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ECA3" w14:textId="6A22F0FB"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UCHWAŁA NR</w:t>
      </w:r>
      <w:r w:rsidR="00502E40">
        <w:rPr>
          <w:rFonts w:ascii="Calibri" w:hAnsi="Calibri" w:cs="Calibri"/>
          <w:b/>
          <w:bCs/>
          <w:sz w:val="22"/>
          <w:szCs w:val="22"/>
        </w:rPr>
        <w:t xml:space="preserve"> 55/10</w:t>
      </w:r>
      <w:r w:rsidRPr="00A242CE">
        <w:rPr>
          <w:rFonts w:ascii="Calibri" w:hAnsi="Calibri" w:cs="Calibri"/>
          <w:b/>
          <w:bCs/>
          <w:sz w:val="22"/>
          <w:szCs w:val="22"/>
        </w:rPr>
        <w:t>/202</w:t>
      </w:r>
      <w:r w:rsidR="00F65830">
        <w:rPr>
          <w:rFonts w:ascii="Calibri" w:hAnsi="Calibri" w:cs="Calibri"/>
          <w:b/>
          <w:bCs/>
          <w:sz w:val="22"/>
          <w:szCs w:val="22"/>
        </w:rPr>
        <w:t>4</w:t>
      </w:r>
    </w:p>
    <w:p w14:paraId="1344E05D" w14:textId="77777777"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RADY DZIELNICY ŚRÓDMIEŚCIE</w:t>
      </w:r>
    </w:p>
    <w:p w14:paraId="54601DA2" w14:textId="77777777"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MIASTA STOŁECZNEGO WARSZAWY</w:t>
      </w:r>
    </w:p>
    <w:p w14:paraId="065DC57E" w14:textId="0B6A7DDC" w:rsidR="00637DB8" w:rsidRPr="00A242CE" w:rsidRDefault="00A514D6" w:rsidP="00A242CE">
      <w:pPr>
        <w:pStyle w:val="Tytu"/>
        <w:spacing w:after="240" w:line="300" w:lineRule="auto"/>
        <w:rPr>
          <w:rFonts w:ascii="Calibri" w:hAnsi="Calibri" w:cs="Calibri"/>
          <w:b/>
          <w:bCs/>
          <w:sz w:val="22"/>
          <w:szCs w:val="22"/>
        </w:rPr>
      </w:pPr>
      <w:r w:rsidRPr="00A242CE">
        <w:rPr>
          <w:rFonts w:ascii="Calibri" w:hAnsi="Calibri" w:cs="Calibri"/>
          <w:b/>
          <w:bCs/>
          <w:sz w:val="22"/>
          <w:szCs w:val="22"/>
        </w:rPr>
        <w:t xml:space="preserve">z </w:t>
      </w:r>
      <w:r w:rsidR="00502E40">
        <w:rPr>
          <w:rFonts w:ascii="Calibri" w:hAnsi="Calibri" w:cs="Calibri"/>
          <w:b/>
          <w:bCs/>
          <w:sz w:val="22"/>
          <w:szCs w:val="22"/>
        </w:rPr>
        <w:t>dnia 10 grudnia</w:t>
      </w:r>
      <w:r w:rsidRPr="00A242CE">
        <w:rPr>
          <w:rFonts w:ascii="Calibri" w:hAnsi="Calibri" w:cs="Calibri"/>
          <w:b/>
          <w:bCs/>
          <w:sz w:val="22"/>
          <w:szCs w:val="22"/>
        </w:rPr>
        <w:t xml:space="preserve"> 202</w:t>
      </w:r>
      <w:r w:rsidR="00F65830">
        <w:rPr>
          <w:rFonts w:ascii="Calibri" w:hAnsi="Calibri" w:cs="Calibri"/>
          <w:b/>
          <w:bCs/>
          <w:sz w:val="22"/>
          <w:szCs w:val="22"/>
        </w:rPr>
        <w:t>4</w:t>
      </w:r>
      <w:r w:rsidRPr="00A242CE">
        <w:rPr>
          <w:rFonts w:ascii="Calibri" w:hAnsi="Calibri" w:cs="Calibri"/>
          <w:b/>
          <w:bCs/>
          <w:sz w:val="22"/>
          <w:szCs w:val="22"/>
        </w:rPr>
        <w:t xml:space="preserve"> r.</w:t>
      </w:r>
    </w:p>
    <w:p w14:paraId="544B0A84" w14:textId="214FF11A" w:rsidR="00A242CE"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w sprawie wydania opinii dotyczącej sprzedaży w drodze</w:t>
      </w:r>
      <w:r w:rsidR="00C8013B">
        <w:rPr>
          <w:rFonts w:ascii="Calibri" w:hAnsi="Calibri" w:cs="Calibri"/>
          <w:b/>
          <w:bCs/>
          <w:sz w:val="22"/>
          <w:szCs w:val="22"/>
        </w:rPr>
        <w:t xml:space="preserve"> bezprzetargowej na rzecz najemcy garażu</w:t>
      </w:r>
      <w:r w:rsidR="00AC7857">
        <w:rPr>
          <w:rFonts w:ascii="Calibri" w:hAnsi="Calibri" w:cs="Calibri"/>
          <w:b/>
          <w:bCs/>
          <w:sz w:val="22"/>
          <w:szCs w:val="22"/>
        </w:rPr>
        <w:t> </w:t>
      </w:r>
      <w:r w:rsidR="00C8013B">
        <w:rPr>
          <w:rFonts w:ascii="Calibri" w:hAnsi="Calibri" w:cs="Calibri"/>
          <w:b/>
          <w:bCs/>
          <w:sz w:val="22"/>
          <w:szCs w:val="22"/>
        </w:rPr>
        <w:t xml:space="preserve">nr </w:t>
      </w:r>
      <w:r w:rsidR="000C7766">
        <w:rPr>
          <w:rFonts w:ascii="Calibri" w:hAnsi="Calibri" w:cs="Calibri"/>
          <w:b/>
          <w:bCs/>
          <w:sz w:val="22"/>
          <w:szCs w:val="22"/>
        </w:rPr>
        <w:t>4</w:t>
      </w:r>
      <w:r w:rsidRPr="00A242CE">
        <w:rPr>
          <w:rFonts w:ascii="Calibri" w:hAnsi="Calibri" w:cs="Calibri"/>
          <w:b/>
          <w:bCs/>
          <w:sz w:val="22"/>
          <w:szCs w:val="22"/>
        </w:rPr>
        <w:t xml:space="preserve"> usytuowanego w budynku położonym w Warszawie</w:t>
      </w:r>
    </w:p>
    <w:p w14:paraId="566E2CFE" w14:textId="4D30B3FB" w:rsidR="00637DB8" w:rsidRPr="00A242CE" w:rsidRDefault="00A514D6" w:rsidP="00A242CE">
      <w:pPr>
        <w:pStyle w:val="Tytu"/>
        <w:spacing w:after="240" w:line="300" w:lineRule="auto"/>
        <w:rPr>
          <w:rFonts w:ascii="Calibri" w:hAnsi="Calibri" w:cs="Calibri"/>
          <w:b/>
          <w:bCs/>
          <w:sz w:val="22"/>
          <w:szCs w:val="22"/>
        </w:rPr>
      </w:pPr>
      <w:r w:rsidRPr="00A242CE">
        <w:rPr>
          <w:rFonts w:ascii="Calibri" w:hAnsi="Calibri" w:cs="Calibri"/>
          <w:b/>
          <w:bCs/>
          <w:sz w:val="22"/>
          <w:szCs w:val="22"/>
        </w:rPr>
        <w:t xml:space="preserve">w Dzielnicy Śródmieście przy ul. </w:t>
      </w:r>
      <w:r w:rsidR="00B27B2C">
        <w:rPr>
          <w:rFonts w:ascii="Calibri" w:hAnsi="Calibri" w:cs="Calibri"/>
          <w:b/>
          <w:bCs/>
          <w:sz w:val="22"/>
          <w:szCs w:val="22"/>
        </w:rPr>
        <w:t>Koźmińskiej 18A</w:t>
      </w:r>
      <w:r w:rsidRPr="00A242CE">
        <w:rPr>
          <w:rFonts w:ascii="Calibri" w:hAnsi="Calibri" w:cs="Calibri"/>
          <w:b/>
          <w:bCs/>
          <w:sz w:val="22"/>
          <w:szCs w:val="22"/>
        </w:rPr>
        <w:t xml:space="preserve"> wraz z udziałem w prawie własności gruntu</w:t>
      </w:r>
    </w:p>
    <w:p w14:paraId="25F005B4" w14:textId="0B925D16" w:rsidR="00D77B5B" w:rsidRDefault="00A514D6" w:rsidP="00D77B5B">
      <w:pPr>
        <w:spacing w:line="300" w:lineRule="auto"/>
        <w:rPr>
          <w:rFonts w:ascii="Calibri" w:hAnsi="Calibri" w:cs="Calibri"/>
          <w:sz w:val="22"/>
          <w:szCs w:val="22"/>
        </w:rPr>
      </w:pPr>
      <w:r>
        <w:rPr>
          <w:rFonts w:ascii="Calibri" w:hAnsi="Calibri" w:cs="Calibri"/>
          <w:sz w:val="22"/>
          <w:szCs w:val="22"/>
        </w:rPr>
        <w:t xml:space="preserve">Na podstawie </w:t>
      </w:r>
      <w:r>
        <w:rPr>
          <w:sz w:val="22"/>
          <w:szCs w:val="22"/>
        </w:rPr>
        <w:t>§</w:t>
      </w:r>
      <w:r>
        <w:rPr>
          <w:rFonts w:ascii="Calibri" w:hAnsi="Calibri" w:cs="Calibri"/>
          <w:sz w:val="22"/>
          <w:szCs w:val="22"/>
        </w:rPr>
        <w:t xml:space="preserve"> 13 ust. 1 pkt 8 statutu Dzielnicy Śródmieście miasta stołecznego Warszawy stanowiącego załącznik nr 9 do uchwały nr LXX/2182/2010 Rady miasta stołecznego Warszawy z dnia 14 stycznia 2010 r. w sprawie nadania statutów dzielnicom miasta stołecznego Warszawy (Dz. Urz. </w:t>
      </w:r>
      <w:r w:rsidR="00DC69CC">
        <w:rPr>
          <w:rFonts w:ascii="Calibri" w:hAnsi="Calibri" w:cs="Calibri"/>
          <w:sz w:val="22"/>
          <w:szCs w:val="22"/>
        </w:rPr>
        <w:t>Woj</w:t>
      </w:r>
      <w:r>
        <w:rPr>
          <w:rFonts w:ascii="Calibri" w:hAnsi="Calibri" w:cs="Calibri"/>
          <w:sz w:val="22"/>
          <w:szCs w:val="22"/>
        </w:rPr>
        <w:t xml:space="preserve">. </w:t>
      </w:r>
      <w:proofErr w:type="spellStart"/>
      <w:r>
        <w:rPr>
          <w:rFonts w:ascii="Calibri" w:hAnsi="Calibri" w:cs="Calibri"/>
          <w:sz w:val="22"/>
          <w:szCs w:val="22"/>
        </w:rPr>
        <w:t>Maz</w:t>
      </w:r>
      <w:proofErr w:type="spellEnd"/>
      <w:r>
        <w:rPr>
          <w:rFonts w:ascii="Calibri" w:hAnsi="Calibri" w:cs="Calibri"/>
          <w:sz w:val="22"/>
          <w:szCs w:val="22"/>
        </w:rPr>
        <w:t xml:space="preserve">. </w:t>
      </w:r>
      <w:r w:rsidR="00DC69CC">
        <w:rPr>
          <w:rFonts w:ascii="Calibri" w:hAnsi="Calibri" w:cs="Calibri"/>
          <w:sz w:val="22"/>
          <w:szCs w:val="22"/>
        </w:rPr>
        <w:t>Z</w:t>
      </w:r>
      <w:r>
        <w:rPr>
          <w:rFonts w:ascii="Calibri" w:hAnsi="Calibri" w:cs="Calibri"/>
          <w:sz w:val="22"/>
          <w:szCs w:val="22"/>
        </w:rPr>
        <w:t xml:space="preserve"> 2022 r. poz. 9305), w związku z </w:t>
      </w:r>
      <w:r>
        <w:rPr>
          <w:sz w:val="22"/>
          <w:szCs w:val="22"/>
        </w:rPr>
        <w:t>§</w:t>
      </w:r>
      <w:r>
        <w:rPr>
          <w:rFonts w:ascii="Calibri" w:hAnsi="Calibri" w:cs="Calibri"/>
          <w:sz w:val="22"/>
          <w:szCs w:val="22"/>
        </w:rPr>
        <w:t xml:space="preserve"> 3 pkt 8 </w:t>
      </w:r>
      <w:r w:rsidR="00A237F1" w:rsidRPr="00AA74C0">
        <w:rPr>
          <w:rFonts w:ascii="Calibri" w:hAnsi="Calibri" w:cs="Calibri"/>
          <w:sz w:val="22"/>
          <w:szCs w:val="22"/>
          <w:lang w:val="x-none" w:eastAsia="x-none"/>
        </w:rPr>
        <w:t xml:space="preserve">i § 13 </w:t>
      </w:r>
      <w:r>
        <w:rPr>
          <w:rFonts w:ascii="Calibri" w:hAnsi="Calibri" w:cs="Calibri"/>
          <w:sz w:val="22"/>
          <w:szCs w:val="22"/>
        </w:rPr>
        <w:t>zarządzenia nr 143/2017 Prezydenta m.st. Warszawy z dnia 2 lutego 2017 r. w sprawie sprzedaży lokali użytkowych i garaży w budynkach wielolokalowych</w:t>
      </w:r>
      <w:r w:rsidR="000C7766">
        <w:rPr>
          <w:rFonts w:ascii="Calibri" w:hAnsi="Calibri" w:cs="Calibri"/>
          <w:sz w:val="22"/>
          <w:szCs w:val="22"/>
        </w:rPr>
        <w:t>,</w:t>
      </w:r>
      <w:r>
        <w:rPr>
          <w:rFonts w:ascii="Calibri" w:hAnsi="Calibri" w:cs="Calibri"/>
          <w:sz w:val="22"/>
          <w:szCs w:val="22"/>
        </w:rPr>
        <w:t xml:space="preserve"> zmienionego zarządzeniem nr 13/2023 Prezydenta m.st. Warszawy z dnia</w:t>
      </w:r>
    </w:p>
    <w:p w14:paraId="5BC0EB48" w14:textId="47AD1DB2" w:rsidR="00637DB8" w:rsidRDefault="00A514D6">
      <w:pPr>
        <w:spacing w:after="240" w:line="300" w:lineRule="auto"/>
      </w:pPr>
      <w:r>
        <w:rPr>
          <w:rFonts w:ascii="Calibri" w:hAnsi="Calibri" w:cs="Calibri"/>
          <w:sz w:val="22"/>
          <w:szCs w:val="22"/>
        </w:rPr>
        <w:t>4 stycznia 2023 r. uchwala się, co następuje:</w:t>
      </w:r>
    </w:p>
    <w:p w14:paraId="130F0F49" w14:textId="4BCC02E8" w:rsidR="00637DB8" w:rsidRDefault="00A514D6" w:rsidP="00A242CE">
      <w:pPr>
        <w:spacing w:after="240" w:line="300" w:lineRule="auto"/>
        <w:ind w:firstLine="567"/>
      </w:pPr>
      <w:r>
        <w:rPr>
          <w:b/>
          <w:sz w:val="22"/>
          <w:szCs w:val="22"/>
        </w:rPr>
        <w:t>§</w:t>
      </w:r>
      <w:r>
        <w:rPr>
          <w:rFonts w:ascii="Calibri" w:hAnsi="Calibri" w:cs="Calibri"/>
          <w:b/>
          <w:sz w:val="22"/>
          <w:szCs w:val="22"/>
        </w:rPr>
        <w:t xml:space="preserve"> 1.</w:t>
      </w:r>
      <w:r>
        <w:rPr>
          <w:rFonts w:ascii="Calibri" w:hAnsi="Calibri" w:cs="Calibri"/>
          <w:sz w:val="22"/>
          <w:szCs w:val="22"/>
        </w:rPr>
        <w:t xml:space="preserve"> Opiniuje się pozytywnie sprzedaż w drodze </w:t>
      </w:r>
      <w:r w:rsidR="00C8013B">
        <w:rPr>
          <w:rFonts w:ascii="Calibri" w:hAnsi="Calibri" w:cs="Calibri"/>
          <w:sz w:val="22"/>
          <w:szCs w:val="22"/>
        </w:rPr>
        <w:t xml:space="preserve">bezprzetargowej na rzecz najemcy garażu nr </w:t>
      </w:r>
      <w:r w:rsidR="000C7766">
        <w:rPr>
          <w:rFonts w:ascii="Calibri" w:hAnsi="Calibri" w:cs="Calibri"/>
          <w:sz w:val="22"/>
          <w:szCs w:val="22"/>
        </w:rPr>
        <w:t>4</w:t>
      </w:r>
      <w:r>
        <w:rPr>
          <w:rFonts w:ascii="Calibri" w:hAnsi="Calibri" w:cs="Calibri"/>
          <w:sz w:val="22"/>
          <w:szCs w:val="22"/>
        </w:rPr>
        <w:t xml:space="preserve"> usytuowanego w budynku położonym w Warszawie w Dzielnicy Śródmieście przy ul. </w:t>
      </w:r>
      <w:r w:rsidR="00B27B2C">
        <w:rPr>
          <w:rFonts w:ascii="Calibri" w:hAnsi="Calibri" w:cs="Calibri"/>
          <w:sz w:val="22"/>
          <w:szCs w:val="22"/>
        </w:rPr>
        <w:t>Koźmińskiej 18A</w:t>
      </w:r>
      <w:r>
        <w:rPr>
          <w:rFonts w:ascii="Calibri" w:hAnsi="Calibri" w:cs="Calibri"/>
          <w:sz w:val="22"/>
          <w:szCs w:val="22"/>
        </w:rPr>
        <w:t>, stanowiącego własność m.st. Warszawy wraz z udziałem w prawie własności gruntu.</w:t>
      </w:r>
    </w:p>
    <w:p w14:paraId="43CA2D19" w14:textId="77777777" w:rsidR="00637DB8" w:rsidRDefault="00A514D6" w:rsidP="00A242CE">
      <w:pPr>
        <w:spacing w:after="240" w:line="300" w:lineRule="auto"/>
        <w:ind w:firstLine="567"/>
      </w:pPr>
      <w:r>
        <w:rPr>
          <w:b/>
          <w:sz w:val="22"/>
          <w:szCs w:val="22"/>
        </w:rPr>
        <w:t>§</w:t>
      </w:r>
      <w:r>
        <w:rPr>
          <w:rFonts w:ascii="Calibri" w:hAnsi="Calibri" w:cs="Calibri"/>
          <w:b/>
          <w:sz w:val="22"/>
          <w:szCs w:val="22"/>
        </w:rPr>
        <w:t xml:space="preserve"> 2</w:t>
      </w:r>
      <w:r>
        <w:rPr>
          <w:rFonts w:ascii="Calibri" w:hAnsi="Calibri" w:cs="Calibri"/>
          <w:sz w:val="22"/>
          <w:szCs w:val="22"/>
        </w:rPr>
        <w:t>. 1. Uchwała podlega publikacji w Biuletynie Informacji Publicznej Miasta Stołecznego Warszawy.</w:t>
      </w:r>
    </w:p>
    <w:p w14:paraId="3E310028" w14:textId="77777777" w:rsidR="00637DB8" w:rsidRDefault="00A514D6" w:rsidP="00DC69CC">
      <w:pPr>
        <w:spacing w:after="3000" w:line="300" w:lineRule="auto"/>
        <w:ind w:firstLine="567"/>
        <w:rPr>
          <w:rFonts w:ascii="Calibri" w:hAnsi="Calibri" w:cs="Calibri"/>
          <w:sz w:val="22"/>
          <w:szCs w:val="22"/>
        </w:rPr>
      </w:pPr>
      <w:r>
        <w:rPr>
          <w:rFonts w:ascii="Calibri" w:hAnsi="Calibri" w:cs="Calibri"/>
          <w:sz w:val="22"/>
          <w:szCs w:val="22"/>
        </w:rPr>
        <w:t>2.</w:t>
      </w:r>
      <w:r>
        <w:rPr>
          <w:rFonts w:ascii="Calibri" w:hAnsi="Calibri" w:cs="Calibri"/>
          <w:b/>
          <w:sz w:val="22"/>
          <w:szCs w:val="22"/>
        </w:rPr>
        <w:t xml:space="preserve"> </w:t>
      </w:r>
      <w:r>
        <w:rPr>
          <w:rFonts w:ascii="Calibri" w:hAnsi="Calibri" w:cs="Calibri"/>
          <w:sz w:val="22"/>
          <w:szCs w:val="22"/>
        </w:rPr>
        <w:t>Uchwała wchodzi w życie z dniem podjęcia.</w:t>
      </w:r>
    </w:p>
    <w:p w14:paraId="7DAAFE40" w14:textId="77777777" w:rsidR="00A242CE" w:rsidRDefault="00A242CE">
      <w:pPr>
        <w:suppressAutoHyphens w:val="0"/>
        <w:rPr>
          <w:rFonts w:ascii="Calibri" w:hAnsi="Calibri" w:cs="Calibri"/>
          <w:b/>
          <w:sz w:val="22"/>
          <w:szCs w:val="22"/>
        </w:rPr>
      </w:pPr>
      <w:r>
        <w:rPr>
          <w:rFonts w:ascii="Calibri" w:hAnsi="Calibri" w:cs="Calibri"/>
          <w:b/>
          <w:sz w:val="22"/>
          <w:szCs w:val="22"/>
        </w:rPr>
        <w:br w:type="page"/>
      </w:r>
    </w:p>
    <w:p w14:paraId="02C75E07" w14:textId="77777777"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lastRenderedPageBreak/>
        <w:t>UZASADNIENIE</w:t>
      </w:r>
    </w:p>
    <w:p w14:paraId="356EE352" w14:textId="7058B92B"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t>D</w:t>
      </w:r>
      <w:r>
        <w:rPr>
          <w:rFonts w:ascii="Calibri" w:hAnsi="Calibri" w:cs="Calibri"/>
          <w:b/>
          <w:bCs/>
          <w:sz w:val="22"/>
          <w:szCs w:val="22"/>
        </w:rPr>
        <w:t>O</w:t>
      </w:r>
      <w:r w:rsidRPr="00D77B5B">
        <w:rPr>
          <w:rFonts w:ascii="Calibri" w:hAnsi="Calibri" w:cs="Calibri"/>
          <w:b/>
          <w:bCs/>
          <w:sz w:val="22"/>
          <w:szCs w:val="22"/>
        </w:rPr>
        <w:t xml:space="preserve"> UCHWAŁY NR </w:t>
      </w:r>
      <w:r w:rsidR="00502E40">
        <w:rPr>
          <w:rFonts w:ascii="Calibri" w:hAnsi="Calibri" w:cs="Calibri"/>
          <w:b/>
          <w:bCs/>
          <w:sz w:val="22"/>
          <w:szCs w:val="22"/>
        </w:rPr>
        <w:t>55/10</w:t>
      </w:r>
      <w:r w:rsidRPr="00D77B5B">
        <w:rPr>
          <w:rFonts w:ascii="Calibri" w:hAnsi="Calibri" w:cs="Calibri"/>
          <w:b/>
          <w:bCs/>
          <w:sz w:val="22"/>
          <w:szCs w:val="22"/>
        </w:rPr>
        <w:t>/202</w:t>
      </w:r>
      <w:r w:rsidR="00F65830">
        <w:rPr>
          <w:rFonts w:ascii="Calibri" w:hAnsi="Calibri" w:cs="Calibri"/>
          <w:b/>
          <w:bCs/>
          <w:sz w:val="22"/>
          <w:szCs w:val="22"/>
        </w:rPr>
        <w:t>4</w:t>
      </w:r>
    </w:p>
    <w:p w14:paraId="7A13A425" w14:textId="77777777"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t>RADY DZIELNICY ŚRÓDMIEŚCIE MIASTA STOŁECZNEGO WARSZAWY</w:t>
      </w:r>
    </w:p>
    <w:p w14:paraId="5E8D0ABD" w14:textId="20E92D07" w:rsidR="00D77B5B" w:rsidRPr="00D77B5B" w:rsidRDefault="00D77B5B" w:rsidP="00D77B5B">
      <w:pPr>
        <w:pStyle w:val="Tytu"/>
        <w:spacing w:after="240" w:line="300" w:lineRule="auto"/>
        <w:rPr>
          <w:rFonts w:ascii="Calibri" w:hAnsi="Calibri" w:cs="Calibri"/>
          <w:b/>
          <w:bCs/>
          <w:color w:val="000000"/>
          <w:sz w:val="22"/>
          <w:szCs w:val="22"/>
        </w:rPr>
      </w:pPr>
      <w:r w:rsidRPr="00D77B5B">
        <w:rPr>
          <w:rFonts w:ascii="Calibri" w:hAnsi="Calibri" w:cs="Calibri"/>
          <w:b/>
          <w:bCs/>
          <w:color w:val="000000"/>
          <w:sz w:val="22"/>
          <w:szCs w:val="22"/>
        </w:rPr>
        <w:t xml:space="preserve">z </w:t>
      </w:r>
      <w:r w:rsidR="00502E40">
        <w:rPr>
          <w:rFonts w:ascii="Calibri" w:hAnsi="Calibri" w:cs="Calibri"/>
          <w:b/>
          <w:bCs/>
          <w:color w:val="000000"/>
          <w:sz w:val="22"/>
          <w:szCs w:val="22"/>
        </w:rPr>
        <w:t>dnia 10 grudnia</w:t>
      </w:r>
      <w:r w:rsidRPr="00D77B5B">
        <w:rPr>
          <w:rFonts w:ascii="Calibri" w:hAnsi="Calibri" w:cs="Calibri"/>
          <w:b/>
          <w:bCs/>
          <w:color w:val="000000"/>
          <w:sz w:val="22"/>
          <w:szCs w:val="22"/>
        </w:rPr>
        <w:t xml:space="preserve"> 20</w:t>
      </w:r>
      <w:r w:rsidR="005F6A88">
        <w:rPr>
          <w:rFonts w:ascii="Calibri" w:hAnsi="Calibri" w:cs="Calibri"/>
          <w:b/>
          <w:bCs/>
          <w:color w:val="000000"/>
          <w:sz w:val="22"/>
          <w:szCs w:val="22"/>
        </w:rPr>
        <w:t>24</w:t>
      </w:r>
      <w:r w:rsidRPr="00D77B5B">
        <w:rPr>
          <w:rFonts w:ascii="Calibri" w:hAnsi="Calibri" w:cs="Calibri"/>
          <w:b/>
          <w:bCs/>
          <w:color w:val="000000"/>
          <w:sz w:val="22"/>
          <w:szCs w:val="22"/>
        </w:rPr>
        <w:t xml:space="preserve"> r.</w:t>
      </w:r>
    </w:p>
    <w:p w14:paraId="46719228" w14:textId="5DB978FB" w:rsidR="00A242CE" w:rsidRPr="00D77B5B" w:rsidRDefault="00A514D6" w:rsidP="00D77B5B">
      <w:pPr>
        <w:pStyle w:val="Tytu"/>
        <w:spacing w:line="300" w:lineRule="auto"/>
        <w:rPr>
          <w:rFonts w:ascii="Calibri" w:hAnsi="Calibri" w:cs="Calibri"/>
          <w:b/>
          <w:bCs/>
          <w:sz w:val="22"/>
          <w:szCs w:val="22"/>
        </w:rPr>
      </w:pPr>
      <w:r w:rsidRPr="00D77B5B">
        <w:rPr>
          <w:rFonts w:ascii="Calibri" w:hAnsi="Calibri" w:cs="Calibri"/>
          <w:b/>
          <w:bCs/>
          <w:sz w:val="22"/>
          <w:szCs w:val="22"/>
        </w:rPr>
        <w:t xml:space="preserve">w sprawie wydania opinii dotyczącej sprzedaży w drodze </w:t>
      </w:r>
      <w:r w:rsidR="00C8013B">
        <w:rPr>
          <w:rFonts w:ascii="Calibri" w:hAnsi="Calibri" w:cs="Calibri"/>
          <w:b/>
          <w:bCs/>
          <w:sz w:val="22"/>
          <w:szCs w:val="22"/>
        </w:rPr>
        <w:t>bezprzetargowej na rzecz najemcy garażu</w:t>
      </w:r>
      <w:r w:rsidR="00AC7857">
        <w:rPr>
          <w:rFonts w:ascii="Calibri" w:hAnsi="Calibri" w:cs="Calibri"/>
          <w:b/>
          <w:bCs/>
          <w:sz w:val="22"/>
          <w:szCs w:val="22"/>
        </w:rPr>
        <w:t> </w:t>
      </w:r>
      <w:r w:rsidR="00C8013B">
        <w:rPr>
          <w:rFonts w:ascii="Calibri" w:hAnsi="Calibri" w:cs="Calibri"/>
          <w:b/>
          <w:bCs/>
          <w:sz w:val="22"/>
          <w:szCs w:val="22"/>
        </w:rPr>
        <w:t xml:space="preserve">nr </w:t>
      </w:r>
      <w:r w:rsidR="000C7766">
        <w:rPr>
          <w:rFonts w:ascii="Calibri" w:hAnsi="Calibri" w:cs="Calibri"/>
          <w:b/>
          <w:bCs/>
          <w:sz w:val="22"/>
          <w:szCs w:val="22"/>
        </w:rPr>
        <w:t>4</w:t>
      </w:r>
      <w:r w:rsidRPr="00D77B5B">
        <w:rPr>
          <w:rFonts w:ascii="Calibri" w:hAnsi="Calibri" w:cs="Calibri"/>
          <w:b/>
          <w:bCs/>
          <w:sz w:val="22"/>
          <w:szCs w:val="22"/>
        </w:rPr>
        <w:t xml:space="preserve"> usytuowanego w budynku położonym w Warszawie </w:t>
      </w:r>
    </w:p>
    <w:p w14:paraId="4A1441B3" w14:textId="548CE7FB" w:rsidR="00637DB8" w:rsidRPr="00D77B5B" w:rsidRDefault="00A514D6" w:rsidP="00D77B5B">
      <w:pPr>
        <w:pStyle w:val="Tytu"/>
        <w:spacing w:after="240" w:line="300" w:lineRule="auto"/>
        <w:rPr>
          <w:rFonts w:ascii="Calibri" w:hAnsi="Calibri" w:cs="Calibri"/>
          <w:b/>
          <w:bCs/>
          <w:sz w:val="22"/>
          <w:szCs w:val="22"/>
        </w:rPr>
      </w:pPr>
      <w:r w:rsidRPr="00D77B5B">
        <w:rPr>
          <w:rFonts w:ascii="Calibri" w:hAnsi="Calibri" w:cs="Calibri"/>
          <w:b/>
          <w:bCs/>
          <w:sz w:val="22"/>
          <w:szCs w:val="22"/>
        </w:rPr>
        <w:t xml:space="preserve">w Dzielnicy Śródmieście przy ul. </w:t>
      </w:r>
      <w:r w:rsidR="00B27B2C">
        <w:rPr>
          <w:rFonts w:ascii="Calibri" w:hAnsi="Calibri" w:cs="Calibri"/>
          <w:b/>
          <w:bCs/>
          <w:sz w:val="22"/>
          <w:szCs w:val="22"/>
        </w:rPr>
        <w:t>Koźmińskiej 18A</w:t>
      </w:r>
      <w:r w:rsidR="00A242CE" w:rsidRPr="00D77B5B">
        <w:rPr>
          <w:rFonts w:ascii="Calibri" w:hAnsi="Calibri" w:cs="Calibri"/>
          <w:b/>
          <w:bCs/>
          <w:sz w:val="22"/>
          <w:szCs w:val="22"/>
        </w:rPr>
        <w:t xml:space="preserve"> </w:t>
      </w:r>
      <w:r w:rsidRPr="00D77B5B">
        <w:rPr>
          <w:rFonts w:ascii="Calibri" w:hAnsi="Calibri" w:cs="Calibri"/>
          <w:b/>
          <w:bCs/>
          <w:sz w:val="22"/>
          <w:szCs w:val="22"/>
        </w:rPr>
        <w:t>wraz z udziałem w prawie własności gruntu</w:t>
      </w:r>
    </w:p>
    <w:p w14:paraId="44A0B528" w14:textId="5D8AB952" w:rsidR="00AA74C0" w:rsidRPr="00AA74C0" w:rsidRDefault="00AA74C0" w:rsidP="004A763E">
      <w:pPr>
        <w:suppressAutoHyphens w:val="0"/>
        <w:autoSpaceDN/>
        <w:spacing w:after="240" w:line="300" w:lineRule="auto"/>
        <w:textAlignment w:val="auto"/>
        <w:rPr>
          <w:rFonts w:ascii="Calibri" w:hAnsi="Calibri" w:cs="Calibri"/>
          <w:sz w:val="22"/>
          <w:szCs w:val="22"/>
          <w:lang w:val="x-none" w:eastAsia="x-none"/>
        </w:rPr>
      </w:pPr>
      <w:r w:rsidRPr="00AA74C0">
        <w:rPr>
          <w:rFonts w:ascii="Calibri" w:hAnsi="Calibri" w:cs="Calibri"/>
          <w:sz w:val="22"/>
          <w:szCs w:val="22"/>
          <w:lang w:val="x-none" w:eastAsia="x-none"/>
        </w:rPr>
        <w:t xml:space="preserve">Zgodnie z § 3 pkt 8 </w:t>
      </w:r>
      <w:bookmarkStart w:id="0" w:name="_Hlk178060646"/>
      <w:r w:rsidRPr="00AA74C0">
        <w:rPr>
          <w:rFonts w:ascii="Calibri" w:hAnsi="Calibri" w:cs="Calibri"/>
          <w:sz w:val="22"/>
          <w:szCs w:val="22"/>
          <w:lang w:val="x-none" w:eastAsia="x-none"/>
        </w:rPr>
        <w:t xml:space="preserve">i § 13 </w:t>
      </w:r>
      <w:bookmarkEnd w:id="0"/>
      <w:r w:rsidRPr="00AA74C0">
        <w:rPr>
          <w:rFonts w:ascii="Calibri" w:hAnsi="Calibri" w:cs="Calibri"/>
          <w:sz w:val="22"/>
          <w:szCs w:val="22"/>
          <w:lang w:val="x-none" w:eastAsia="x-none"/>
        </w:rPr>
        <w:t>zarządzenia nr 143/2017 Prezydenta m.st. Warszawy z dnia 2 lutego 2017 r. w sprawie sprzedaży lokali użytkowych i garaży w budynkach wielolokalowych</w:t>
      </w:r>
      <w:r w:rsidR="00434CF5">
        <w:rPr>
          <w:rFonts w:ascii="Calibri" w:hAnsi="Calibri" w:cs="Calibri"/>
          <w:sz w:val="22"/>
          <w:szCs w:val="22"/>
          <w:lang w:eastAsia="x-none"/>
        </w:rPr>
        <w:t xml:space="preserve"> ( z </w:t>
      </w:r>
      <w:proofErr w:type="spellStart"/>
      <w:r w:rsidR="00434CF5">
        <w:rPr>
          <w:rFonts w:ascii="Calibri" w:hAnsi="Calibri" w:cs="Calibri"/>
          <w:sz w:val="22"/>
          <w:szCs w:val="22"/>
          <w:lang w:eastAsia="x-none"/>
        </w:rPr>
        <w:t>późn</w:t>
      </w:r>
      <w:proofErr w:type="spellEnd"/>
      <w:r w:rsidR="00434CF5">
        <w:rPr>
          <w:rFonts w:ascii="Calibri" w:hAnsi="Calibri" w:cs="Calibri"/>
          <w:sz w:val="22"/>
          <w:szCs w:val="22"/>
          <w:lang w:eastAsia="x-none"/>
        </w:rPr>
        <w:t>. zm.)</w:t>
      </w:r>
      <w:r w:rsidRPr="00AA74C0">
        <w:rPr>
          <w:rFonts w:ascii="Calibri" w:hAnsi="Calibri" w:cs="Calibri"/>
          <w:sz w:val="22"/>
          <w:szCs w:val="22"/>
          <w:lang w:val="x-none" w:eastAsia="x-none"/>
        </w:rPr>
        <w:t>, przed przeznaczeniem lokalu użytkowego i garażu do sprzedaży należy uzyskać opinię rady dzielnicy odnośnie sprzedaży.</w:t>
      </w:r>
    </w:p>
    <w:p w14:paraId="64529DF0" w14:textId="022BA99E" w:rsidR="00AA74C0" w:rsidRPr="00AA74C0" w:rsidRDefault="00AA74C0" w:rsidP="004A763E">
      <w:pPr>
        <w:suppressAutoHyphens w:val="0"/>
        <w:autoSpaceDN/>
        <w:spacing w:after="240" w:line="300" w:lineRule="auto"/>
        <w:textAlignment w:val="auto"/>
        <w:rPr>
          <w:rFonts w:ascii="Calibri" w:hAnsi="Calibri" w:cs="Calibri"/>
          <w:sz w:val="22"/>
          <w:szCs w:val="22"/>
          <w:lang w:val="x-none" w:eastAsia="x-none"/>
        </w:rPr>
      </w:pPr>
      <w:r w:rsidRPr="00AA74C0">
        <w:rPr>
          <w:rFonts w:ascii="Calibri" w:hAnsi="Calibri" w:cs="Calibri"/>
          <w:sz w:val="22"/>
          <w:szCs w:val="22"/>
          <w:lang w:val="x-none" w:eastAsia="x-none"/>
        </w:rPr>
        <w:t xml:space="preserve">Z uwagi na powyższe, zasadne jest podjęcie przez Radę Dzielnicy Śródmieście m.st. Warszawy uchwały w sprawie </w:t>
      </w:r>
      <w:r w:rsidRPr="00AA74C0">
        <w:rPr>
          <w:rFonts w:ascii="Calibri" w:hAnsi="Calibri" w:cs="Calibri"/>
          <w:sz w:val="22"/>
          <w:szCs w:val="22"/>
          <w:lang w:eastAsia="x-none"/>
        </w:rPr>
        <w:t xml:space="preserve">wydania </w:t>
      </w:r>
      <w:r w:rsidRPr="00AA74C0">
        <w:rPr>
          <w:rFonts w:ascii="Calibri" w:hAnsi="Calibri" w:cs="Calibri"/>
          <w:sz w:val="22"/>
          <w:szCs w:val="22"/>
          <w:lang w:val="x-none" w:eastAsia="x-none"/>
        </w:rPr>
        <w:t xml:space="preserve">opinii dotyczącej sprzedaży garażu </w:t>
      </w:r>
      <w:r w:rsidRPr="00AA74C0">
        <w:rPr>
          <w:rFonts w:ascii="Calibri" w:hAnsi="Calibri" w:cs="Calibri"/>
          <w:sz w:val="22"/>
          <w:szCs w:val="22"/>
          <w:lang w:eastAsia="x-none"/>
        </w:rPr>
        <w:t xml:space="preserve">nr </w:t>
      </w:r>
      <w:r w:rsidR="00F85150">
        <w:rPr>
          <w:rFonts w:ascii="Calibri" w:hAnsi="Calibri" w:cs="Calibri"/>
          <w:sz w:val="22"/>
          <w:szCs w:val="22"/>
          <w:lang w:eastAsia="x-none"/>
        </w:rPr>
        <w:t>4</w:t>
      </w:r>
      <w:r w:rsidRPr="00AA74C0">
        <w:rPr>
          <w:rFonts w:ascii="Calibri" w:hAnsi="Calibri" w:cs="Calibri"/>
          <w:sz w:val="22"/>
          <w:szCs w:val="22"/>
          <w:lang w:val="x-none" w:eastAsia="x-none"/>
        </w:rPr>
        <w:t xml:space="preserve"> położonego przy ul.</w:t>
      </w:r>
      <w:r>
        <w:rPr>
          <w:rFonts w:ascii="Calibri" w:hAnsi="Calibri" w:cs="Calibri"/>
          <w:sz w:val="22"/>
          <w:szCs w:val="22"/>
          <w:lang w:eastAsia="x-none"/>
        </w:rPr>
        <w:t xml:space="preserve"> </w:t>
      </w:r>
      <w:r w:rsidR="00B27B2C">
        <w:rPr>
          <w:rFonts w:ascii="Calibri" w:hAnsi="Calibri" w:cs="Calibri"/>
          <w:sz w:val="22"/>
          <w:szCs w:val="22"/>
          <w:lang w:eastAsia="x-none"/>
        </w:rPr>
        <w:t xml:space="preserve">Koźmińskiej 18A </w:t>
      </w:r>
      <w:r w:rsidRPr="00AA74C0">
        <w:rPr>
          <w:rFonts w:ascii="Calibri" w:hAnsi="Calibri" w:cs="Calibri"/>
          <w:sz w:val="22"/>
          <w:szCs w:val="22"/>
          <w:lang w:val="x-none" w:eastAsia="x-none"/>
        </w:rPr>
        <w:t>w Warszawie w trybie bezprzetargowym na rzecz najemcy.</w:t>
      </w:r>
    </w:p>
    <w:p w14:paraId="5081FB4B" w14:textId="05DCAF83"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Przeznaczenie do sprzedaży ww. garażu zostało uwzględnione w „Planie gospodarowania lokalami użytkowymi stanowiącymi własność m.st. Warszawy na terenie Dzielnicy Śródmieście</w:t>
      </w:r>
      <w:r w:rsidR="00AC7857">
        <w:rPr>
          <w:rFonts w:ascii="Calibri" w:hAnsi="Calibri" w:cs="Calibri"/>
          <w:sz w:val="22"/>
          <w:szCs w:val="22"/>
        </w:rPr>
        <w:t xml:space="preserve"> </w:t>
      </w:r>
      <w:r w:rsidRPr="00AA74C0">
        <w:rPr>
          <w:rFonts w:ascii="Calibri" w:hAnsi="Calibri" w:cs="Calibri"/>
          <w:sz w:val="22"/>
          <w:szCs w:val="22"/>
        </w:rPr>
        <w:t>m.st. Warszawy w latach 2020-2024” obejmującym m.in. plan sprzedaży garaży.</w:t>
      </w:r>
    </w:p>
    <w:p w14:paraId="259256CC" w14:textId="3060B35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Powierzchnia użytkowa ww. garażu wynosi 19,</w:t>
      </w:r>
      <w:r w:rsidR="000C7766">
        <w:rPr>
          <w:rFonts w:ascii="Calibri" w:hAnsi="Calibri" w:cs="Calibri"/>
          <w:sz w:val="22"/>
          <w:szCs w:val="22"/>
        </w:rPr>
        <w:t>64</w:t>
      </w:r>
      <w:r w:rsidRPr="00AA74C0">
        <w:rPr>
          <w:rFonts w:ascii="Calibri" w:hAnsi="Calibri" w:cs="Calibri"/>
          <w:sz w:val="22"/>
          <w:szCs w:val="22"/>
        </w:rPr>
        <w:t xml:space="preserve"> m</w:t>
      </w:r>
      <w:r w:rsidRPr="00AA74C0">
        <w:rPr>
          <w:rFonts w:ascii="Calibri" w:hAnsi="Calibri" w:cs="Calibri"/>
          <w:sz w:val="22"/>
          <w:szCs w:val="22"/>
          <w:vertAlign w:val="superscript"/>
        </w:rPr>
        <w:t>2</w:t>
      </w:r>
      <w:r w:rsidRPr="00AA74C0">
        <w:rPr>
          <w:rFonts w:ascii="Calibri" w:hAnsi="Calibri" w:cs="Calibri"/>
          <w:sz w:val="22"/>
          <w:szCs w:val="22"/>
        </w:rPr>
        <w:t>. Garaż składa się z jednego pomieszczenia i</w:t>
      </w:r>
      <w:r w:rsidR="00AC7857">
        <w:rPr>
          <w:rFonts w:ascii="Calibri" w:hAnsi="Calibri" w:cs="Calibri"/>
          <w:sz w:val="22"/>
          <w:szCs w:val="22"/>
        </w:rPr>
        <w:t> </w:t>
      </w:r>
      <w:r w:rsidRPr="00AA74C0">
        <w:rPr>
          <w:rFonts w:ascii="Calibri" w:hAnsi="Calibri" w:cs="Calibri"/>
          <w:sz w:val="22"/>
          <w:szCs w:val="22"/>
        </w:rPr>
        <w:t>w</w:t>
      </w:r>
      <w:r w:rsidR="00F85150">
        <w:rPr>
          <w:rFonts w:ascii="Calibri" w:hAnsi="Calibri" w:cs="Calibri"/>
          <w:sz w:val="22"/>
          <w:szCs w:val="22"/>
        </w:rPr>
        <w:t>y</w:t>
      </w:r>
      <w:r w:rsidRPr="00AA74C0">
        <w:rPr>
          <w:rFonts w:ascii="Calibri" w:hAnsi="Calibri" w:cs="Calibri"/>
          <w:sz w:val="22"/>
          <w:szCs w:val="22"/>
        </w:rPr>
        <w:t>posażony jest w instalację elektryczną</w:t>
      </w:r>
      <w:r w:rsidR="000C7766">
        <w:rPr>
          <w:rFonts w:ascii="Calibri" w:hAnsi="Calibri" w:cs="Calibri"/>
          <w:sz w:val="22"/>
          <w:szCs w:val="22"/>
        </w:rPr>
        <w:t xml:space="preserve"> oraz</w:t>
      </w:r>
      <w:r w:rsidRPr="00AA74C0">
        <w:rPr>
          <w:rFonts w:ascii="Calibri" w:hAnsi="Calibri" w:cs="Calibri"/>
          <w:sz w:val="22"/>
          <w:szCs w:val="22"/>
        </w:rPr>
        <w:t xml:space="preserve"> centralnego ogrzewania. Położony jest w piwnicy (I kondygnacji podziemnej) w budynku wielolokalowym. Udział m.st. Warszawy w nieruchomości przy ul. </w:t>
      </w:r>
      <w:r w:rsidR="00B27B2C">
        <w:rPr>
          <w:rFonts w:ascii="Calibri" w:hAnsi="Calibri" w:cs="Calibri"/>
          <w:sz w:val="22"/>
          <w:szCs w:val="22"/>
        </w:rPr>
        <w:t>Koźmińskiej 18A</w:t>
      </w:r>
      <w:r w:rsidRPr="00AA74C0">
        <w:rPr>
          <w:rFonts w:ascii="Calibri" w:hAnsi="Calibri" w:cs="Calibri"/>
          <w:sz w:val="22"/>
          <w:szCs w:val="22"/>
        </w:rPr>
        <w:t xml:space="preserve"> wynosi </w:t>
      </w:r>
      <w:r w:rsidR="00B27B2C">
        <w:rPr>
          <w:rFonts w:ascii="Calibri" w:hAnsi="Calibri" w:cs="Calibri"/>
          <w:sz w:val="22"/>
          <w:szCs w:val="22"/>
        </w:rPr>
        <w:t>3</w:t>
      </w:r>
      <w:r w:rsidR="000C7766">
        <w:rPr>
          <w:rFonts w:ascii="Calibri" w:hAnsi="Calibri" w:cs="Calibri"/>
          <w:sz w:val="22"/>
          <w:szCs w:val="22"/>
        </w:rPr>
        <w:t>7,32</w:t>
      </w:r>
      <w:r w:rsidRPr="00AA74C0">
        <w:rPr>
          <w:rFonts w:ascii="Calibri" w:hAnsi="Calibri" w:cs="Calibri"/>
          <w:sz w:val="22"/>
          <w:szCs w:val="22"/>
        </w:rPr>
        <w:t>%.</w:t>
      </w:r>
    </w:p>
    <w:p w14:paraId="7A188ED2" w14:textId="77777777"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Budynek, w którym położony jest przedmiotowy garaż nie jest wpisany do rejestru zabytków.</w:t>
      </w:r>
    </w:p>
    <w:p w14:paraId="0465A740" w14:textId="4B3A5BC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Zgodnie z § 3 ust. 1 uchwały nr XXXIII/808/2016 Rady m.st. Warszawy z dnia 25 sierpnia 2016 r. w</w:t>
      </w:r>
      <w:r w:rsidR="00AC7857">
        <w:rPr>
          <w:rFonts w:ascii="Calibri" w:hAnsi="Calibri" w:cs="Calibri"/>
          <w:sz w:val="22"/>
          <w:szCs w:val="22"/>
        </w:rPr>
        <w:t> </w:t>
      </w:r>
      <w:r w:rsidRPr="00AA74C0">
        <w:rPr>
          <w:rFonts w:ascii="Calibri" w:hAnsi="Calibri" w:cs="Calibri"/>
          <w:sz w:val="22"/>
          <w:szCs w:val="22"/>
        </w:rPr>
        <w:t xml:space="preserve">sprawie sprzedaży garaży w budynkach wielolokalowych (Dz. Urz. Woj. </w:t>
      </w:r>
      <w:proofErr w:type="spellStart"/>
      <w:r w:rsidRPr="00AA74C0">
        <w:rPr>
          <w:rFonts w:ascii="Calibri" w:hAnsi="Calibri" w:cs="Calibri"/>
          <w:sz w:val="22"/>
          <w:szCs w:val="22"/>
        </w:rPr>
        <w:t>Maz</w:t>
      </w:r>
      <w:proofErr w:type="spellEnd"/>
      <w:r w:rsidRPr="00AA74C0">
        <w:rPr>
          <w:rFonts w:ascii="Calibri" w:hAnsi="Calibri" w:cs="Calibri"/>
          <w:sz w:val="22"/>
          <w:szCs w:val="22"/>
        </w:rPr>
        <w:t>. poz. 7855, z 2017 r. poz. 3330 oraz z 2019 r. poz. 9013), przyznaje się pierwszeństwo w nabywaniu garaży ich najemcom i</w:t>
      </w:r>
      <w:r w:rsidR="00AC7857">
        <w:rPr>
          <w:rFonts w:ascii="Calibri" w:hAnsi="Calibri" w:cs="Calibri"/>
          <w:sz w:val="22"/>
          <w:szCs w:val="22"/>
        </w:rPr>
        <w:t> </w:t>
      </w:r>
      <w:r w:rsidRPr="00AA74C0">
        <w:rPr>
          <w:rFonts w:ascii="Calibri" w:hAnsi="Calibri" w:cs="Calibri"/>
          <w:sz w:val="22"/>
          <w:szCs w:val="22"/>
        </w:rPr>
        <w:t xml:space="preserve">dzierżawcom, jeżeli wynajmują albo dzierżawią garaż od co najmniej 3 lat na podstawie umowy i nie zalegają z zapłatą czynszu lub innych opłat z tytułu umowy najmu albo dzierżawy. </w:t>
      </w:r>
      <w:r w:rsidR="000C7766">
        <w:rPr>
          <w:rFonts w:asciiTheme="minorHAnsi" w:hAnsiTheme="minorHAnsi" w:cs="Arial"/>
          <w:sz w:val="22"/>
          <w:szCs w:val="22"/>
        </w:rPr>
        <w:t>Najemca wynajmuje ww. garaż na podstawie aneksu do umowy najmu nr 48</w:t>
      </w:r>
      <w:r w:rsidR="00C979FD">
        <w:rPr>
          <w:rFonts w:asciiTheme="minorHAnsi" w:hAnsiTheme="minorHAnsi" w:cs="Arial"/>
          <w:sz w:val="22"/>
          <w:szCs w:val="22"/>
        </w:rPr>
        <w:t>0</w:t>
      </w:r>
      <w:r w:rsidR="000C7766">
        <w:rPr>
          <w:rFonts w:asciiTheme="minorHAnsi" w:hAnsiTheme="minorHAnsi" w:cs="Arial"/>
          <w:sz w:val="22"/>
          <w:szCs w:val="22"/>
        </w:rPr>
        <w:t>/G/93 z dnia 30.08.1993</w:t>
      </w:r>
      <w:r w:rsidR="00AC7857">
        <w:rPr>
          <w:rFonts w:asciiTheme="minorHAnsi" w:hAnsiTheme="minorHAnsi" w:cs="Arial"/>
          <w:sz w:val="22"/>
          <w:szCs w:val="22"/>
        </w:rPr>
        <w:t xml:space="preserve"> </w:t>
      </w:r>
      <w:r w:rsidR="000C7766">
        <w:rPr>
          <w:rFonts w:asciiTheme="minorHAnsi" w:hAnsiTheme="minorHAnsi" w:cs="Arial"/>
          <w:sz w:val="22"/>
          <w:szCs w:val="22"/>
        </w:rPr>
        <w:t>r.</w:t>
      </w:r>
      <w:r w:rsidR="00AC7857">
        <w:rPr>
          <w:rFonts w:asciiTheme="minorHAnsi" w:hAnsiTheme="minorHAnsi" w:cs="Arial"/>
          <w:sz w:val="22"/>
          <w:szCs w:val="22"/>
        </w:rPr>
        <w:t xml:space="preserve"> </w:t>
      </w:r>
      <w:r w:rsidR="000C7766">
        <w:rPr>
          <w:rFonts w:asciiTheme="minorHAnsi" w:hAnsiTheme="minorHAnsi" w:cs="Arial"/>
          <w:sz w:val="22"/>
          <w:szCs w:val="22"/>
        </w:rPr>
        <w:t>zawartego i obowiązującego od dnia 26.06.1996 r</w:t>
      </w:r>
      <w:r w:rsidR="00C979FD">
        <w:rPr>
          <w:rFonts w:asciiTheme="minorHAnsi" w:hAnsiTheme="minorHAnsi" w:cs="Arial"/>
          <w:sz w:val="22"/>
          <w:szCs w:val="22"/>
        </w:rPr>
        <w:t>.</w:t>
      </w:r>
      <w:r w:rsidR="000C7766">
        <w:rPr>
          <w:rFonts w:asciiTheme="minorHAnsi" w:hAnsiTheme="minorHAnsi" w:cs="Arial"/>
          <w:sz w:val="22"/>
          <w:szCs w:val="22"/>
        </w:rPr>
        <w:t xml:space="preserve"> </w:t>
      </w:r>
      <w:r w:rsidRPr="00AA74C0">
        <w:rPr>
          <w:rFonts w:ascii="Calibri" w:hAnsi="Calibri" w:cs="Calibri"/>
          <w:sz w:val="22"/>
          <w:szCs w:val="22"/>
        </w:rPr>
        <w:t>Najemca ma uregulowane zobowiązania z tytułu najmu garażu wobec m.st. Warszawy.</w:t>
      </w:r>
    </w:p>
    <w:p w14:paraId="4ACDFBF2" w14:textId="3CC0C257"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Zgodnie z wyceną sporządzoną przez rzeczoznawcę majątkowego, wartość nieruchomości lokalowej - garażu wynosi 67.</w:t>
      </w:r>
      <w:r w:rsidR="000C7766">
        <w:rPr>
          <w:rFonts w:ascii="Calibri" w:hAnsi="Calibri" w:cs="Calibri"/>
          <w:sz w:val="22"/>
          <w:szCs w:val="22"/>
        </w:rPr>
        <w:t>228</w:t>
      </w:r>
      <w:r w:rsidRPr="00AA74C0">
        <w:rPr>
          <w:rFonts w:ascii="Calibri" w:hAnsi="Calibri" w:cs="Calibri"/>
          <w:sz w:val="22"/>
          <w:szCs w:val="22"/>
        </w:rPr>
        <w:t xml:space="preserve"> zł. </w:t>
      </w:r>
    </w:p>
    <w:p w14:paraId="5B474782" w14:textId="304FFA6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bCs/>
          <w:sz w:val="22"/>
          <w:szCs w:val="22"/>
        </w:rPr>
        <w:t>Analiza ekonomiczna przeprowadzona przez Zakład Gospodarowania Nieruchomościami w Dzielnicy Śródmieście m.st. Warszawy na podstawie danych obowiązujących w 202</w:t>
      </w:r>
      <w:r w:rsidR="00C979FD">
        <w:rPr>
          <w:rFonts w:ascii="Calibri" w:hAnsi="Calibri" w:cs="Calibri"/>
          <w:bCs/>
          <w:sz w:val="22"/>
          <w:szCs w:val="22"/>
        </w:rPr>
        <w:t>4</w:t>
      </w:r>
      <w:r w:rsidRPr="00AA74C0">
        <w:rPr>
          <w:rFonts w:ascii="Calibri" w:hAnsi="Calibri" w:cs="Calibri"/>
          <w:bCs/>
          <w:sz w:val="22"/>
          <w:szCs w:val="22"/>
        </w:rPr>
        <w:t xml:space="preserve"> roku, w związku z </w:t>
      </w:r>
      <w:r w:rsidRPr="00AA74C0">
        <w:rPr>
          <w:rFonts w:ascii="Calibri" w:hAnsi="Calibri" w:cs="Calibri"/>
          <w:sz w:val="22"/>
          <w:szCs w:val="22"/>
        </w:rPr>
        <w:t xml:space="preserve">§ 3 pkt 7, § 4 i § 13 zarządzenia nr 143/2017 Prezydenta m.st. Warszawy z dnia 2 lutego 2017 r. w sprawie </w:t>
      </w:r>
      <w:r w:rsidRPr="00AA74C0">
        <w:rPr>
          <w:rFonts w:ascii="Calibri" w:hAnsi="Calibri" w:cs="Calibri"/>
          <w:sz w:val="22"/>
          <w:szCs w:val="22"/>
        </w:rPr>
        <w:lastRenderedPageBreak/>
        <w:t>sprzedaży lokali użytkowych i garaży w budynkach wielolokalowych</w:t>
      </w:r>
      <w:r w:rsidR="00434CF5">
        <w:rPr>
          <w:rFonts w:ascii="Calibri" w:hAnsi="Calibri" w:cs="Calibri"/>
          <w:sz w:val="22"/>
          <w:szCs w:val="22"/>
        </w:rPr>
        <w:t xml:space="preserve"> (z </w:t>
      </w:r>
      <w:proofErr w:type="spellStart"/>
      <w:r w:rsidR="00434CF5">
        <w:rPr>
          <w:rFonts w:ascii="Calibri" w:hAnsi="Calibri" w:cs="Calibri"/>
          <w:sz w:val="22"/>
          <w:szCs w:val="22"/>
        </w:rPr>
        <w:t>późn</w:t>
      </w:r>
      <w:proofErr w:type="spellEnd"/>
      <w:r w:rsidR="00434CF5">
        <w:rPr>
          <w:rFonts w:ascii="Calibri" w:hAnsi="Calibri" w:cs="Calibri"/>
          <w:sz w:val="22"/>
          <w:szCs w:val="22"/>
        </w:rPr>
        <w:t>. zm.)</w:t>
      </w:r>
      <w:r w:rsidRPr="00AA74C0">
        <w:rPr>
          <w:rFonts w:ascii="Calibri" w:hAnsi="Calibri" w:cs="Calibri"/>
          <w:sz w:val="22"/>
          <w:szCs w:val="22"/>
        </w:rPr>
        <w:t>, nakazującego ustalić czy w interesie m.st. Warszawy w perspektywie dziesięcioletniej korzystniejsze będzie wynajmowanie danego lokalu albo garażu czy też jego sprzedaż, wykazała, że faktyczny dochód w przypadku sprzedaży garażu będzie większy niż w przypadku najmu garażu za okres dziesięcioletni.</w:t>
      </w:r>
    </w:p>
    <w:p w14:paraId="588F22D6" w14:textId="7EDEE134" w:rsidR="00AA74C0" w:rsidRPr="00AA74C0" w:rsidRDefault="00AA74C0" w:rsidP="004A763E">
      <w:pPr>
        <w:suppressAutoHyphens w:val="0"/>
        <w:overflowPunct w:val="0"/>
        <w:autoSpaceDE w:val="0"/>
        <w:adjustRightInd w:val="0"/>
        <w:spacing w:after="240" w:line="300" w:lineRule="auto"/>
        <w:textAlignment w:val="auto"/>
        <w:rPr>
          <w:rFonts w:ascii="Calibri" w:hAnsi="Calibri" w:cs="Calibri"/>
          <w:b/>
          <w:sz w:val="22"/>
          <w:szCs w:val="22"/>
        </w:rPr>
      </w:pPr>
      <w:r w:rsidRPr="00AA74C0">
        <w:rPr>
          <w:rFonts w:ascii="Calibri" w:hAnsi="Calibri" w:cs="Calibri"/>
          <w:sz w:val="22"/>
          <w:szCs w:val="22"/>
        </w:rPr>
        <w:t>Jak wynika z posiadanych przez Urząd Dzielnicy Śródmieście informacji, w stosunku do ww. nieruchomości nie zostały zgłoszone roszczenia byłych właścicieli ani ich spadkobierców, nie toczy się postępowanie administracyjne ani sądowe dotyczące prawidłowości nabycia nieruchomości przez Skarb Państwa lub jednostkę samorządu terytorialnego, o których mowa w art. 34 ust. 3 ustawy z</w:t>
      </w:r>
      <w:r w:rsidR="00AC7857">
        <w:rPr>
          <w:rFonts w:ascii="Calibri" w:hAnsi="Calibri" w:cs="Calibri"/>
          <w:sz w:val="22"/>
          <w:szCs w:val="22"/>
        </w:rPr>
        <w:t> </w:t>
      </w:r>
      <w:r w:rsidRPr="00AA74C0">
        <w:rPr>
          <w:rFonts w:ascii="Calibri" w:hAnsi="Calibri" w:cs="Calibri"/>
          <w:sz w:val="22"/>
          <w:szCs w:val="22"/>
        </w:rPr>
        <w:t>dnia 21 sierpnia 1997 r. o gospodarce nieruchomościami (Dz. U. z 202</w:t>
      </w:r>
      <w:r w:rsidR="000C7766">
        <w:rPr>
          <w:rFonts w:ascii="Calibri" w:hAnsi="Calibri" w:cs="Calibri"/>
          <w:sz w:val="22"/>
          <w:szCs w:val="22"/>
        </w:rPr>
        <w:t>4</w:t>
      </w:r>
      <w:r w:rsidRPr="00AA74C0">
        <w:rPr>
          <w:rFonts w:ascii="Calibri" w:hAnsi="Calibri" w:cs="Calibri"/>
          <w:sz w:val="22"/>
          <w:szCs w:val="22"/>
        </w:rPr>
        <w:t xml:space="preserve"> r. poz. </w:t>
      </w:r>
      <w:r w:rsidR="000C7766">
        <w:rPr>
          <w:rFonts w:ascii="Calibri" w:hAnsi="Calibri" w:cs="Calibri"/>
          <w:sz w:val="22"/>
          <w:szCs w:val="22"/>
        </w:rPr>
        <w:t>1145</w:t>
      </w:r>
      <w:r w:rsidR="00A237F1">
        <w:rPr>
          <w:rFonts w:ascii="Calibri" w:hAnsi="Calibri" w:cs="Calibri"/>
          <w:sz w:val="22"/>
          <w:szCs w:val="22"/>
        </w:rPr>
        <w:t xml:space="preserve"> z </w:t>
      </w:r>
      <w:proofErr w:type="spellStart"/>
      <w:r w:rsidR="00A237F1">
        <w:rPr>
          <w:rFonts w:ascii="Calibri" w:hAnsi="Calibri" w:cs="Calibri"/>
          <w:sz w:val="22"/>
          <w:szCs w:val="22"/>
        </w:rPr>
        <w:t>późn</w:t>
      </w:r>
      <w:proofErr w:type="spellEnd"/>
      <w:r w:rsidR="00A237F1">
        <w:rPr>
          <w:rFonts w:ascii="Calibri" w:hAnsi="Calibri" w:cs="Calibri"/>
          <w:sz w:val="22"/>
          <w:szCs w:val="22"/>
        </w:rPr>
        <w:t>. zm.</w:t>
      </w:r>
      <w:r w:rsidRPr="00AA74C0">
        <w:rPr>
          <w:rFonts w:ascii="Calibri" w:hAnsi="Calibri" w:cs="Calibri"/>
          <w:sz w:val="22"/>
          <w:szCs w:val="22"/>
        </w:rPr>
        <w:t>).</w:t>
      </w:r>
    </w:p>
    <w:p w14:paraId="0B47C4C3" w14:textId="7C397137" w:rsidR="00637DB8" w:rsidRDefault="009251F1" w:rsidP="00B73CF4">
      <w:pPr>
        <w:overflowPunct w:val="0"/>
        <w:autoSpaceDE w:val="0"/>
        <w:spacing w:after="6000" w:line="300" w:lineRule="auto"/>
        <w:rPr>
          <w:rFonts w:ascii="Calibri" w:hAnsi="Calibri" w:cs="Calibri"/>
          <w:sz w:val="22"/>
          <w:szCs w:val="22"/>
          <w:lang w:eastAsia="ar-SA"/>
        </w:rPr>
      </w:pPr>
      <w:r>
        <w:rPr>
          <w:rFonts w:ascii="Calibri" w:hAnsi="Calibri" w:cs="Calibri"/>
          <w:sz w:val="22"/>
          <w:szCs w:val="22"/>
          <w:lang w:eastAsia="ar-SA"/>
        </w:rPr>
        <w:t>Przewidywane są pozytywne skutki finansowe dla realizacji budżetu m.st. Warszawy oraz Wieloletniej Prognozy Finansowej m.st. Warszawy. Wydatki związane z publikacją ogłoszeń dotyczących przeznaczenia do sprzedaży garażu ponoszone są ze środków zabezpieczonych na ten cel w planie budżetowym na rok 2024, w zakresie wydatków związanych z realizacją zadań Wydziału Zarządzania Nieruchomościami dla Dzielnicy Śródmieście. Natomiast wydatki związane z podpisaniem umowy sprzedaży w formie aktu notarialnego poniesie nabywca garażu (opłaty notarialne, skarbowe, sądowe oraz koszty wypisów).</w:t>
      </w:r>
    </w:p>
    <w:sectPr w:rsidR="00637DB8" w:rsidSect="00B634A0">
      <w:footerReference w:type="default" r:id="rId6"/>
      <w:pgSz w:w="11907"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3AA2" w14:textId="77777777" w:rsidR="00BC1F45" w:rsidRDefault="00BC1F45">
      <w:r>
        <w:separator/>
      </w:r>
    </w:p>
  </w:endnote>
  <w:endnote w:type="continuationSeparator" w:id="0">
    <w:p w14:paraId="0720BE0A" w14:textId="77777777" w:rsidR="00BC1F45" w:rsidRDefault="00B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57666"/>
      <w:docPartObj>
        <w:docPartGallery w:val="Page Numbers (Bottom of Page)"/>
        <w:docPartUnique/>
      </w:docPartObj>
    </w:sdtPr>
    <w:sdtContent>
      <w:sdt>
        <w:sdtPr>
          <w:id w:val="-1769616900"/>
          <w:docPartObj>
            <w:docPartGallery w:val="Page Numbers (Top of Page)"/>
            <w:docPartUnique/>
          </w:docPartObj>
        </w:sdtPr>
        <w:sdtContent>
          <w:p w14:paraId="32886788" w14:textId="2B5CA4E2" w:rsidR="00A242CE" w:rsidRDefault="00A242CE">
            <w:pPr>
              <w:pStyle w:val="Stopka"/>
              <w:jc w:val="right"/>
            </w:pPr>
            <w:r w:rsidRPr="00A242CE">
              <w:rPr>
                <w:rFonts w:ascii="Calibri" w:hAnsi="Calibri" w:cs="Calibri"/>
                <w:b/>
                <w:bCs/>
                <w:sz w:val="24"/>
                <w:szCs w:val="24"/>
              </w:rPr>
              <w:fldChar w:fldCharType="begin"/>
            </w:r>
            <w:r w:rsidRPr="00A242CE">
              <w:rPr>
                <w:rFonts w:ascii="Calibri" w:hAnsi="Calibri" w:cs="Calibri"/>
                <w:b/>
                <w:bCs/>
              </w:rPr>
              <w:instrText>PAGE</w:instrText>
            </w:r>
            <w:r w:rsidRPr="00A242CE">
              <w:rPr>
                <w:rFonts w:ascii="Calibri" w:hAnsi="Calibri" w:cs="Calibri"/>
                <w:b/>
                <w:bCs/>
                <w:sz w:val="24"/>
                <w:szCs w:val="24"/>
              </w:rPr>
              <w:fldChar w:fldCharType="separate"/>
            </w:r>
            <w:r w:rsidR="00263666">
              <w:rPr>
                <w:rFonts w:ascii="Calibri" w:hAnsi="Calibri" w:cs="Calibri"/>
                <w:b/>
                <w:bCs/>
                <w:noProof/>
              </w:rPr>
              <w:t>2</w:t>
            </w:r>
            <w:r w:rsidRPr="00A242CE">
              <w:rPr>
                <w:rFonts w:ascii="Calibri" w:hAnsi="Calibri" w:cs="Calibri"/>
                <w:b/>
                <w:bCs/>
                <w:sz w:val="24"/>
                <w:szCs w:val="24"/>
              </w:rPr>
              <w:fldChar w:fldCharType="end"/>
            </w:r>
            <w:r w:rsidRPr="00A242CE">
              <w:rPr>
                <w:rFonts w:ascii="Calibri" w:hAnsi="Calibri" w:cs="Calibri"/>
              </w:rPr>
              <w:t xml:space="preserve"> / </w:t>
            </w:r>
            <w:r w:rsidRPr="00A242CE">
              <w:rPr>
                <w:rFonts w:ascii="Calibri" w:hAnsi="Calibri" w:cs="Calibri"/>
                <w:b/>
                <w:bCs/>
                <w:sz w:val="24"/>
                <w:szCs w:val="24"/>
              </w:rPr>
              <w:fldChar w:fldCharType="begin"/>
            </w:r>
            <w:r w:rsidRPr="00A242CE">
              <w:rPr>
                <w:rFonts w:ascii="Calibri" w:hAnsi="Calibri" w:cs="Calibri"/>
                <w:b/>
                <w:bCs/>
              </w:rPr>
              <w:instrText>NUMPAGES</w:instrText>
            </w:r>
            <w:r w:rsidRPr="00A242CE">
              <w:rPr>
                <w:rFonts w:ascii="Calibri" w:hAnsi="Calibri" w:cs="Calibri"/>
                <w:b/>
                <w:bCs/>
                <w:sz w:val="24"/>
                <w:szCs w:val="24"/>
              </w:rPr>
              <w:fldChar w:fldCharType="separate"/>
            </w:r>
            <w:r w:rsidR="00263666">
              <w:rPr>
                <w:rFonts w:ascii="Calibri" w:hAnsi="Calibri" w:cs="Calibri"/>
                <w:b/>
                <w:bCs/>
                <w:noProof/>
              </w:rPr>
              <w:t>2</w:t>
            </w:r>
            <w:r w:rsidRPr="00A242CE">
              <w:rPr>
                <w:rFonts w:ascii="Calibri" w:hAnsi="Calibri" w:cs="Calibri"/>
                <w:b/>
                <w:bCs/>
                <w:sz w:val="24"/>
                <w:szCs w:val="24"/>
              </w:rPr>
              <w:fldChar w:fldCharType="end"/>
            </w:r>
          </w:p>
        </w:sdtContent>
      </w:sdt>
    </w:sdtContent>
  </w:sdt>
  <w:p w14:paraId="66CECB10" w14:textId="77777777" w:rsidR="00F65830" w:rsidRDefault="00F65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50E7" w14:textId="77777777" w:rsidR="00BC1F45" w:rsidRDefault="00BC1F45">
      <w:r>
        <w:rPr>
          <w:color w:val="000000"/>
        </w:rPr>
        <w:separator/>
      </w:r>
    </w:p>
  </w:footnote>
  <w:footnote w:type="continuationSeparator" w:id="0">
    <w:p w14:paraId="7BB4D430" w14:textId="77777777" w:rsidR="00BC1F45" w:rsidRDefault="00BC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B8"/>
    <w:rsid w:val="000856E7"/>
    <w:rsid w:val="000C05B1"/>
    <w:rsid w:val="000C7766"/>
    <w:rsid w:val="00186DFB"/>
    <w:rsid w:val="00232948"/>
    <w:rsid w:val="00263666"/>
    <w:rsid w:val="00434CF5"/>
    <w:rsid w:val="004A763E"/>
    <w:rsid w:val="00502E40"/>
    <w:rsid w:val="00526AB3"/>
    <w:rsid w:val="00582B97"/>
    <w:rsid w:val="005F6A88"/>
    <w:rsid w:val="00637DB8"/>
    <w:rsid w:val="006E16E9"/>
    <w:rsid w:val="008070CE"/>
    <w:rsid w:val="008926D8"/>
    <w:rsid w:val="00893E9C"/>
    <w:rsid w:val="00894A0D"/>
    <w:rsid w:val="009251F1"/>
    <w:rsid w:val="009C2EC2"/>
    <w:rsid w:val="009E60B4"/>
    <w:rsid w:val="00A237F1"/>
    <w:rsid w:val="00A242CE"/>
    <w:rsid w:val="00A514D6"/>
    <w:rsid w:val="00AA74C0"/>
    <w:rsid w:val="00AC7857"/>
    <w:rsid w:val="00AF12F2"/>
    <w:rsid w:val="00B27B2C"/>
    <w:rsid w:val="00B326AE"/>
    <w:rsid w:val="00B33F09"/>
    <w:rsid w:val="00B634A0"/>
    <w:rsid w:val="00B73CF4"/>
    <w:rsid w:val="00BC1F45"/>
    <w:rsid w:val="00BE4863"/>
    <w:rsid w:val="00C8013B"/>
    <w:rsid w:val="00C837FC"/>
    <w:rsid w:val="00C979FD"/>
    <w:rsid w:val="00CB4FDB"/>
    <w:rsid w:val="00D44F93"/>
    <w:rsid w:val="00D77B5B"/>
    <w:rsid w:val="00DC69CC"/>
    <w:rsid w:val="00E97CB8"/>
    <w:rsid w:val="00F31382"/>
    <w:rsid w:val="00F65830"/>
    <w:rsid w:val="00F85150"/>
    <w:rsid w:val="00FB0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24D4"/>
  <w15:docId w15:val="{2E464161-4F9A-4ED0-BE5E-2CEC0022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jc w:val="center"/>
      <w:outlineLvl w:val="0"/>
    </w:pPr>
    <w:rPr>
      <w:rFonts w:ascii="Book Antiqua" w:hAnsi="Book Antiqua"/>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ytu">
    <w:name w:val="Title"/>
    <w:basedOn w:val="Normalny"/>
    <w:uiPriority w:val="10"/>
    <w:qFormat/>
    <w:pPr>
      <w:jc w:val="center"/>
    </w:pPr>
    <w:rPr>
      <w:sz w:val="26"/>
    </w:rPr>
  </w:style>
  <w:style w:type="character" w:customStyle="1" w:styleId="TytuZnak">
    <w:name w:val="Tytuł Znak"/>
    <w:rPr>
      <w:sz w:val="26"/>
    </w:rPr>
  </w:style>
  <w:style w:type="paragraph" w:styleId="Tekstpodstawowywcity3">
    <w:name w:val="Body Text Indent 3"/>
    <w:basedOn w:val="Normalny"/>
    <w:pPr>
      <w:spacing w:after="120"/>
      <w:ind w:left="283"/>
    </w:pPr>
    <w:rPr>
      <w:sz w:val="16"/>
      <w:szCs w:val="16"/>
    </w:rPr>
  </w:style>
  <w:style w:type="character" w:customStyle="1" w:styleId="Tekstpodstawowywcity3Znak">
    <w:name w:val="Tekst podstawowy wcięty 3 Znak"/>
    <w:rPr>
      <w:sz w:val="16"/>
      <w:szCs w:val="16"/>
    </w:rPr>
  </w:style>
  <w:style w:type="paragraph" w:styleId="Tekstpodstawowywcity2">
    <w:name w:val="Body Text Indent 2"/>
    <w:basedOn w:val="Normalny"/>
    <w:pPr>
      <w:spacing w:after="120" w:line="480" w:lineRule="auto"/>
      <w:ind w:left="283"/>
    </w:pPr>
  </w:style>
  <w:style w:type="character" w:customStyle="1" w:styleId="Tekstpodstawowywcity2Znak">
    <w:name w:val="Tekst podstawowy wcięty 2 Znak"/>
    <w:basedOn w:val="Domylnaczcionkaakapitu"/>
  </w:style>
  <w:style w:type="character" w:customStyle="1" w:styleId="Nagwek1Znak">
    <w:name w:val="Nagłówek 1 Znak"/>
    <w:rPr>
      <w:rFonts w:ascii="Book Antiqua" w:hAnsi="Book Antiqua"/>
      <w:sz w:val="28"/>
      <w:szCs w:val="24"/>
    </w:rPr>
  </w:style>
  <w:style w:type="paragraph" w:customStyle="1" w:styleId="ARTartustawynprozporzdzenia">
    <w:name w:val="ART(§) – art. ustawy (§ np. rozporządzenia)"/>
    <w:pPr>
      <w:suppressAutoHyphens/>
      <w:autoSpaceDE w:val="0"/>
      <w:spacing w:before="120" w:line="360" w:lineRule="auto"/>
      <w:ind w:firstLine="510"/>
      <w:jc w:val="both"/>
    </w:pPr>
    <w:rPr>
      <w:rFonts w:ascii="Times" w:hAnsi="Times" w:cs="Arial"/>
      <w:sz w:val="24"/>
    </w:rPr>
  </w:style>
  <w:style w:type="paragraph" w:styleId="Tekstpodstawowy2">
    <w:name w:val="Body Text 2"/>
    <w:basedOn w:val="Normalny"/>
    <w:pPr>
      <w:spacing w:after="120" w:line="480" w:lineRule="auto"/>
    </w:pPr>
  </w:style>
  <w:style w:type="character" w:customStyle="1" w:styleId="Tekstpodstawowy2Znak">
    <w:name w:val="Tekst podstawowy 2 Znak"/>
    <w:basedOn w:val="Domylnaczcionkaakapitu"/>
  </w:style>
  <w:style w:type="paragraph" w:styleId="Stopka">
    <w:name w:val="footer"/>
    <w:basedOn w:val="Normalny"/>
    <w:uiPriority w:val="99"/>
    <w:pPr>
      <w:tabs>
        <w:tab w:val="center" w:pos="4536"/>
        <w:tab w:val="right" w:pos="9072"/>
      </w:tabs>
    </w:pPr>
  </w:style>
  <w:style w:type="character" w:customStyle="1" w:styleId="StopkaZnak">
    <w:name w:val="Stopka Znak"/>
    <w:basedOn w:val="Domylnaczcionkaakapitu"/>
    <w:uiPriority w:val="99"/>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5339">
      <w:bodyDiv w:val="1"/>
      <w:marLeft w:val="0"/>
      <w:marRight w:val="0"/>
      <w:marTop w:val="0"/>
      <w:marBottom w:val="0"/>
      <w:divBdr>
        <w:top w:val="none" w:sz="0" w:space="0" w:color="auto"/>
        <w:left w:val="none" w:sz="0" w:space="0" w:color="auto"/>
        <w:bottom w:val="none" w:sz="0" w:space="0" w:color="auto"/>
        <w:right w:val="none" w:sz="0" w:space="0" w:color="auto"/>
      </w:divBdr>
    </w:div>
    <w:div w:id="510920558">
      <w:bodyDiv w:val="1"/>
      <w:marLeft w:val="0"/>
      <w:marRight w:val="0"/>
      <w:marTop w:val="0"/>
      <w:marBottom w:val="0"/>
      <w:divBdr>
        <w:top w:val="none" w:sz="0" w:space="0" w:color="auto"/>
        <w:left w:val="none" w:sz="0" w:space="0" w:color="auto"/>
        <w:bottom w:val="none" w:sz="0" w:space="0" w:color="auto"/>
        <w:right w:val="none" w:sz="0" w:space="0" w:color="auto"/>
      </w:divBdr>
    </w:div>
    <w:div w:id="1663966509">
      <w:bodyDiv w:val="1"/>
      <w:marLeft w:val="0"/>
      <w:marRight w:val="0"/>
      <w:marTop w:val="0"/>
      <w:marBottom w:val="0"/>
      <w:divBdr>
        <w:top w:val="none" w:sz="0" w:space="0" w:color="auto"/>
        <w:left w:val="none" w:sz="0" w:space="0" w:color="auto"/>
        <w:bottom w:val="none" w:sz="0" w:space="0" w:color="auto"/>
        <w:right w:val="none" w:sz="0" w:space="0" w:color="auto"/>
      </w:divBdr>
    </w:div>
    <w:div w:id="195559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4690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1014/2024</dc:title>
  <dc:subject/>
  <dc:creator>Urząd Dzielnicy Śródmieście</dc:creator>
  <cp:keywords>Koźmińska 18a garaż nr 4 uchwała Rady Dzielnicy Śródmieście - opinia w sprawie możliwości sprzedaży lokalu</cp:keywords>
  <cp:lastModifiedBy>Dąbrowska Izabela</cp:lastModifiedBy>
  <cp:revision>9</cp:revision>
  <cp:lastPrinted>2023-02-24T08:09:00Z</cp:lastPrinted>
  <dcterms:created xsi:type="dcterms:W3CDTF">2024-11-12T12:05:00Z</dcterms:created>
  <dcterms:modified xsi:type="dcterms:W3CDTF">2024-12-10T10:08:00Z</dcterms:modified>
</cp:coreProperties>
</file>