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4F7A9238" w:rsidR="00512800" w:rsidRPr="00EC33B0" w:rsidRDefault="00761E6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Warszawa, dnia 11.03.2022 </w:t>
      </w:r>
      <w:r w:rsidR="0028510F"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20FB5A66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6D10AD">
        <w:rPr>
          <w:rFonts w:asciiTheme="minorHAnsi" w:hAnsiTheme="minorHAnsi" w:cstheme="minorHAnsi"/>
          <w:b/>
          <w:sz w:val="22"/>
          <w:szCs w:val="22"/>
        </w:rPr>
        <w:t>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3C5C5446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01/01/2022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11CE1E9F" w:rsidR="00A8630D" w:rsidRPr="00EC33B0" w:rsidRDefault="00761E68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532B96"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https://bip.warszawa.pl/Menu_przedmiotowe/ogloszenia/fundusze_europejskie/Miasto_stoleczne_Warszawa_oglasza_konkurs_01_01_22.htm</w:t>
        </w:r>
      </w:hyperlink>
      <w:r w:rsidR="00532B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761E68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Ogólnej Urzędu m.st. Warszawy przy ul. Kredytowej 3 w Warszawie;             od 7 lutego 2022 r.: Aleje Jerozolimskie  44 w Warszawie;</w:t>
      </w:r>
    </w:p>
    <w:p w14:paraId="4CB660D4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 ul. Kredytowa 3, 00-056 Warszawa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 od 7 lutego 2022 r.: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761E68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761E6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761E6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761E6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761E6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299F3AC1" w:rsidR="00512800" w:rsidRPr="00EC33B0" w:rsidRDefault="00C13444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Targ Śniadaniowy jako Partner Urzędu Miasta Warszawa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0B243EE4" w14:textId="1C1272B6" w:rsidR="00512800" w:rsidRDefault="00C13444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Aleksandra Bondyra – Biuro Marketingu Miasta </w:t>
      </w:r>
    </w:p>
    <w:p w14:paraId="0AC763E5" w14:textId="7EA6F610" w:rsidR="00C13444" w:rsidRDefault="00C13444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Karolina </w:t>
      </w:r>
      <w:proofErr w:type="spellStart"/>
      <w:r>
        <w:rPr>
          <w:rFonts w:asciiTheme="minorHAnsi" w:hAnsiTheme="minorHAnsi" w:cstheme="minorHAnsi"/>
          <w:sz w:val="22"/>
          <w:szCs w:val="22"/>
        </w:rPr>
        <w:t>Mosiołek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Biuro Marketingu Miasta </w:t>
      </w:r>
    </w:p>
    <w:p w14:paraId="663AB6FA" w14:textId="496E0D76" w:rsidR="00C13444" w:rsidRPr="00EC33B0" w:rsidRDefault="00C13444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Dominika Hyła – Gabinet Prezydenta 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1E074EBF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1A2328AD" w:rsidR="005932D8" w:rsidRPr="00EC33B0" w:rsidRDefault="00C13444" w:rsidP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5,33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45695048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4,66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7439B424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64C0CF0C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53D3F6DE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05B297FD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2F7D899F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7E1561E3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15594C76" w:rsidR="005932D8" w:rsidRPr="00EC33B0" w:rsidRDefault="00C13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1DD6FC3F" w:rsidR="005932D8" w:rsidRPr="00EC33B0" w:rsidRDefault="005932D8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C134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301DD150" w:rsidR="005932D8" w:rsidRPr="00EC33B0" w:rsidRDefault="00761E6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34,99</w:t>
            </w:r>
            <w:bookmarkStart w:id="0" w:name="_GoBack"/>
            <w:bookmarkEnd w:id="0"/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2DAAB76" w14:textId="757997F5" w:rsidR="00512800" w:rsidRPr="00C13444" w:rsidRDefault="00C13444" w:rsidP="00A4770D">
      <w:pPr>
        <w:tabs>
          <w:tab w:val="left" w:pos="4005"/>
        </w:tabs>
        <w:rPr>
          <w:rFonts w:asciiTheme="minorHAnsi" w:hAnsiTheme="minorHAnsi" w:cstheme="minorHAnsi"/>
          <w:bCs/>
          <w:sz w:val="22"/>
          <w:szCs w:val="22"/>
        </w:rPr>
      </w:pPr>
      <w:r w:rsidRPr="00C13444">
        <w:rPr>
          <w:rFonts w:asciiTheme="minorHAnsi" w:hAnsiTheme="minorHAnsi" w:cstheme="minorHAnsi"/>
          <w:bCs/>
          <w:sz w:val="22"/>
          <w:szCs w:val="22"/>
        </w:rPr>
        <w:t xml:space="preserve">Targ Śniadaniowy Polska Sp. z o.o. </w:t>
      </w:r>
    </w:p>
    <w:p w14:paraId="54C77E20" w14:textId="6A4E7EA8" w:rsidR="00C13444" w:rsidRPr="00C13444" w:rsidRDefault="00C13444" w:rsidP="00A4770D">
      <w:pPr>
        <w:tabs>
          <w:tab w:val="left" w:pos="4005"/>
        </w:tabs>
        <w:rPr>
          <w:rFonts w:asciiTheme="minorHAnsi" w:hAnsiTheme="minorHAnsi" w:cstheme="minorHAnsi"/>
          <w:bCs/>
          <w:sz w:val="22"/>
          <w:szCs w:val="22"/>
        </w:rPr>
      </w:pPr>
      <w:r w:rsidRPr="00C134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05DF22F" w14:textId="0D184E67" w:rsidR="00C13444" w:rsidRPr="00C13444" w:rsidRDefault="00C13444" w:rsidP="00A4770D">
      <w:pPr>
        <w:tabs>
          <w:tab w:val="left" w:pos="4005"/>
        </w:tabs>
        <w:rPr>
          <w:rFonts w:asciiTheme="minorHAnsi" w:hAnsiTheme="minorHAnsi" w:cstheme="minorHAnsi"/>
          <w:bCs/>
          <w:sz w:val="22"/>
          <w:szCs w:val="22"/>
        </w:rPr>
      </w:pPr>
      <w:r w:rsidRPr="00C13444">
        <w:rPr>
          <w:rFonts w:asciiTheme="minorHAnsi" w:hAnsiTheme="minorHAnsi" w:cstheme="minorHAnsi"/>
          <w:bCs/>
          <w:sz w:val="22"/>
          <w:szCs w:val="22"/>
        </w:rPr>
        <w:t xml:space="preserve">+ dane osób do bezpośredniego kontaktu (imię, nazwisko, komórka/jednostka, nr tel., adres e-mail) </w:t>
      </w:r>
      <w:r w:rsidRPr="00C13444">
        <w:rPr>
          <w:rFonts w:asciiTheme="minorHAnsi" w:hAnsiTheme="minorHAnsi" w:cstheme="minorHAnsi"/>
          <w:bCs/>
          <w:sz w:val="22"/>
          <w:szCs w:val="22"/>
        </w:rPr>
        <w:br/>
      </w:r>
      <w:r w:rsidRPr="00C13444">
        <w:rPr>
          <w:rFonts w:asciiTheme="minorHAnsi" w:hAnsiTheme="minorHAnsi" w:cstheme="minorHAnsi"/>
          <w:bCs/>
          <w:sz w:val="22"/>
          <w:szCs w:val="22"/>
        </w:rPr>
        <w:br/>
        <w:t xml:space="preserve">Krzysztof </w:t>
      </w:r>
      <w:proofErr w:type="spellStart"/>
      <w:r w:rsidRPr="00C13444">
        <w:rPr>
          <w:rFonts w:asciiTheme="minorHAnsi" w:hAnsiTheme="minorHAnsi" w:cstheme="minorHAnsi"/>
          <w:bCs/>
          <w:sz w:val="22"/>
          <w:szCs w:val="22"/>
        </w:rPr>
        <w:t>Cybruch</w:t>
      </w:r>
      <w:proofErr w:type="spellEnd"/>
      <w:r w:rsidRPr="00C13444">
        <w:rPr>
          <w:rFonts w:asciiTheme="minorHAnsi" w:hAnsiTheme="minorHAnsi" w:cstheme="minorHAnsi"/>
          <w:bCs/>
          <w:sz w:val="22"/>
          <w:szCs w:val="22"/>
        </w:rPr>
        <w:t xml:space="preserve">, 501-677-789, </w:t>
      </w:r>
      <w:hyperlink r:id="rId20" w:history="1">
        <w:r w:rsidRPr="00C13444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krzysiek@targsniadaniowy.pl</w:t>
        </w:r>
      </w:hyperlink>
      <w:r w:rsidRPr="00C134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92A7" w14:textId="77777777" w:rsidR="004507E6" w:rsidRDefault="004507E6">
      <w:r>
        <w:separator/>
      </w:r>
    </w:p>
  </w:endnote>
  <w:endnote w:type="continuationSeparator" w:id="0">
    <w:p w14:paraId="16A26178" w14:textId="77777777" w:rsidR="004507E6" w:rsidRDefault="0045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BF27" w14:textId="77777777" w:rsidR="004507E6" w:rsidRDefault="004507E6">
      <w:r>
        <w:separator/>
      </w:r>
    </w:p>
  </w:footnote>
  <w:footnote w:type="continuationSeparator" w:id="0">
    <w:p w14:paraId="7C5ED51F" w14:textId="77777777" w:rsidR="004507E6" w:rsidRDefault="004507E6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1F67C8"/>
    <w:rsid w:val="0028510F"/>
    <w:rsid w:val="003061FC"/>
    <w:rsid w:val="00314379"/>
    <w:rsid w:val="00362444"/>
    <w:rsid w:val="003F4A09"/>
    <w:rsid w:val="0043429A"/>
    <w:rsid w:val="004507E6"/>
    <w:rsid w:val="004F64C8"/>
    <w:rsid w:val="00512800"/>
    <w:rsid w:val="00532B96"/>
    <w:rsid w:val="00555C67"/>
    <w:rsid w:val="005932D8"/>
    <w:rsid w:val="006D10AD"/>
    <w:rsid w:val="00742D82"/>
    <w:rsid w:val="00761E68"/>
    <w:rsid w:val="007D7EAD"/>
    <w:rsid w:val="008F18B0"/>
    <w:rsid w:val="00921265"/>
    <w:rsid w:val="009F3B5E"/>
    <w:rsid w:val="009F5782"/>
    <w:rsid w:val="00A2558E"/>
    <w:rsid w:val="00A4770D"/>
    <w:rsid w:val="00A8630D"/>
    <w:rsid w:val="00BD5E4E"/>
    <w:rsid w:val="00C13444"/>
    <w:rsid w:val="00D07491"/>
    <w:rsid w:val="00D80C92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krzysiek@targsniadaniow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D1F5-11AE-4901-B783-241681FA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Ziółkowska Aleksandra</cp:lastModifiedBy>
  <cp:revision>3</cp:revision>
  <cp:lastPrinted>2017-10-25T05:50:00Z</cp:lastPrinted>
  <dcterms:created xsi:type="dcterms:W3CDTF">2022-03-21T10:47:00Z</dcterms:created>
  <dcterms:modified xsi:type="dcterms:W3CDTF">2022-03-21T10:49:00Z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