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DB84" w14:textId="77777777" w:rsidR="009F6B10" w:rsidRDefault="009F6B10" w:rsidP="009F6B10"/>
    <w:p w14:paraId="277E2B0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55761" w14:textId="5144AE6C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C54811">
        <w:rPr>
          <w:rFonts w:asciiTheme="minorHAnsi" w:hAnsiTheme="minorHAnsi" w:cstheme="minorHAnsi"/>
          <w:b/>
          <w:sz w:val="22"/>
          <w:szCs w:val="22"/>
        </w:rPr>
        <w:t xml:space="preserve"> zbiorczej </w:t>
      </w:r>
    </w:p>
    <w:p w14:paraId="3535E1A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1FA7F3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B0A04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073C154C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53A77">
        <w:rPr>
          <w:rFonts w:asciiTheme="minorHAnsi" w:hAnsiTheme="minorHAnsi" w:cstheme="minorHAnsi"/>
          <w:b/>
          <w:sz w:val="22"/>
          <w:szCs w:val="22"/>
        </w:rPr>
        <w:t>8.05.2023</w:t>
      </w:r>
    </w:p>
    <w:p w14:paraId="2709AFEB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 Rozwoju Małego Inżyniera</w:t>
      </w:r>
    </w:p>
    <w:p w14:paraId="39AEA3C3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BCD3E10" w14:textId="7777777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>
        <w:rPr>
          <w:rFonts w:asciiTheme="minorHAnsi" w:hAnsiTheme="minorHAnsi" w:cstheme="minorHAnsi"/>
          <w:b/>
          <w:sz w:val="22"/>
          <w:szCs w:val="22"/>
        </w:rPr>
        <w:t>794273586</w:t>
      </w:r>
    </w:p>
    <w:p w14:paraId="0BD2DDEF" w14:textId="5E8124CA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10C2">
        <w:rPr>
          <w:rFonts w:asciiTheme="minorHAnsi" w:hAnsiTheme="minorHAnsi" w:cstheme="minorHAnsi"/>
          <w:b/>
          <w:sz w:val="22"/>
          <w:szCs w:val="22"/>
        </w:rPr>
        <w:t>Nowoczesna edukacja w białołęckich szkołach</w:t>
      </w:r>
    </w:p>
    <w:p w14:paraId="3398BF84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5F7EC7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3367B74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2C2AC0CC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053A77">
        <w:rPr>
          <w:rFonts w:asciiTheme="minorHAnsi" w:hAnsiTheme="minorHAnsi" w:cstheme="minorHAnsi"/>
          <w:b/>
          <w:sz w:val="22"/>
          <w:szCs w:val="22"/>
        </w:rPr>
        <w:t>Przemysław Desperat/Patryk Dejneka</w:t>
      </w:r>
    </w:p>
    <w:p w14:paraId="7F3319AA" w14:textId="3E17F76B" w:rsidR="006369A6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053A77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387B8775" w14:textId="0A4FB627" w:rsidR="00200979" w:rsidRDefault="00200979" w:rsidP="00200979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200979">
        <w:rPr>
          <w:rFonts w:asciiTheme="minorHAnsi" w:hAnsiTheme="minorHAnsi" w:cstheme="minorHAnsi"/>
          <w:b/>
          <w:sz w:val="22"/>
          <w:szCs w:val="22"/>
        </w:rPr>
        <w:t>Imię i nazwisko: Aleksandra Gąsiorowska</w:t>
      </w:r>
    </w:p>
    <w:p w14:paraId="10E365A0" w14:textId="77777777" w:rsidR="00200979" w:rsidRPr="00200979" w:rsidRDefault="00200979" w:rsidP="00200979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200979">
        <w:rPr>
          <w:rFonts w:asciiTheme="minorHAnsi" w:hAnsiTheme="minorHAnsi" w:cstheme="minorHAnsi"/>
          <w:b/>
          <w:sz w:val="22"/>
          <w:szCs w:val="22"/>
        </w:rPr>
        <w:t>Komórka/jednostka merytoryczna: Samodzielne Wieloosobowe Stanowisko Pracy ds. Funduszy Europejskich Urząd Dzielnicy Białołęka</w:t>
      </w:r>
    </w:p>
    <w:p w14:paraId="45153D9D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AE982D4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C6BD079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B4CF43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62414C06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E0E79E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C67E9E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984884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055E99BC" w14:textId="77777777" w:rsidTr="005510B6">
        <w:tc>
          <w:tcPr>
            <w:tcW w:w="550" w:type="dxa"/>
            <w:shd w:val="clear" w:color="auto" w:fill="auto"/>
          </w:tcPr>
          <w:p w14:paraId="0F2987E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474F698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8F69B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4D80C0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F52C50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BF5E756" w14:textId="77777777" w:rsidTr="005510B6">
        <w:tc>
          <w:tcPr>
            <w:tcW w:w="550" w:type="dxa"/>
            <w:shd w:val="clear" w:color="auto" w:fill="auto"/>
          </w:tcPr>
          <w:p w14:paraId="193C672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D4D7924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2D223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E872E9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3123130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ABCB639" w14:textId="77777777" w:rsidTr="005510B6">
        <w:tc>
          <w:tcPr>
            <w:tcW w:w="550" w:type="dxa"/>
            <w:shd w:val="clear" w:color="auto" w:fill="auto"/>
          </w:tcPr>
          <w:p w14:paraId="33B8B37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FC9EBA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61E5BF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6B78AD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A55DAEF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34BA59D" w14:textId="77777777" w:rsidTr="005510B6">
        <w:tc>
          <w:tcPr>
            <w:tcW w:w="550" w:type="dxa"/>
            <w:shd w:val="clear" w:color="auto" w:fill="auto"/>
          </w:tcPr>
          <w:p w14:paraId="64A799C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CC31E7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3A2E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33D473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0E10361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66379D68" w14:textId="77777777" w:rsidTr="005510B6">
        <w:tc>
          <w:tcPr>
            <w:tcW w:w="550" w:type="dxa"/>
            <w:shd w:val="clear" w:color="auto" w:fill="auto"/>
          </w:tcPr>
          <w:p w14:paraId="081D37C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3F27D0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B45ACA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A0BEAB2" w14:textId="77777777" w:rsidR="000D4EA5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53A7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0CA97F0" w14:textId="77777777" w:rsidTr="005510B6">
        <w:tc>
          <w:tcPr>
            <w:tcW w:w="550" w:type="dxa"/>
            <w:shd w:val="clear" w:color="auto" w:fill="auto"/>
          </w:tcPr>
          <w:p w14:paraId="7E9E8A7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3325EA8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6616B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D815EF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724FB54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65738EB" w14:textId="77777777" w:rsidTr="005510B6">
        <w:tc>
          <w:tcPr>
            <w:tcW w:w="550" w:type="dxa"/>
            <w:shd w:val="clear" w:color="auto" w:fill="auto"/>
          </w:tcPr>
          <w:p w14:paraId="1733A48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333BE72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1F6C4E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7C8ABB7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467083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7096E96" w14:textId="77777777" w:rsidTr="005510B6">
        <w:tc>
          <w:tcPr>
            <w:tcW w:w="550" w:type="dxa"/>
            <w:shd w:val="clear" w:color="auto" w:fill="auto"/>
          </w:tcPr>
          <w:p w14:paraId="4B2F55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1ED306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67D32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11BC43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42B43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AFE9423" w14:textId="77777777" w:rsidTr="005510B6">
        <w:tc>
          <w:tcPr>
            <w:tcW w:w="550" w:type="dxa"/>
            <w:shd w:val="clear" w:color="auto" w:fill="auto"/>
          </w:tcPr>
          <w:p w14:paraId="4FE455F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5C1FC8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00C7A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EF8A6B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41F975D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52FFA8A1" w14:textId="77777777" w:rsidTr="005510B6">
        <w:tc>
          <w:tcPr>
            <w:tcW w:w="550" w:type="dxa"/>
            <w:shd w:val="clear" w:color="auto" w:fill="auto"/>
          </w:tcPr>
          <w:p w14:paraId="4385FC40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62AEEB5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1445DC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CC8D3E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76FE1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2A72D18" w14:textId="77777777" w:rsidTr="005510B6">
        <w:tc>
          <w:tcPr>
            <w:tcW w:w="550" w:type="dxa"/>
            <w:shd w:val="clear" w:color="auto" w:fill="auto"/>
          </w:tcPr>
          <w:p w14:paraId="34F4F943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50B51D6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4F580F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4F1FEB5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2C535A1" w14:textId="7BF23061" w:rsidR="00B8359F" w:rsidRPr="009E32E2" w:rsidRDefault="00053A77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DC6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,5</w:t>
            </w:r>
          </w:p>
        </w:tc>
      </w:tr>
      <w:tr w:rsidR="00B8359F" w:rsidRPr="009E32E2" w14:paraId="204D2A8A" w14:textId="77777777" w:rsidTr="005510B6">
        <w:tc>
          <w:tcPr>
            <w:tcW w:w="4538" w:type="dxa"/>
            <w:gridSpan w:val="2"/>
            <w:shd w:val="clear" w:color="auto" w:fill="auto"/>
          </w:tcPr>
          <w:p w14:paraId="6279AFC2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1588E9A" w14:textId="5DD27E4A" w:rsidR="00B8359F" w:rsidRPr="009E32E2" w:rsidRDefault="00DC6318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39,5</w:t>
            </w:r>
          </w:p>
          <w:p w14:paraId="6D6394B7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B65C5ED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6EE1D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9A047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CA8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5063F435" w14:textId="2613F175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Partnerstwo</w:t>
      </w:r>
      <w:r w:rsidR="008708C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jest zasadne</w:t>
      </w:r>
      <w:r w:rsidR="00200979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59C6F5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7BC65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ADAE2B5" w14:textId="56850B0F" w:rsidR="00DC6318" w:rsidRPr="00DC6318" w:rsidRDefault="00DC6318" w:rsidP="00DC63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318">
        <w:rPr>
          <w:rFonts w:asciiTheme="minorHAnsi" w:hAnsiTheme="minorHAnsi" w:cstheme="minorHAnsi"/>
          <w:b/>
          <w:sz w:val="22"/>
          <w:szCs w:val="22"/>
        </w:rPr>
        <w:t>Projekt oceniony pozytywnie, Lider „Fundacja Rozwoju Edukacji Małego Inżyniera” w sposób wyczerpujący uzasadnił każde zagadnienia w formularzu zgłoszenia. Projekt jest zasadny i zgodny z kryteriami konkursu z poddziałania 10.1.1 Edukacja ogólna. Wspiera uczniów o największych i specjalnych potrzebach edukacyjnych i rozwojowych, przyczyni się do poprawy warunków nauczania. Zwiększy efektywność i atrakcyjność nauczania w Szkołach Podstawowych nr 231, 257 oraz 355 poprzez doposażenie w sprzęt i pomoce dydaktyczne oraz sprzęt TIK pracowni szkolnych. Dodatkowo realizacja projektu przyczyni się do wzrostu kompetencji kluczowych i umiejętności uczniów. Budżet projektu został zaplanowany w sposób racjonalny przez co sprzyja oszczędnemu, efektywnemu i wydajnemu wydatkowaniu środków oraz zapewnia realizację wskaźników z zachowaniem efektywności kosztowej. Lider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</w:t>
      </w:r>
      <w:r w:rsidR="002326E6">
        <w:rPr>
          <w:rFonts w:asciiTheme="minorHAnsi" w:hAnsiTheme="minorHAnsi" w:cstheme="minorHAnsi"/>
          <w:b/>
          <w:sz w:val="22"/>
          <w:szCs w:val="22"/>
        </w:rPr>
        <w:t>y</w:t>
      </w:r>
      <w:bookmarkStart w:id="0" w:name="_GoBack"/>
      <w:bookmarkEnd w:id="0"/>
      <w:r w:rsidRPr="00DC6318">
        <w:rPr>
          <w:rFonts w:asciiTheme="minorHAnsi" w:hAnsiTheme="minorHAnsi" w:cstheme="minorHAnsi"/>
          <w:b/>
          <w:sz w:val="22"/>
          <w:szCs w:val="22"/>
        </w:rPr>
        <w:t>.</w:t>
      </w:r>
    </w:p>
    <w:p w14:paraId="03B317AE" w14:textId="4A3822CE" w:rsidR="008C09BE" w:rsidRPr="009E32E2" w:rsidRDefault="00DC6318" w:rsidP="00DC63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6318"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04474272" w14:textId="77777777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3CCCB03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0FEB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C894CA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ECB7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110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4641B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36FD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6F9C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828B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FF3B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6771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3C0F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AE972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886D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97BE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36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057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C93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87E3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F11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EBA8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5AD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FEB7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935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2B6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90B9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F0C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7660A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52424108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3B7CE330" w14:textId="77777777" w:rsidTr="00DD17B7">
        <w:tc>
          <w:tcPr>
            <w:tcW w:w="648" w:type="dxa"/>
          </w:tcPr>
          <w:p w14:paraId="52C5C0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5488" w:type="dxa"/>
          </w:tcPr>
          <w:p w14:paraId="0788ED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B1E10F2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878F2DF" w14:textId="77777777" w:rsidTr="00DD17B7">
        <w:tc>
          <w:tcPr>
            <w:tcW w:w="648" w:type="dxa"/>
          </w:tcPr>
          <w:p w14:paraId="4124890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31A963D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4A677BC7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7F04713B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90CC17" w14:textId="77777777" w:rsidTr="00DD17B7">
        <w:tc>
          <w:tcPr>
            <w:tcW w:w="648" w:type="dxa"/>
          </w:tcPr>
          <w:p w14:paraId="030A3A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A6EDEF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A6BFB34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F8E779A" w14:textId="77777777" w:rsidTr="00DD17B7">
        <w:tc>
          <w:tcPr>
            <w:tcW w:w="648" w:type="dxa"/>
          </w:tcPr>
          <w:p w14:paraId="6CF24BC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652A8D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2481A5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B2B688E" w14:textId="77777777" w:rsidTr="00DD17B7">
        <w:tc>
          <w:tcPr>
            <w:tcW w:w="648" w:type="dxa"/>
          </w:tcPr>
          <w:p w14:paraId="078F0E9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162E65F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D0A31F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C5621CF" w14:textId="77777777" w:rsidTr="00DD17B7">
        <w:tc>
          <w:tcPr>
            <w:tcW w:w="648" w:type="dxa"/>
          </w:tcPr>
          <w:p w14:paraId="2B5706A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A6D9D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FFF9DD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F5BD599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E086D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836202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11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0E5" w14:textId="77777777" w:rsidR="0031046D" w:rsidRDefault="0031046D">
      <w:r>
        <w:separator/>
      </w:r>
    </w:p>
  </w:endnote>
  <w:endnote w:type="continuationSeparator" w:id="0">
    <w:p w14:paraId="6D8EA6D9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F86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7EFF" w14:textId="77777777" w:rsidR="0031046D" w:rsidRDefault="0031046D">
      <w:r>
        <w:separator/>
      </w:r>
    </w:p>
  </w:footnote>
  <w:footnote w:type="continuationSeparator" w:id="0">
    <w:p w14:paraId="62196837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A64ED"/>
    <w:multiLevelType w:val="hybridMultilevel"/>
    <w:tmpl w:val="347E42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9"/>
  </w:num>
  <w:num w:numId="5">
    <w:abstractNumId w:val="9"/>
  </w:num>
  <w:num w:numId="6">
    <w:abstractNumId w:val="17"/>
  </w:num>
  <w:num w:numId="7">
    <w:abstractNumId w:val="25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2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7"/>
  </w:num>
  <w:num w:numId="22">
    <w:abstractNumId w:val="15"/>
  </w:num>
  <w:num w:numId="23">
    <w:abstractNumId w:val="20"/>
  </w:num>
  <w:num w:numId="24">
    <w:abstractNumId w:val="11"/>
  </w:num>
  <w:num w:numId="25">
    <w:abstractNumId w:val="22"/>
  </w:num>
  <w:num w:numId="26">
    <w:abstractNumId w:val="10"/>
  </w:num>
  <w:num w:numId="27">
    <w:abstractNumId w:val="1"/>
  </w:num>
  <w:num w:numId="28">
    <w:abstractNumId w:val="21"/>
  </w:num>
  <w:num w:numId="29">
    <w:abstractNumId w:val="23"/>
  </w:num>
  <w:num w:numId="30">
    <w:abstractNumId w:val="12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3A77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0979"/>
    <w:rsid w:val="00204B85"/>
    <w:rsid w:val="002130C4"/>
    <w:rsid w:val="0021650B"/>
    <w:rsid w:val="002326E6"/>
    <w:rsid w:val="00236A65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08CB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441B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3944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43356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10C2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54811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6318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204643D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200979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FA712-B056-44FC-81A8-98F98ECC3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4B04C-2CE2-488C-BCEA-4FA88E2F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2F76A-74FC-4F07-B54D-660AC876E21C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f4d28e29-4702-4019-8206-5fc8407e523c"/>
    <ds:schemaRef ds:uri="http://purl.org/dc/dcmitype/"/>
    <ds:schemaRef ds:uri="http://schemas.openxmlformats.org/package/2006/metadata/core-properties"/>
    <ds:schemaRef ds:uri="http://purl.org/dc/terms/"/>
    <ds:schemaRef ds:uri="02908ac4-817e-4dba-b4fb-5409444525ee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8EE557D-5A33-4C0D-AEB6-CFEF790B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 (BE)</cp:lastModifiedBy>
  <cp:revision>7</cp:revision>
  <cp:lastPrinted>2015-08-19T13:01:00Z</cp:lastPrinted>
  <dcterms:created xsi:type="dcterms:W3CDTF">2023-05-12T09:15:00Z</dcterms:created>
  <dcterms:modified xsi:type="dcterms:W3CDTF">2023-05-12T10:10:00Z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