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630390" w:rsidP="004D7AAC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4D7AAC">
        <w:rPr>
          <w:b/>
          <w:i/>
          <w:sz w:val="48"/>
          <w:szCs w:val="48"/>
        </w:rPr>
        <w:t xml:space="preserve"> </w:t>
      </w:r>
    </w:p>
    <w:p w:rsidR="004D7AAC" w:rsidRPr="0033755D" w:rsidRDefault="00630390" w:rsidP="004D7AA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4D7AAC" w:rsidRPr="0033755D">
        <w:rPr>
          <w:b/>
          <w:i/>
          <w:sz w:val="48"/>
          <w:szCs w:val="48"/>
        </w:rPr>
        <w:t>WYKONANIA BUDŻETU</w:t>
      </w:r>
    </w:p>
    <w:p w:rsidR="004D7AAC" w:rsidRPr="0033755D" w:rsidRDefault="006409C2" w:rsidP="004D7AA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4D7AAC" w:rsidRPr="0033755D">
        <w:rPr>
          <w:b/>
          <w:i/>
          <w:sz w:val="48"/>
          <w:szCs w:val="48"/>
        </w:rPr>
        <w:t>ST. WARSZAWY</w:t>
      </w:r>
    </w:p>
    <w:p w:rsidR="004D7AAC" w:rsidRPr="0033755D" w:rsidRDefault="004D7AAC" w:rsidP="00501348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FB7B68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PRAGA</w:t>
      </w:r>
      <w:r w:rsidR="006409C2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>POŁUDNIE</w:t>
      </w: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501348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630390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2069A8">
        <w:rPr>
          <w:b/>
          <w:i/>
          <w:sz w:val="32"/>
          <w:szCs w:val="32"/>
        </w:rPr>
        <w:t>2</w:t>
      </w:r>
      <w:r w:rsidR="00FB7B68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4D7AAC" w:rsidRDefault="004D7AAC" w:rsidP="004D7AAC">
      <w:pPr>
        <w:jc w:val="center"/>
        <w:rPr>
          <w:b/>
          <w:i/>
          <w:sz w:val="32"/>
          <w:szCs w:val="32"/>
        </w:rPr>
        <w:sectPr w:rsidR="004D7AAC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4D7AAC" w:rsidRPr="00E13D84" w:rsidRDefault="004D7AAC" w:rsidP="004D7AAC">
      <w:pPr>
        <w:jc w:val="center"/>
        <w:rPr>
          <w:b/>
          <w:sz w:val="20"/>
          <w:szCs w:val="20"/>
        </w:rPr>
      </w:pPr>
    </w:p>
    <w:bookmarkStart w:id="0" w:name="_GoBack"/>
    <w:bookmarkEnd w:id="0"/>
    <w:p w:rsidR="00F32BC2" w:rsidRDefault="004D7AA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6778772" w:history="1">
        <w:r w:rsidR="00F32BC2" w:rsidRPr="00A63997">
          <w:rPr>
            <w:rStyle w:val="Hipercze"/>
          </w:rPr>
          <w:t>1.</w:t>
        </w:r>
        <w:r w:rsidR="00F32BC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32BC2" w:rsidRPr="00A63997">
          <w:rPr>
            <w:rStyle w:val="Hipercze"/>
          </w:rPr>
          <w:t>WPROWADZENIE</w:t>
        </w:r>
        <w:r w:rsidR="00F32BC2">
          <w:rPr>
            <w:webHidden/>
          </w:rPr>
          <w:tab/>
        </w:r>
        <w:r w:rsidR="00F32BC2">
          <w:rPr>
            <w:webHidden/>
          </w:rPr>
          <w:fldChar w:fldCharType="begin"/>
        </w:r>
        <w:r w:rsidR="00F32BC2">
          <w:rPr>
            <w:webHidden/>
          </w:rPr>
          <w:instrText xml:space="preserve"> PAGEREF _Toc66778772 \h </w:instrText>
        </w:r>
        <w:r w:rsidR="00F32BC2">
          <w:rPr>
            <w:webHidden/>
          </w:rPr>
        </w:r>
        <w:r w:rsidR="00F32BC2">
          <w:rPr>
            <w:webHidden/>
          </w:rPr>
          <w:fldChar w:fldCharType="separate"/>
        </w:r>
        <w:r w:rsidR="00F32BC2">
          <w:rPr>
            <w:webHidden/>
          </w:rPr>
          <w:t>5</w:t>
        </w:r>
        <w:r w:rsidR="00F32BC2">
          <w:rPr>
            <w:webHidden/>
          </w:rPr>
          <w:fldChar w:fldCharType="end"/>
        </w:r>
      </w:hyperlink>
    </w:p>
    <w:p w:rsidR="00F32BC2" w:rsidRDefault="00F32BC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78773" w:history="1">
        <w:r w:rsidRPr="00A63997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63997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8774" w:history="1">
        <w:r w:rsidRPr="00A63997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63997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75" w:history="1">
        <w:r w:rsidRPr="00A63997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76" w:history="1">
        <w:r w:rsidRPr="00A63997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8777" w:history="1">
        <w:r w:rsidRPr="00A63997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63997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8778" w:history="1">
        <w:r w:rsidRPr="00A63997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63997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8779" w:history="1">
        <w:r w:rsidRPr="00A63997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63997">
          <w:rPr>
            <w:rStyle w:val="Hipercze"/>
          </w:rPr>
          <w:t>WYKONANIE PLANU DOCHODÓW GROMADZONYCH NA WYDZIELONYCH RACHUNKACH JEDNOSTEK BUDŻETOWYCH PROWADZĄCYCH DZIAŁALNOŚĆ OKREŚLONĄ W USTAWIE PRAWO OSWIATOWE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0" w:history="1">
        <w:r w:rsidRPr="00A63997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1" w:history="1">
        <w:r w:rsidRPr="00A63997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2" w:history="1">
        <w:r w:rsidRPr="00A63997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3" w:history="1">
        <w:r w:rsidRPr="00A63997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4" w:history="1">
        <w:r w:rsidRPr="00A63997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5" w:history="1">
        <w:r w:rsidRPr="00A63997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6" w:history="1">
        <w:r w:rsidRPr="00A63997">
          <w:rPr>
            <w:rStyle w:val="Hipercze"/>
          </w:rPr>
          <w:t>D.1.6.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7" w:history="1">
        <w:r w:rsidRPr="00A63997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8" w:history="1">
        <w:r w:rsidRPr="00A63997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89" w:history="1">
        <w:r w:rsidRPr="00A63997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78790" w:history="1">
        <w:r w:rsidRPr="00A63997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63997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91" w:history="1">
        <w:r w:rsidRPr="00A63997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Centrum Promocji Kultury w Dzielnicy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92" w:history="1">
        <w:r w:rsidRPr="00A63997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Prom Kultury Saska Kępa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793" w:history="1">
        <w:r w:rsidRPr="00A63997">
          <w:rPr>
            <w:rStyle w:val="Hipercze"/>
          </w:rPr>
          <w:t>E.3.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Biblioteka Publiczna im. Zygmunta Jana Rumla w Dzielnicy Praga-Południe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78794" w:history="1">
        <w:r w:rsidRPr="00A63997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63997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8795" w:history="1">
        <w:r w:rsidRPr="00A63997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63997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8796" w:history="1">
        <w:r w:rsidRPr="00A63997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63997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8797" w:history="1">
        <w:r w:rsidRPr="00A63997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63997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78798" w:history="1">
        <w:r w:rsidRPr="00A63997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63997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8799" w:history="1">
        <w:r w:rsidRPr="00A63997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63997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8800" w:history="1">
        <w:r w:rsidRPr="00A63997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63997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01" w:history="1">
        <w:r w:rsidRPr="00A63997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02" w:history="1">
        <w:r w:rsidRPr="00A63997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03" w:history="1">
        <w:r w:rsidRPr="00A63997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04" w:history="1">
        <w:r w:rsidRPr="00A63997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05" w:history="1">
        <w:r w:rsidRPr="00A63997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06" w:history="1">
        <w:r w:rsidRPr="00A63997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07" w:history="1">
        <w:r w:rsidRPr="00A63997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08" w:history="1">
        <w:r w:rsidRPr="00A63997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09" w:history="1">
        <w:r w:rsidRPr="00A63997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10" w:history="1">
        <w:r w:rsidRPr="00A63997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11" w:history="1">
        <w:r w:rsidRPr="00A63997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8812" w:history="1">
        <w:r w:rsidRPr="00A63997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63997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8813" w:history="1">
        <w:r w:rsidRPr="00A63997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63997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78814" w:history="1">
        <w:r w:rsidRPr="00A63997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63997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8815" w:history="1">
        <w:r w:rsidRPr="00A63997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63997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16" w:history="1">
        <w:r w:rsidRPr="00A63997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63997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78817" w:history="1">
        <w:r w:rsidRPr="00A63997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63997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18" w:history="1">
        <w:r w:rsidRPr="00A63997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130</w:t>
        </w:r>
        <w:r>
          <w:rPr>
            <w:webHidden/>
          </w:rPr>
          <w:fldChar w:fldCharType="end"/>
        </w:r>
      </w:hyperlink>
    </w:p>
    <w:p w:rsidR="00F32BC2" w:rsidRDefault="00F32BC2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78819" w:history="1">
        <w:r w:rsidRPr="00A63997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_Toc66778819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135</w:t>
        </w:r>
        <w:r>
          <w:rPr>
            <w:webHidden/>
          </w:rPr>
          <w:fldChar w:fldCharType="end"/>
        </w:r>
      </w:hyperlink>
    </w:p>
    <w:p w:rsidR="004D7AAC" w:rsidRDefault="004D7AAC" w:rsidP="004D7AAC">
      <w:r>
        <w:fldChar w:fldCharType="end"/>
      </w:r>
    </w:p>
    <w:p w:rsidR="004D7AAC" w:rsidRDefault="004D7AAC" w:rsidP="004D7AAC">
      <w:pPr>
        <w:sectPr w:rsidR="004D7AAC" w:rsidSect="004D7AAC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4D7AAC"/>
    <w:p w:rsidR="00B703EE" w:rsidRDefault="00B703EE" w:rsidP="00B703EE">
      <w:pPr>
        <w:pStyle w:val="Nagwek1"/>
      </w:pPr>
      <w:bookmarkStart w:id="1" w:name="_Toc2875912"/>
      <w:bookmarkStart w:id="2" w:name="_Toc2877877"/>
      <w:bookmarkStart w:id="3" w:name="_Toc2878646"/>
      <w:bookmarkStart w:id="4" w:name="_Toc66778772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</w:p>
    <w:p w:rsidR="00B703EE" w:rsidRDefault="00B703EE" w:rsidP="004D7AAC"/>
    <w:p w:rsidR="00B703EE" w:rsidRDefault="00B703EE" w:rsidP="004D7AAC">
      <w:pPr>
        <w:sectPr w:rsidR="00B703EE" w:rsidSect="004D7AAC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E68BC" w:rsidRDefault="003E68BC" w:rsidP="003E68BC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3E68BC" w:rsidRPr="00E50F93" w:rsidRDefault="003E68BC" w:rsidP="003E68BC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dnia 15 marca 2012 r. o ustroju miasta stołecznego Warszawy </w:t>
      </w:r>
      <w:r w:rsidRPr="00E50F93">
        <w:rPr>
          <w:rFonts w:ascii="Verdana" w:hAnsi="Verdana"/>
          <w:sz w:val="16"/>
          <w:szCs w:val="15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3E68BC" w:rsidRPr="00E50F93" w:rsidRDefault="003E68BC" w:rsidP="003E68BC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Zarząd jednostki samorządu terytorialnego zgodnie z art. 267 ustawy z dnia 27 sierpnia 2009 r. o finansach publicznych (Dz. U. z 2021 r. poz. 305) w terminie do dnia 31 marca roku następującego po roku budżetowym, przedstawia organowi stanowiącemu tej jednostki oraz regionalnej izbie obrachunkowej sprawozdanie roczne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3E68BC" w:rsidRPr="00E50F93" w:rsidRDefault="003E68BC" w:rsidP="003E68BC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Praga-Południe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3E68BC" w:rsidRDefault="003E68BC" w:rsidP="003E68BC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Praga-Południe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3E68BC" w:rsidRDefault="003E68BC" w:rsidP="003E68BC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AC66F2">
        <w:rPr>
          <w:rFonts w:eastAsiaTheme="minorEastAsia" w:cs="Arial"/>
          <w:b/>
          <w:bCs/>
          <w:color w:val="000000"/>
          <w:sz w:val="14"/>
          <w:szCs w:val="14"/>
        </w:rPr>
        <w:t>PRAGA-POŁUDNIE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AC66F2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AC66F2">
        <w:rPr>
          <w:rFonts w:eastAsiaTheme="minorEastAsia"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3E68BC" w:rsidRDefault="003E68BC" w:rsidP="003E68BC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59450" cy="2490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8BC" w:rsidRDefault="003E68BC" w:rsidP="003E68BC">
      <w:pPr>
        <w:spacing w:line="276" w:lineRule="auto"/>
        <w:rPr>
          <w:rFonts w:ascii="Verdana" w:hAnsi="Verdana"/>
          <w:noProof/>
          <w:sz w:val="12"/>
          <w:szCs w:val="12"/>
        </w:rPr>
      </w:pPr>
      <w:r w:rsidRPr="00EA746F">
        <w:rPr>
          <w:rFonts w:ascii="Verdana" w:hAnsi="Verdana"/>
          <w:noProof/>
          <w:sz w:val="12"/>
          <w:szCs w:val="12"/>
        </w:rPr>
        <w:t>*</w:t>
      </w:r>
      <w:r>
        <w:rPr>
          <w:rFonts w:ascii="Verdana" w:hAnsi="Verdana"/>
          <w:noProof/>
          <w:sz w:val="12"/>
          <w:szCs w:val="12"/>
        </w:rPr>
        <w:t xml:space="preserve"> </w:t>
      </w:r>
      <w:r w:rsidRPr="00EA746F">
        <w:rPr>
          <w:rFonts w:ascii="Verdana" w:hAnsi="Verdana"/>
          <w:noProof/>
          <w:sz w:val="12"/>
          <w:szCs w:val="12"/>
        </w:rPr>
        <w:t>Od lipca 2019 r. zniesionne zostało kryterium dochodowe przy wypłacie świadczeń wychowawczych z programu „Rodzina 500 plus”.</w:t>
      </w:r>
    </w:p>
    <w:p w:rsidR="003E68BC" w:rsidRPr="00E50F93" w:rsidRDefault="003E68BC" w:rsidP="003E68BC">
      <w:pPr>
        <w:spacing w:line="276" w:lineRule="auto"/>
        <w:rPr>
          <w:rFonts w:ascii="Verdana" w:hAnsi="Verdana"/>
          <w:noProof/>
          <w:sz w:val="16"/>
          <w:szCs w:val="9"/>
        </w:rPr>
      </w:pPr>
    </w:p>
    <w:p w:rsidR="003E68BC" w:rsidRPr="00E50F93" w:rsidRDefault="003E68BC" w:rsidP="003E68BC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8"/>
          <w:szCs w:val="16"/>
        </w:rPr>
        <w:tab/>
      </w: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120,3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91,7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10,9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3E68BC" w:rsidRPr="00E50F93" w:rsidRDefault="003E68BC" w:rsidP="003E68BC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826,7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98,3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14,1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73,1</w:t>
      </w:r>
      <w:r w:rsidRPr="00E50F93">
        <w:rPr>
          <w:rFonts w:ascii="Verdana" w:hAnsi="Verdana"/>
          <w:b/>
          <w:sz w:val="16"/>
          <w:szCs w:val="15"/>
        </w:rPr>
        <w:t xml:space="preserve"> mln zł </w:t>
      </w:r>
      <w:r w:rsidRPr="00E50F93">
        <w:rPr>
          <w:rFonts w:ascii="Verdana" w:hAnsi="Verdana"/>
          <w:sz w:val="16"/>
          <w:szCs w:val="15"/>
        </w:rPr>
        <w:t xml:space="preserve">(z tego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57,8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 wynikało ze wzrostu wydatków związanych z realizacją Programu „Rodzina 500 plus”, co było związane z objęciem począwszy od lipca 2019 r. świadczeniem wszystkich dzieci bez względu na dochody uzyskiwane przez rodzinę). W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3,0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3E68BC" w:rsidRPr="00E50F93" w:rsidRDefault="003E68BC" w:rsidP="003E68BC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86,2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91,8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7,7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AC66F2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28,2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AC66F2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19,0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B703EE" w:rsidRDefault="00B703EE" w:rsidP="004D7AAC">
      <w:pPr>
        <w:sectPr w:rsidR="00B703EE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Pr="0012041D" w:rsidRDefault="00B703EE" w:rsidP="004D7AAC">
      <w:pPr>
        <w:pStyle w:val="Nagwek1"/>
      </w:pPr>
      <w:bookmarkStart w:id="5" w:name="_Toc224547506"/>
      <w:bookmarkStart w:id="6" w:name="_Toc224547708"/>
      <w:bookmarkStart w:id="7" w:name="_Toc224548660"/>
      <w:bookmarkStart w:id="8" w:name="_Toc66778773"/>
      <w:r>
        <w:t>2</w:t>
      </w:r>
      <w:r w:rsidR="004D7AAC" w:rsidRPr="0012041D">
        <w:t>.</w:t>
      </w:r>
      <w:r w:rsidR="004D7AAC" w:rsidRPr="0012041D">
        <w:tab/>
        <w:t>INFORMACJE OBOWIĄZKOWE</w:t>
      </w:r>
      <w:bookmarkEnd w:id="5"/>
      <w:bookmarkEnd w:id="6"/>
      <w:bookmarkEnd w:id="7"/>
      <w:bookmarkEnd w:id="8"/>
    </w:p>
    <w:p w:rsidR="004D7AAC" w:rsidRPr="00F250DA" w:rsidRDefault="004D7AAC" w:rsidP="004D7AAC"/>
    <w:p w:rsidR="004D7AAC" w:rsidRPr="00F250DA" w:rsidRDefault="004D7AAC" w:rsidP="004D7AAC"/>
    <w:p w:rsidR="004D7AAC" w:rsidRDefault="004D7AAC" w:rsidP="004D7AAC">
      <w:pPr>
        <w:sectPr w:rsidR="004D7AAC" w:rsidSect="004D7AAC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Pr="00BA4DFF" w:rsidRDefault="004D7AAC" w:rsidP="004D7AAC"/>
    <w:p w:rsidR="004D7AAC" w:rsidRDefault="00D63EF5" w:rsidP="004D7AAC">
      <w:pPr>
        <w:jc w:val="center"/>
      </w:pPr>
      <w:r>
        <w:t>Zestawienie nr</w:t>
      </w:r>
      <w:r w:rsidR="004D7AAC">
        <w:t xml:space="preserve"> VI/1</w:t>
      </w:r>
    </w:p>
    <w:p w:rsidR="004D7AAC" w:rsidRDefault="004D7AAC" w:rsidP="004D7AAC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66778774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9"/>
      <w:bookmarkEnd w:id="10"/>
      <w:bookmarkEnd w:id="11"/>
      <w:bookmarkEnd w:id="12"/>
    </w:p>
    <w:p w:rsidR="004D7AAC" w:rsidRDefault="004D7AAC" w:rsidP="004D7AAC"/>
    <w:p w:rsidR="004D7AAC" w:rsidRDefault="00F343C3" w:rsidP="004D7AAC">
      <w:pPr>
        <w:pStyle w:val="Nagwek5"/>
      </w:pPr>
      <w:bookmarkStart w:id="13" w:name="_Toc224548662"/>
      <w:bookmarkStart w:id="14" w:name="_Toc66778775"/>
      <w:r>
        <w:t>A.1.</w:t>
      </w:r>
      <w:r>
        <w:tab/>
        <w:t xml:space="preserve">Dochody </w:t>
      </w:r>
      <w:r w:rsidR="004D7AAC">
        <w:t>wg źródeł</w:t>
      </w:r>
      <w:bookmarkEnd w:id="13"/>
      <w:bookmarkEnd w:id="14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CA6798" w:rsidRPr="00CA6798" w:rsidTr="00CA6798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A6798" w:rsidRPr="00CA6798" w:rsidTr="00CA6798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131 187 444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120 320 469,50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99 243 768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92 502 118,86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99 243 768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92 502 118,86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1 739 868,83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102,3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1 739 868,83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102,3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51 043 168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48 840 404,51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278 277,10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215,7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292 168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8 079 401,96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2 765,3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50 622 000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40 482 725,45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46 500 600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41 921 845,52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90,2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4 819,50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1 003 000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946 783,92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6 722 800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4 973 379,87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Środki na dofinansowanie zadań bieżących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240 805,40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207 200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312 746,71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150,9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134 407,67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134,4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300 700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76 980,20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38 080 900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35 231 922,25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31 943 676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27 818 350,64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31 943 676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27 818 350,64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19 343 676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18 205 561,04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11 906 750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11 906 750,00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23 198,84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7 436 926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6 275 612,20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CA6798" w:rsidRPr="00CA6798" w:rsidTr="00CA6798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9 612 789,60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76,3</w:t>
            </w:r>
          </w:p>
        </w:tc>
      </w:tr>
      <w:tr w:rsidR="00CA6798" w:rsidRPr="00CA6798" w:rsidTr="00CA6798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460 978,49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76,8</w:t>
            </w:r>
          </w:p>
        </w:tc>
      </w:tr>
      <w:tr w:rsidR="00CA6798" w:rsidRPr="00CA6798" w:rsidTr="00CA6798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5 436 867,46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271,8</w:t>
            </w:r>
          </w:p>
        </w:tc>
      </w:tr>
      <w:tr w:rsidR="00CA6798" w:rsidRPr="00CA6798" w:rsidTr="00CA6798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3 714 943,65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37,1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VI/1a</w:t>
      </w:r>
    </w:p>
    <w:p w:rsidR="004D7AAC" w:rsidRPr="003539A5" w:rsidRDefault="004D7AAC" w:rsidP="004D7AAC">
      <w:pPr>
        <w:jc w:val="center"/>
        <w:rPr>
          <w:sz w:val="20"/>
          <w:szCs w:val="20"/>
        </w:rPr>
      </w:pPr>
      <w:bookmarkStart w:id="15" w:name="_Toc224547508"/>
      <w:bookmarkStart w:id="16" w:name="_Toc224547710"/>
      <w:r w:rsidRPr="003539A5">
        <w:rPr>
          <w:sz w:val="20"/>
          <w:szCs w:val="20"/>
        </w:rPr>
        <w:t>DOCHODY MIASTA STOŁECZNEGO WARSZAWY DO REALIZACJI PRZEZ</w:t>
      </w:r>
      <w:bookmarkEnd w:id="15"/>
      <w:bookmarkEnd w:id="16"/>
      <w:r w:rsidRPr="003539A5">
        <w:rPr>
          <w:sz w:val="20"/>
          <w:szCs w:val="20"/>
        </w:rPr>
        <w:t xml:space="preserve"> DZIELNICĘ</w:t>
      </w:r>
    </w:p>
    <w:p w:rsidR="004D7AAC" w:rsidRDefault="004D7AAC" w:rsidP="004D7AAC"/>
    <w:p w:rsidR="004D7AAC" w:rsidRDefault="00F343C3" w:rsidP="004D7AAC">
      <w:pPr>
        <w:pStyle w:val="Nagwek5"/>
      </w:pPr>
      <w:bookmarkStart w:id="17" w:name="_Toc224547509"/>
      <w:bookmarkStart w:id="18" w:name="_Toc224547711"/>
      <w:bookmarkStart w:id="19" w:name="_Toc224548663"/>
      <w:bookmarkStart w:id="20" w:name="_Toc66778776"/>
      <w:r>
        <w:t>A.2.</w:t>
      </w:r>
      <w:r>
        <w:tab/>
        <w:t xml:space="preserve">Dochody </w:t>
      </w:r>
      <w:r w:rsidR="004D7AAC">
        <w:t>wg działów klasyfikacji budżetowej</w:t>
      </w:r>
      <w:bookmarkEnd w:id="17"/>
      <w:bookmarkEnd w:id="18"/>
      <w:bookmarkEnd w:id="19"/>
      <w:bookmarkEnd w:id="20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CA6798" w:rsidRPr="00CA6798" w:rsidTr="00CA6798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A6798" w:rsidRPr="00CA6798" w:rsidTr="00CA6798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</w:tr>
      <w:tr w:rsidR="00CA6798" w:rsidRPr="00CA6798" w:rsidTr="00CA6798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131 187 444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120 320 469,50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CA6798" w:rsidRPr="00CA6798" w:rsidTr="00CA6798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118 585 844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112 518 477,00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CA6798" w:rsidRPr="00CA6798" w:rsidTr="00CA6798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1 063 100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566 253,95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CA6798" w:rsidRPr="00CA6798" w:rsidTr="00CA6798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1 744 688,33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102,6</w:t>
            </w:r>
          </w:p>
        </w:tc>
      </w:tr>
      <w:tr w:rsidR="00CA6798" w:rsidRPr="00CA6798" w:rsidTr="00CA6798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249 924,06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29 100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383 117,73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1 316,6</w:t>
            </w:r>
          </w:p>
        </w:tc>
      </w:tr>
      <w:tr w:rsidR="00CA6798" w:rsidRPr="00CA6798" w:rsidTr="00CA6798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688 799,47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CA6798" w:rsidRPr="00CA6798" w:rsidTr="00CA6798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141 003,23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1 052,3</w:t>
            </w:r>
          </w:p>
        </w:tc>
      </w:tr>
      <w:tr w:rsidR="00CA6798" w:rsidRPr="00CA6798" w:rsidTr="00CA6798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4 028 205,73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44,8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VI/2</w:t>
      </w:r>
    </w:p>
    <w:p w:rsidR="004D7AAC" w:rsidRDefault="006409C2" w:rsidP="004D7AAC">
      <w:pPr>
        <w:pStyle w:val="Nagwek4"/>
      </w:pPr>
      <w:bookmarkStart w:id="21" w:name="_Toc66778777"/>
      <w:r>
        <w:t>B.</w:t>
      </w:r>
      <w:r>
        <w:tab/>
        <w:t>WYDATKI M.</w:t>
      </w:r>
      <w:r w:rsidR="004D7AAC">
        <w:t>ST. WARSZAWY</w:t>
      </w:r>
      <w:bookmarkEnd w:id="21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CA6798" w:rsidRPr="00CA6798" w:rsidTr="00CA6798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A6798" w:rsidRPr="00CA6798" w:rsidTr="00CA6798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934 708 649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912 974 962,70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405 219 418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393 155 251,89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840 790 047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826 738 265,35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344 225 808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335 694 883,45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553 184 056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541 480 232,29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71 094 516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63 953 227,88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392 334 217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390 055 483,91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37 730 171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35 762 525,06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160 849 839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151 424 748,38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33 364 345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28 190 702,82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53 952 311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52 797 712,55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53 951 748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52 797 149,55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232 702 197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232 121 631,79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219 179 544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218 944 506,02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951 483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338 688,72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93 918 602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86 236 697,35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60 993 610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57 460 368,44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CA6798" w:rsidRPr="00CA6798" w:rsidTr="00CA6798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104 700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88 239,05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104 700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88 239,05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96 639,05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104 700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88 239,05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104 700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88 239,05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12 157 346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9 630 514,80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12 157 346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9 630 514,80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79,2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11 477 854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8 951 022,80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11 477 854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8 951 022,80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11 477 854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8 951 022,80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11 477 854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8 951 022,80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11 477 854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8 951 022,80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11 477 854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8 951 022,80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12 009 046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9 504 206,10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12 009 046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9 504 206,10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11 329 554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8 824 714,10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11 329 554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8 824 714,10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11 329 554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8 824 714,10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11 329 554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8 824 714,10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11 329 554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8 824 714,10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11 329 554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8 824 714,10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77,9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126 308,70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126 308,70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126 308,70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126 308,70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126 308,70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126 308,70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126 308,70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126 308,70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139 646 958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135 828 583,14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8 822 396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8 502 818,16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103 312 023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101 556 175,23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2 611 892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2 292 314,46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103 196 423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101 451 931,63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2 611 892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2 292 314,46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27 110 100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27 088 289,43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78 433,50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76 086 323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74 363 642,20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2 528 892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2 213 880,96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115 600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104 243,60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36 334 935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34 272 407,91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6 210 504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6 210 503,70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31 957 937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31 806 634,63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31 957 937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31 806 634,63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31 842 337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31 702 391,03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26 987 160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26 972 011,04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4 855 177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4 730 379,99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115 600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104 243,60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107 681 671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104 014 598,51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8 822 396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8 502 818,16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71 354 086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69 749 540,60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2 611 892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2 292 314,46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71 354 086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69 749 540,60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2 611 892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2 292 314,46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122 940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116 278,39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78 433,50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71 231 146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69 633 262,21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2 528 892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2 213 880,96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36 327 585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34 265 057,91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6 210 504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6 210 503,70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20 996,44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14 997,43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20 996,44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14 997,43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20 996,44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14 997,43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20 996,44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14 997,43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20 996,44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14 997,43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20 996,44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14 997,43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20 996,44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14 997,43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20 996,44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14 997,43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49 886 610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46 656 607,71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41 039 996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37 810 414,40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48 990 216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45 856 200,94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40 195 602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37 061 671,71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48 134 817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45 081 924,90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39 350 102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36 297 294,67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40 735 927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38 839 327,48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33 363 659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31 467 060,05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7 398 890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6 242 597,42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5 986 443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4 830 234,62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855 399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774 276,04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764 377,04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896 394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800 406,77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849 330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788 438,58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849 330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788 438,58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849 330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788 438,58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849 330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788 438,58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136 830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94 016,16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136 830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94 016,16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136 830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94 016,16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136 830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94 016,16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694 422,42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694 422,42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39 756 146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36 758 712,07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39 756 146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36 758 712,07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38 911 752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36 009 969,38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38 911 752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36 009 969,38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38 778 752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35 940 014,76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38 778 752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35 940 014,76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33 281 600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31 407 073,00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33 281 600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31 407 073,00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5 497 152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4 532 941,76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5 497 152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4 532 941,76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69 954,62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69 954,62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57 939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57 140,45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57 939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57 140,45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57 140,45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57 140,45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57 140,45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57 140,45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46 287,05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46 287,05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10 853,40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10 853,40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376 581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206 123,30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376 581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206 123,30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54,7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376 581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206 123,30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376 581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206 123,30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376 581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206 123,30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376 581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206 123,30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39,1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341 581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192 423,30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341 581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192 423,30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8 844 614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8 844 193,31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8 792 614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8 792 529,23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8 782 715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8 782 630,23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7 372 268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7 372 267,43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1 410 447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1 410 362,80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9 899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9 899,00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51 664,08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928 535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833 834,85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928 535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833 834,85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928 535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833 834,85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928 535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833 834,85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317 885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317 884,85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317 885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317 884,85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252 914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252 914,00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252 914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252 914,00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64 970,85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64 970,85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610 650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515 950,00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610 650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515 950,00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924 476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829 775,85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924 476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829 775,85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924 476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829 775,85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924 476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829 775,85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313 826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313 825,85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313 826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313 825,85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252 914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252 914,00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252 914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252 914,00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60 911,85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60 911,85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610 650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515 950,00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610 650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515 950,00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109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4 059,00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4 059,00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4 059,00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7 584,88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7 584,88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7 584,88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372 750 267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369 641 850,69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64 614 966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63 441 431,71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344 565 292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341 924 094,43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36 677 486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35 971 153,28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311 874 406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310 067 995,61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6 634 649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6 054 952,94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265 754 411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265 725 177,31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14 807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14 138,25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46 119 995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44 342 818,30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6 619 842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6 040 814,69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30 042 837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29 916 200,34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30 042 837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29 916 200,34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1 895 949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1 764 700,07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752 100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175 198,41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28 184 975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27 717 756,26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27 937 480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27 470 278,43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145 081 683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144 506 578,08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37 265 500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36 826 207,28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118 619 398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118 301 630,23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10 899 115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10 717 159,43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110 822 090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110 531 309,27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3 275 005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3 119 956,10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97 489 116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97 489 014,53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13 332 974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13 042 294,74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3 275 005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3 119 956,10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7 624 110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7 597 203,33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7 624 110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7 597 203,33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173 198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173 117,63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26 462 285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26 204 947,85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26 366 385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26 109 047,85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5 417 720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5 415 560,03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61 957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60 275,88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5 417 720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5 415 560,03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60 275,88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5 345 908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5 345 429,15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4 433 068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4 432 597,27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912 840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912 831,88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60 275,88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60 275,88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9 855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9 855,00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95 613 529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94 921 750,37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15 499 739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14 856 201,00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94 881 693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94 399 795,23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14 919 498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14 485 823,69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81 563 487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81 102 935,89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1 768 034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1 355 446,03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68 237 540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68 237 133,49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13 325 947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12 865 802,40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1 768 034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1 355 446,03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13 151 464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13 130 377,66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13 151 464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13 130 377,66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166 742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166 481,68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731 836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521 955,14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580 241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370 377,31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2 475 349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2 474 109,81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2 475 349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2 474 109,81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2 471 349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2 470 112,90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2 209 048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2 209 047,78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262 301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261 065,12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3 996,91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684 398,54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684 398,54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684 398,54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684 398,54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684 398,54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684 398,54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516 219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508 376,31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516 219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508 376,31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516 219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508 376,31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516 219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508 376,31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516 219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508 376,31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516 219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508 376,31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516 219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508 376,31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516 219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508 376,31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25 765 664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25 720 536,20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1 866 069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1 859 051,50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25 765 664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25 720 536,20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1 866 069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1 859 051,50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23 958 814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23 920 467,56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81 969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81 696,83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20 915 329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20 914 519,68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3 043 485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3 005 947,88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81 969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81 696,83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1 784 100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1 777 354,67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1 784 100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1 777 354,67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22 713,97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2 005 173,59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2 005 173,59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2 005 173,59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2 005 173,59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2 005 173,59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2 005 173,59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CA679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2 222 662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2 213 073,57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2 222 662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2 213 073,57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2 220 242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2 210 653,57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1 912 142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1 911 687,04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298 966,53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46 784 032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46 732 247,74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3 264 366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3 258 830,55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45 793 178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45 741 394,47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2 273 512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2 267 977,28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44 304 215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44 258 123,32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853 510,28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38 513 161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38 513 149,93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5 791 054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5 744 973,39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853 512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853 510,28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1 414 467,00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1 414 467,00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68 963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68 804,15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990 854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990 853,27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990 854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990 853,27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8 911 422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8 906 656,79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121 480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121 479,72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8 911 422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8 906 656,79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121 480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121 479,72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8 898 782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8 894 019,38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121 480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121 479,72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7 549 863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7 549 861,79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1 348 919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1 344 157,59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121 480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121 479,72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12 640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12 637,41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767 245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762 826,45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3 273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767 245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762 826,45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767 245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762 826,45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767 245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762 826,45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5 980 017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5 977 659,87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5 980 017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5 977 659,87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5 950 892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5 948 535,66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4 832 715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4 830 654,15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1 118 177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1 117 881,51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29 125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29 124,21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6 037 525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6 025 594,19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2 274 000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2 262 308,05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6 037 525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6 025 594,19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2 274 000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2 262 308,05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3 760 635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3 760 396,54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3 590 181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3 589 942,55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170 454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170 453,99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2 274 000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2 262 308,05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2 274 000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2 262 308,05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2 890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2 889,60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15 025 078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15 020 593,46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802 048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798 642,20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15 025 078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15 020 593,46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802 048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798 642,20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14 219 758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14 218 679,26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13 648 814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13 647 735,26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570 944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570 944,00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802 048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798 642,20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802 048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798 642,20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413 667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410 237,72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7 694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7 693,94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413 667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410 237,72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405 973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402 543,78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385 634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382 210,95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20 339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20 332,83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262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CA679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1 663 396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1 646 926,76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1 663 396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1 646 926,76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1 663 396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1 646 926,76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1 612 276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1 595 806,76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51 120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51 120,00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4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1 384 849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1 367 310,24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146 124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142 329,96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1 384 849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1 367 310,24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146 124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142 329,96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1 240 885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1 227 071,59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2 091,31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5 291,27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2 091,31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1 235 485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1 221 780,32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143 964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140 238,65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143 964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140 238,65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5 990 210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4 342 240,97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86 497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50 463,19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58,3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5 990 210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4 342 240,97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86 497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50 463,19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58,3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3 764 516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2 859 588,22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12 997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12 396,36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420 124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416 524,86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12 647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12 046,94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3 344 392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2 443 063,36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38 066,83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38 066,83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1 400 094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1 269 387,51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752 100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175 198,41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2 464 746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2 218 806,34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2 148 642,54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2 464 746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2 218 806,34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2 148 642,54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834 746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660 990,29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764 243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590 826,49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240 364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212 143,42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190 310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162 089,42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594 382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448 846,87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573 933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428 737,07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1 557 816,05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1 557 816,05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2 148 642,54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2 148 642,54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2 148 642,54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2 148 642,54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764 243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590 826,49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764 243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590 826,49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190 310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162 089,42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190 310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162 089,42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573 933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428 737,07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573 933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428 737,07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1 557 816,05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1 557 816,05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13 787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13 447,80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13 787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13 447,80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13 787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13 447,80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13 787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13 447,80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56 716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56 716,00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56 716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56 716,00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56 716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56 716,00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50 054,00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6 662,00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32 097 870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31 757 610,35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5 004 544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4 924 336,24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32 028 153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31 687 893,95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5 004 544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4 924 336,24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17 299 330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17 073 719,48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77 715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76 025,84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14 667 062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14 469 844,34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2 109,24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2 632 268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2 603 875,14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73 916,60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2 306 420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2 285 438,95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2 305 857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2 284 875,95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12 369 063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12 275 395,52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2 620 972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2 563 434,45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53 340,00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69 716,40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3 286 628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3 280 592,74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2 025 857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2 025 857,00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3 286 628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3 280 592,74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2 025 857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2 025 857,00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1 257 971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1 252 553,37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1 012 846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1 009 756,75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245 125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242 796,62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2 025 857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2 025 857,00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2 025 857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2 025 857,00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2 182,37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109 799,05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109 799,05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109 800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109 799,05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87 699,05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CA6798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395 870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391 017,59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395 870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391 017,59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395 870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391 017,59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395 870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391 017,59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4 162 806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4 154 760,34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4 162 806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4 154 760,34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3 961 466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3 953 420,34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53 340,00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2 623 097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2 565 543,69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2 623 097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2 565 543,69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2 623 097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2 565 543,69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2 623 097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2 565 543,69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2 109,24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2 109,24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2 109,24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2 109,24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2 620 972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2 563 434,45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2 620 972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2 563 434,45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4 663 953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4 646 205,21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4 663 953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4 646 205,21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4 663 953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4 646 205,21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14 667 644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14 459 632,87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14 597 927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14 389 916,47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14 527 609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14 321 509,42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13 238 943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13 048 868,73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1 288 666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1 272 640,69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69 755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67 844,05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69 716,40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779,60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1 050 117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1 042 309,10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1 050 117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1 042 309,10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1 050 117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1 042 309,10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1 137 175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1 106 970,16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355 590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332 935,55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1 137 175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1 106 970,16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355 590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332 935,55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857 175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847 951,21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73 916,60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391 048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387 009,62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466 127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460 941,59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75 590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73 916,60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259 018,95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259 018,95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564 797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521 611,92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260 511,86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564 797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521 611,92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260 511,86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213 314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210 044,38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61 830,63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213 314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210 044,38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61 830,63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198 681,23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198 681,23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5 440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2 736,00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146 043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110 150,31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564 797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521 611,92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260 511,86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564 797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521 611,92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260 511,86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213 314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210 044,38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61 830,63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213 314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210 044,38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61 830,63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198 681,23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198 681,23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5 440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2 736,00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146 043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110 150,31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34 866 537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34 638 696,00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142 907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142 175,21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34 794 537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34 566 696,00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142 907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142 175,21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32 971 476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32 908 053,11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29 388 095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29 343 270,85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3 583 381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3 564 782,26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112 268,74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112 268,74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1 710 061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1 546 374,15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29 906,47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16 571 796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16 570 133,93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16 571 796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16 570 133,93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16 542 961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16 541 298,93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15 125 096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15 123 433,93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1 417 865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1 417 865,00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28 835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28 835,00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335 324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334 398,18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99 268,74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335 324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334 398,18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99 268,74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235 324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235 129,44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224 859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224 665,44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10 465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10 464,00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99 268,74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99 268,74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8 246 251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8 237 663,58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8 246 251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8 237 663,58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8 242 051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8 233 907,80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7 442 009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7 440 292,79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800 042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793 615,01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3 755,78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7 381 721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7 329 956,16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7 309 721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7 257 956,16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7 295 921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7 244 656,69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6 189 858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6 148 628,59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1 106 063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1 096 028,10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13 299,47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436 337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436 317,48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436 337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436 317,48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423 337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423 317,48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347 819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347 803,55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75 518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75 513,93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1 287 450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1 179 363,75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29 907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29 906,47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1 287 450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1 179 363,75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29 906,47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1 287 450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1 179 363,75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29 906,47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211 502,00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211 502,00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211 502,00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106 917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106 868,61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106 917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106 868,61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106 917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106 868,61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106 917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106 868,61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286 541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232 492,31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286 541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232 492,31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124 965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122 874,16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58 454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58 446,55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66 511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64 427,61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161 576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109 618,15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219 811 490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219 797 781,47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219 097 312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219 095 629,06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219 786 603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219 772 894,67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219 072 425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219 070 742,26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4 668 568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4 656 922,99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3 999 910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3 999 904,20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4 345 419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4 334 353,41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3 741 561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3 741 555,20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323 149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322 569,58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215 118 035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215 115 971,68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215 072 515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215 070 838,06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185 826 571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185 826 504,86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185 826 571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185 826 504,86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185 826 571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185 826 504,86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185 826 571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185 826 504,86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1 515 470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1 515 470,00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1 515 470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1 515 470,00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1 515 470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1 515 470,00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1 515 470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1 515 470,00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184 311 101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184 311 034,86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184 311 101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184 311 034,86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27 813 315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27 813 282,40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27 813 315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27 813 282,40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27 813 315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27 813 282,40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27 813 315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27 813 282,40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2 059 285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2 059 279,20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2 059 285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2 059 279,20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2 059 285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2 059 279,20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2 059 285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2 059 279,20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25 754 030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25 754 003,20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25 754 030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25 754 003,20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3 546,00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3 546,00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5 884 822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5 871 212,41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5 170 644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5 169 060,00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5 884 822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5 871 212,41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5 170 644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5 169 060,00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831 918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820 278,79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163 260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163 260,00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767 118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756 058,21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163 260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163 260,00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64 220,58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5 052 904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5 050 933,62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5 007 384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5 005 800,00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24 887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24 886,80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24 887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24 886,80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2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258 349,00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258 349,00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258 349,00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8 169 848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5 902 708,76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5 147 379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4 997 145,35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5 380 540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5 199 183,87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4 717 420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4 567 186,85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5 380 540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5 199 183,87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4 717 420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4 567 186,85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5 380 540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5 199 183,87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4 717 420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4 567 186,85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2 789 308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703 524,89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429 959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429 958,50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1 558 680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1 519 462,59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1 142 460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1 128 876,98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1 558 680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1 519 462,59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1 142 460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1 128 876,98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1 558 680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1 519 462,59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1 142 460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1 128 876,98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1 558 680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1 519 462,59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1 142 460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1 128 876,98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3 121 062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3 014 721,84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2 992 912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2 889 054,55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3 121 062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3 014 721,84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2 992 912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2 889 054,55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3 121 062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3 014 721,84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2 992 912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2 889 054,55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3 121 062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3 014 721,84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2 992 912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2 889 054,55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149 393,25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149 393,25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149 393,25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149 393,25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149 393,25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149 393,25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149 393,25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149 393,25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3 340 106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1 219 131,08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862 007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829 820,57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550 798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515 606,19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432 048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399 862,07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550 798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515 606,19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432 048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399 862,07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550 798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515 606,19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432 048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399 862,07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2 789 308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703 524,89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429 959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429 958,50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42 895 807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38 948 495,52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42 895 807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38 948 495,52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19 202 554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18 225 630,20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19 202 554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18 225 630,20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128 776,20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225 500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128 776,20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4 187,40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4 187,40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124 588,80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124 588,80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18 977 054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18 096 854,00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18 977 054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18 096 854,00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23 693 253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20 722 865,32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23 693 253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20 722 865,32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582 886,21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582 886,21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582 886,21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582 886,21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113 086,21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113 086,21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4 187,40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24 695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4 187,40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175 805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108 898,81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175 805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108 898,81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31 468 653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27 848 265,32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31 468 653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27 848 265,32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88,5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7 775 400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7 125 400,00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7 775 400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7 125 400,00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7 775 400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7 125 400,00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7 775 400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7 125 400,00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91,6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23 693 253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20 722 865,32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23 693 253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20 722 865,32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10 701 654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10 501 654,00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10 701 654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10 501 654,00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10 701 654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10 501 654,00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10 701 654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10 501 654,00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10 701 654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10 501 654,00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10 701 654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10 501 654,00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15 689,99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15 689,99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15 689,99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15 689,99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15 689,99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15 689,99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15 689,99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15 689,99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18 281 153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16 472 640,78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2 535 887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2 307 665,71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17 107 512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15 298 999,78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1 362 246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1 134 024,71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16 402 512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14 646 561,81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679 246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503 571,47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9 806 830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9 777 576,27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31 638,00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65,0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6 595 682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4 868 985,54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630 546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471 933,47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630 453,24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630 453,24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21 984,73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2 006 166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1 851 616,04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1 810 887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1 659 692,47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832 525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677 975,04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637 246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486 051,47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832 525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677 975,04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637 246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486 051,47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51 330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43 554,52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17 088,00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69,2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781 195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634 420,52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612 546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468 963,47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15 549 987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13 973 051,50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15 549 987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13 973 051,50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15 527 987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13 951 066,77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9 731 500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9 719 471,75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5 796 487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4 231 595,02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21 984,73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647 973,24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647 973,24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647 973,24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647 973,24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17 520,00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17 520,00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14 550,00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14 550,00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60,6</w:t>
            </w:r>
          </w:p>
        </w:tc>
      </w:tr>
      <w:tr w:rsidR="00CA6798" w:rsidRPr="00CA6798" w:rsidTr="00CA6798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2 970,00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2 970,00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630 453,24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630 453,24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C4021F" w:rsidRDefault="00C4021F" w:rsidP="004D7AAC">
      <w:pPr>
        <w:jc w:val="right"/>
        <w:rPr>
          <w:sz w:val="16"/>
          <w:szCs w:val="16"/>
        </w:rPr>
      </w:pPr>
    </w:p>
    <w:p w:rsidR="00C4021F" w:rsidRPr="00FA7CCC" w:rsidRDefault="00C4021F" w:rsidP="004D7AAC">
      <w:pPr>
        <w:jc w:val="right"/>
        <w:rPr>
          <w:sz w:val="16"/>
          <w:szCs w:val="16"/>
        </w:rPr>
      </w:pPr>
    </w:p>
    <w:p w:rsidR="00D70B23" w:rsidRDefault="00D70B23" w:rsidP="004D7AAC">
      <w:pPr>
        <w:sectPr w:rsidR="00D70B23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D63EF5" w:rsidP="004D7AAC">
      <w:pPr>
        <w:jc w:val="center"/>
      </w:pPr>
      <w:r>
        <w:t>Zestawienie nr</w:t>
      </w:r>
      <w:r w:rsidR="004D7AAC">
        <w:t xml:space="preserve"> VI/3</w:t>
      </w:r>
    </w:p>
    <w:p w:rsidR="004D7AAC" w:rsidRDefault="004D7AAC" w:rsidP="004D7AAC">
      <w:pPr>
        <w:pStyle w:val="Nagwek4"/>
      </w:pPr>
      <w:bookmarkStart w:id="22" w:name="_Toc66778778"/>
      <w:r>
        <w:t>C.</w:t>
      </w:r>
      <w:r>
        <w:tab/>
        <w:t>SPIS ZADAŃ INWESTYCYJNYCH</w:t>
      </w:r>
      <w:bookmarkEnd w:id="22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8"/>
        <w:gridCol w:w="1051"/>
        <w:gridCol w:w="942"/>
        <w:gridCol w:w="965"/>
        <w:gridCol w:w="1058"/>
        <w:gridCol w:w="1060"/>
        <w:gridCol w:w="903"/>
      </w:tblGrid>
      <w:tr w:rsidR="00CA6798" w:rsidRPr="00CA6798" w:rsidTr="00CA6798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A6798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A6798" w:rsidRPr="00CA6798" w:rsidTr="00CA6798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93 918 602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86 236 697,35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679 492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679 492,00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679 492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679 492,00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Budowa ul.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Styrskiej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678 000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678 000,00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Nabycie nakładów na budowę ulicy Filomatów na odcinku od ulicy Ostrobramskiej do ulicy Perkuna z budową ronda i odcinka ulicy Perkuna wraz z gruntem pod drogi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Przebudowa wschodniej strony odcinka ulicy Podskarbińskiej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Przebudowa zachodniej strony odcinka ul. Podskarbińskiej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Budowa i przekazanie infrastruktury drogowej  ul.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Witolińskiej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Przebudowa układu drogowego ul. Przeworskiej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36 334 935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34 272 407,91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CA6798" w:rsidRPr="00CA6798" w:rsidTr="00CA6798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36 327 585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34 265 057,91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10 383 194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10 369 305,30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Rewitalizacja obszaru Kamionek kwartał Mińska - ul. Mińska 24, 26, 28, 30, 32/36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401 078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392 560,45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Rewitalizacja obszaru Kamionek kwartał Mińska - ul. Rybna 24, 28, Wawerska 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3 564 911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3 314 689,18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Rewitalizacja obszaru Kamionek kwartał Kamionkowska  - ul.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Drewnicka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2A, Rybna 8, 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3 974 794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3 209 422,92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80,7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Budowa instalacji c.o. i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>. w budynkach przy ul. Rybnej 8, 10, 24, 28, ul. Wawerskiej 19, ul. Wiatracznej 5  - "Ciepło sieciowe w budynkach  komunalnych"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1 718 655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1 712 818,64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A6798" w:rsidRPr="00CA6798" w:rsidTr="00CA6798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Budowa instalacji c.o. i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. w budynkach przy ul. Głuchej 3A, ul. Kaleńskiej 6A, ul.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Kickiego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26c, ul. Mińskiej 26, 28, 30 - "Ciepło sieciowe w budynkach komunalnych"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285 545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247 243,05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Budowa instalacji c.o. i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>. w budynkach przy ul. Prochowej 16, 22, 38  - "Ciepło sieciowe w budynkach komunalnych"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177 334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106 962,24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Modernizacja kamienicy przy ul. Grochowskiej 297 wraz z nadbudową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2 638 825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2 547 167,75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Ciepło sieciowe w budynkach komunalnych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4 303 179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3 791 740,63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Modernizacja budynków komunalnych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1 310 304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1 310 303,03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71 550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71 549,10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Likwidacja wysokoemisyjnych źródeł ogrzewania w budynkach i lokalach stanowiących własność Miasta Stołecznego Warszawy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1 287 712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980 791,92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76,2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Nabycie nakładów poniesionych przez dzierżawcę na nieruchomości położonej przy ul. Jubilerskiej 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6 210 504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6 210 503,70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7 350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7 350,00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Centrum Lokalne "DAWNY BAZAR ROGATKA" 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7 350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896 394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800 406,77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  <w:tr w:rsidR="00CA6798" w:rsidRPr="00CA6798" w:rsidTr="00CA6798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Wykonanie systemu klimatyzacji w pomieszczeniach biurowych w budynku Urzędu Dzielnicy Praga-Południe przy ul. Podskarbińskiej 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CA6798" w:rsidRPr="00CA6798" w:rsidTr="00CA6798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51 664,08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Wykonanie instalacji klimatyzacyjnej w sali konferencyjnej budynku Dzielnicowego Biura Finansów Oświaty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51 664,08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28 184 975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27 717 756,26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26 462 285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26 204 947,85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Budowa zespołu szkolno-przedszkolnego w rejonie  ul. Nowaka - Jeziorańskiego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24 698 981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24 503 399,67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Wykonanie grupowego węzła cieplnego dla SP nr 215 i Pływalni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Szuwarek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721 076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713 695,20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A6798" w:rsidRPr="00CA6798" w:rsidTr="00CA6798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Podłączenie Szkoły Podstawowej nr 374 przy ul.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Boremlowskiej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6/12 do miejskiej sieci cieplnej - budowa węzła cieplnego wraz z modernizacją instalacji wewnętrznej c.o.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670 781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616 407,12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Rozbudowa modułowa Szkoły Podstawowej nr 141 przy ul. Szaserów 117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167 717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167 716,50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Montaż instalacji fotowoltaicznej na dachu budynku Szkoły Podstawowej Integracyjnej nr 135 przy ul. Sylwestra   Bartosika  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107 830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107 829,36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95 900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95 900,00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731 836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521 955,14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Modernizacja ogrodu przedszkolnego w Przedszkolu nr 177 "Bajkowe Przedszkole" przy ul. Tarnowieckiej 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5 904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5 904,00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6 027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Modernizacja ogrodu przedszkolnego w Przedszkolu nr 292 przy ul. Walecznych 4/6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241 005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241 005,00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Montaż instalacji fotowoltaicznej na dachu budynku Przedszkola nr 48 przy ul. Szaserów 119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46 461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Montaż instalacji fotowoltaicznej na dachu budynku Przedszkola nr 179 przy ul. Jarocińskiej 12/14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46 461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Montaż instalacji fotowoltaicznej na dachu budynku Przedszkola nr 227 przy ul. Świętosławskiej 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46 461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Montaż instalacji fotowoltaicznej na dachu budynku Przedszkola nr 411 przy ul. Stanisława Augusta 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46 461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Montaż instalacji fotowoltaicznej na dachu budynku Przedszkola z Oddziałami Integracyjnymi nr 198 przy ul. Sylwestra Bartosika 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46 461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46 460,51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i montaż kotła gazowego dla budynku Przedszkola nr 46 przy ul. Jordanowskiej 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70 980,80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Adaptacja lokalu przy ul. Dwernickiego 20 oraz ul. 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Guderskiego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3 w celu utworzenia nowych miejsc przedszkolnych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151 595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151 577,83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990 854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990 853,27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Termomodernizacja budynku LXXII Liceum Ogólnokształcące im. gen. Jakuba Jasińskiego oraz wymiana oświetlenia na energooszczędne (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ledowe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>) z wykorzystaniem ogniw fotowoltaicznych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990 854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990 853,27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69 717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69 717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Wykonanie klimatyzacji w budynku Ośrodka Pomocy Społecznej przy ul. Walecznych 59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69 717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69 716,40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Zakupy inwestycyjne dla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placówkek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wychowania pozaszkolnego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24 887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24 886,80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24 887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24 886,80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Przebudowa Przedszkola nr 384 na zespół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żłobko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- przedszkolny przy ul. Meissnera 8B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24 886,80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2 789 308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703 524,89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2 789 308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703 524,89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217 349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172 569,00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79,4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CA6798">
              <w:rPr>
                <w:rFonts w:cs="Arial"/>
                <w:sz w:val="12"/>
                <w:szCs w:val="12"/>
              </w:rPr>
              <w:t>Pumptrack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na Pradze-Południe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21 655,00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6,2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Budowa dużego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skateparku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na Gocławiu dla całej Pragi-Południe jako wizytówka prawej strony Wisły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47 116,39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4,1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Skwer rodzinny na Gocławiu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642 000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32 226,00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Urządzamy "Park Angielski" na Gocławiu i Saskiej Kępie,  alejki i plac zabaw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429 959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429 958,50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23 693 253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20 722 865,32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23 693 253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20 722 865,32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Budowa Centrum Kulturalno-Edukacyjnego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23 693 253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20 722 865,32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1 173 641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1 173 641,00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1 173 641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1 173 641,00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Modernizacja budynku pływalni "Wodnik"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1 151 501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1 151 501,00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22 140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</w:tbl>
    <w:p w:rsidR="00D34694" w:rsidRDefault="00D34694" w:rsidP="004D7AAC">
      <w:pPr>
        <w:sectPr w:rsidR="00D34694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D63EF5" w:rsidP="004D7AAC">
      <w:pPr>
        <w:jc w:val="center"/>
      </w:pPr>
      <w:r>
        <w:t>Zestawienie nr</w:t>
      </w:r>
      <w:r w:rsidR="004D7AAC">
        <w:t xml:space="preserve"> VI/</w:t>
      </w:r>
      <w:r w:rsidR="00F35B91">
        <w:t>5</w:t>
      </w:r>
    </w:p>
    <w:p w:rsidR="004D7AAC" w:rsidRDefault="000F6881" w:rsidP="004D7AAC">
      <w:pPr>
        <w:pStyle w:val="Nagwek4"/>
      </w:pPr>
      <w:bookmarkStart w:id="23" w:name="_Toc66778779"/>
      <w:r>
        <w:t>D</w:t>
      </w:r>
      <w:r w:rsidR="004D7AAC">
        <w:t>.</w:t>
      </w:r>
      <w:r w:rsidR="004D7AAC">
        <w:tab/>
      </w:r>
      <w:r w:rsidR="000D2EC5">
        <w:t>WYKONANIE PLANU DOCHODÓW GROMADZONYCH NA WYDZIELONYCH RACHUNKACH JEDNOSTEK BUDŻETOWYCH PROWADZĄCYCH DZIAŁALNOŚĆ OKREŚLONĄ W US</w:t>
      </w:r>
      <w:r w:rsidR="00DF1E58">
        <w:t>TAWIE PRAW</w:t>
      </w:r>
      <w:r w:rsidR="0021690D">
        <w:t>O</w:t>
      </w:r>
      <w:r w:rsidR="00DF1E58">
        <w:t xml:space="preserve"> O</w:t>
      </w:r>
      <w:r w:rsidR="0021690D">
        <w:t>S</w:t>
      </w:r>
      <w:r w:rsidR="00DF1E58">
        <w:t>WIATOW</w:t>
      </w:r>
      <w:r w:rsidR="0021690D">
        <w:t>E</w:t>
      </w:r>
      <w:r w:rsidR="000D2EC5">
        <w:t xml:space="preserve"> I WYDATKÓW NIMI FINANSOWANYCH</w:t>
      </w:r>
      <w:bookmarkEnd w:id="23"/>
    </w:p>
    <w:p w:rsidR="004D7AAC" w:rsidRDefault="004D7AAC" w:rsidP="004D7AAC"/>
    <w:p w:rsidR="004D7AAC" w:rsidRDefault="000F6881" w:rsidP="004D7AAC">
      <w:pPr>
        <w:pStyle w:val="Nagwek5"/>
      </w:pPr>
      <w:bookmarkStart w:id="24" w:name="_Toc224548664"/>
      <w:bookmarkStart w:id="25" w:name="_Toc66778780"/>
      <w:r>
        <w:t>D</w:t>
      </w:r>
      <w:r w:rsidR="004D7AAC">
        <w:t>.1.</w:t>
      </w:r>
      <w:r w:rsidR="004D7AAC">
        <w:tab/>
        <w:t>Oświata i wychowanie</w:t>
      </w:r>
      <w:bookmarkEnd w:id="24"/>
      <w:bookmarkEnd w:id="25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1 007 978,71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36 199 593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13 420 635,20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37,1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36 199 593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14 428 613,91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39,9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36 199 593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13 309 566,38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36 062 881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13 249 566,38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36,7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136 712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1 119 047,53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36 199 593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14 428 613,91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39,9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</w:t>
      </w:r>
      <w:r w:rsidR="00F35B91">
        <w:t>5</w:t>
      </w:r>
    </w:p>
    <w:p w:rsidR="004D7AAC" w:rsidRPr="00D43E24" w:rsidRDefault="000D2EC5" w:rsidP="004D7AA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B0240">
        <w:rPr>
          <w:sz w:val="20"/>
        </w:rPr>
        <w:t>PRAW</w:t>
      </w:r>
      <w:r w:rsidR="0021690D">
        <w:rPr>
          <w:sz w:val="20"/>
        </w:rPr>
        <w:t>O</w:t>
      </w:r>
      <w:r w:rsidR="00BB0240">
        <w:rPr>
          <w:sz w:val="20"/>
        </w:rPr>
        <w:t xml:space="preserve"> OŚWIATOW</w:t>
      </w:r>
      <w:r w:rsidR="0021690D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4D7AAC" w:rsidRDefault="004D7AAC" w:rsidP="004D7AAC"/>
    <w:p w:rsidR="004D7AAC" w:rsidRDefault="000F6881" w:rsidP="004D7AAC">
      <w:pPr>
        <w:pStyle w:val="Nagwek6"/>
      </w:pPr>
      <w:bookmarkStart w:id="26" w:name="_Toc224548665"/>
      <w:bookmarkStart w:id="27" w:name="_Toc66778781"/>
      <w:r>
        <w:t>D</w:t>
      </w:r>
      <w:r w:rsidR="004D7AAC">
        <w:t>.1.1.</w:t>
      </w:r>
      <w:r w:rsidR="004D7AAC">
        <w:tab/>
      </w:r>
      <w:r w:rsidR="000D2EC5">
        <w:t>Szkoły podstawowe</w:t>
      </w:r>
      <w:bookmarkEnd w:id="26"/>
      <w:bookmarkEnd w:id="27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303 486,48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15 697 526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4 726 429,71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15 697 526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5 029 916,19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15 697 526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4 639 915,22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29,6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15 635 814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4 639 915,22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61 712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390 000,97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15 697 526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5 029 916,19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32,0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</w:t>
      </w:r>
      <w:r w:rsidR="00F35B91">
        <w:t>5</w:t>
      </w:r>
    </w:p>
    <w:p w:rsidR="004D7AAC" w:rsidRPr="00905DE1" w:rsidRDefault="000D2EC5" w:rsidP="004D7AA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B0240">
        <w:rPr>
          <w:sz w:val="20"/>
        </w:rPr>
        <w:t>PRAW</w:t>
      </w:r>
      <w:r w:rsidR="0021690D">
        <w:rPr>
          <w:sz w:val="20"/>
        </w:rPr>
        <w:t>O</w:t>
      </w:r>
      <w:r w:rsidR="00BB0240">
        <w:rPr>
          <w:sz w:val="20"/>
        </w:rPr>
        <w:t xml:space="preserve"> OŚWIATOW</w:t>
      </w:r>
      <w:r w:rsidR="0021690D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4D7AAC" w:rsidRDefault="004D7AAC" w:rsidP="004D7AAC"/>
    <w:p w:rsidR="004D7AAC" w:rsidRDefault="000F6881" w:rsidP="004D7AAC">
      <w:pPr>
        <w:pStyle w:val="Nagwek6"/>
      </w:pPr>
      <w:bookmarkStart w:id="28" w:name="_Toc224548666"/>
      <w:bookmarkStart w:id="29" w:name="_Toc66778782"/>
      <w:r>
        <w:t>D</w:t>
      </w:r>
      <w:r w:rsidR="004D7AAC">
        <w:t>.1.2.</w:t>
      </w:r>
      <w:r w:rsidR="004D7AAC">
        <w:tab/>
      </w:r>
      <w:r w:rsidR="000D2EC5">
        <w:t>Przedszkola</w:t>
      </w:r>
      <w:bookmarkEnd w:id="28"/>
      <w:bookmarkEnd w:id="29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506 277,40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7 341 531,19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7 847 808,59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7 406 581,62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7 406 581,62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441 226,97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7 847 808,59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</w:t>
      </w:r>
      <w:r w:rsidR="00F35B91">
        <w:t>5</w:t>
      </w:r>
    </w:p>
    <w:p w:rsidR="004D7AAC" w:rsidRPr="00905DE1" w:rsidRDefault="000D2EC5" w:rsidP="004D7AA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B0240">
        <w:rPr>
          <w:sz w:val="20"/>
        </w:rPr>
        <w:t>PRAW</w:t>
      </w:r>
      <w:r w:rsidR="0021690D">
        <w:rPr>
          <w:sz w:val="20"/>
        </w:rPr>
        <w:t>O</w:t>
      </w:r>
      <w:r w:rsidR="00BB0240">
        <w:rPr>
          <w:sz w:val="20"/>
        </w:rPr>
        <w:t xml:space="preserve"> OŚWIATOW</w:t>
      </w:r>
      <w:r w:rsidR="0021690D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4D7AAC" w:rsidRDefault="004D7AAC" w:rsidP="004D7AAC"/>
    <w:p w:rsidR="004D7AAC" w:rsidRDefault="000F6881" w:rsidP="000D2EC5">
      <w:pPr>
        <w:pStyle w:val="Nagwek6"/>
      </w:pPr>
      <w:bookmarkStart w:id="30" w:name="_Toc66778783"/>
      <w:r>
        <w:t>D</w:t>
      </w:r>
      <w:r w:rsidR="004D7AAC">
        <w:t>.1.3.</w:t>
      </w:r>
      <w:r w:rsidR="004D7AAC">
        <w:tab/>
      </w:r>
      <w:r w:rsidR="000D2EC5">
        <w:t>Przedszkola</w:t>
      </w:r>
      <w:r w:rsidR="004D7AAC">
        <w:t xml:space="preserve"> specjaln</w:t>
      </w:r>
      <w:r w:rsidR="000D2EC5">
        <w:t>e</w:t>
      </w:r>
      <w:bookmarkEnd w:id="30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31 119,77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31 123,96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31 064,38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30,5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31 064,38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30,5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59,58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31 123,96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</w:t>
      </w:r>
      <w:r w:rsidR="00F35B91">
        <w:t>5</w:t>
      </w:r>
    </w:p>
    <w:p w:rsidR="004D7AAC" w:rsidRPr="00457237" w:rsidRDefault="000D2EC5" w:rsidP="004D7AA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B0240">
        <w:rPr>
          <w:sz w:val="20"/>
        </w:rPr>
        <w:t>PRAW</w:t>
      </w:r>
      <w:r w:rsidR="0021690D">
        <w:rPr>
          <w:sz w:val="20"/>
        </w:rPr>
        <w:t>O</w:t>
      </w:r>
      <w:r w:rsidR="00BB0240">
        <w:rPr>
          <w:sz w:val="20"/>
        </w:rPr>
        <w:t xml:space="preserve"> OŚWIATOW</w:t>
      </w:r>
      <w:r w:rsidR="0021690D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4D7AAC" w:rsidRDefault="004D7AAC" w:rsidP="004D7AAC"/>
    <w:p w:rsidR="004D7AAC" w:rsidRDefault="000F6881" w:rsidP="004D7AAC">
      <w:pPr>
        <w:pStyle w:val="Nagwek6"/>
      </w:pPr>
      <w:bookmarkStart w:id="31" w:name="_Toc66778784"/>
      <w:r>
        <w:t>D</w:t>
      </w:r>
      <w:r w:rsidR="004D7AAC">
        <w:t>.1.4.</w:t>
      </w:r>
      <w:r w:rsidR="004D7AAC">
        <w:tab/>
      </w:r>
      <w:r w:rsidR="009F3409">
        <w:t>Technika</w:t>
      </w:r>
      <w:bookmarkEnd w:id="31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167 110,14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1 414 998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602 269,45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1 414 998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769 379,59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1 414 998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651 941,91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1 354 998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591 941,91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117 437,68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1 414 998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769 379,59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</w:tbl>
    <w:p w:rsidR="00BE463A" w:rsidRDefault="00BE463A" w:rsidP="004D7AAC"/>
    <w:p w:rsidR="004D7AAC" w:rsidRDefault="00BE463A" w:rsidP="009F3409">
      <w:pPr>
        <w:jc w:val="center"/>
      </w:pPr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</w:t>
      </w:r>
      <w:r w:rsidR="00F35B91">
        <w:t>5</w:t>
      </w:r>
    </w:p>
    <w:p w:rsidR="004D7AAC" w:rsidRPr="00457237" w:rsidRDefault="000D2EC5" w:rsidP="004D7AA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B0240">
        <w:rPr>
          <w:sz w:val="20"/>
        </w:rPr>
        <w:t>PRAW</w:t>
      </w:r>
      <w:r w:rsidR="0021690D">
        <w:rPr>
          <w:sz w:val="20"/>
        </w:rPr>
        <w:t>O</w:t>
      </w:r>
      <w:r w:rsidR="00BB0240">
        <w:rPr>
          <w:sz w:val="20"/>
        </w:rPr>
        <w:t xml:space="preserve"> OŚWIATOW</w:t>
      </w:r>
      <w:r w:rsidR="0021690D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4D7AAC" w:rsidRDefault="004D7AAC" w:rsidP="004D7AAC"/>
    <w:p w:rsidR="004D7AAC" w:rsidRDefault="000F6881" w:rsidP="004D7AAC">
      <w:pPr>
        <w:pStyle w:val="Nagwek6"/>
      </w:pPr>
      <w:bookmarkStart w:id="32" w:name="_Toc66778785"/>
      <w:r>
        <w:t>D</w:t>
      </w:r>
      <w:r w:rsidR="004D7AAC">
        <w:t>.1.</w:t>
      </w:r>
      <w:r w:rsidR="009F3409">
        <w:t>5</w:t>
      </w:r>
      <w:r w:rsidR="004D7AAC">
        <w:t>.</w:t>
      </w:r>
      <w:r w:rsidR="004D7AAC">
        <w:tab/>
      </w:r>
      <w:r w:rsidR="00535184">
        <w:t>Licea ogólnokształcące</w:t>
      </w:r>
      <w:bookmarkEnd w:id="32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26 147,84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350 242,31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376 390,15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289 738,25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289 738,25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11,6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86 651,90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376 390,15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</w:t>
      </w:r>
      <w:r w:rsidR="00F35B91">
        <w:t>5</w:t>
      </w:r>
    </w:p>
    <w:p w:rsidR="004D7AAC" w:rsidRPr="00457237" w:rsidRDefault="000D2EC5" w:rsidP="004D7AA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B0240">
        <w:rPr>
          <w:sz w:val="20"/>
        </w:rPr>
        <w:t>PRAW</w:t>
      </w:r>
      <w:r w:rsidR="0021690D">
        <w:rPr>
          <w:sz w:val="20"/>
        </w:rPr>
        <w:t>O</w:t>
      </w:r>
      <w:r w:rsidR="00BB0240">
        <w:rPr>
          <w:sz w:val="20"/>
        </w:rPr>
        <w:t xml:space="preserve"> OŚWIATOW</w:t>
      </w:r>
      <w:r w:rsidR="0021690D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4D7AAC" w:rsidRDefault="004D7AAC" w:rsidP="004D7AAC"/>
    <w:p w:rsidR="004D7AAC" w:rsidRDefault="000F6881" w:rsidP="004D7AAC">
      <w:pPr>
        <w:pStyle w:val="Nagwek6"/>
      </w:pPr>
      <w:bookmarkStart w:id="33" w:name="_Toc66778786"/>
      <w:r>
        <w:t>D</w:t>
      </w:r>
      <w:r w:rsidR="004D7AAC">
        <w:t>.1.</w:t>
      </w:r>
      <w:r w:rsidR="009F3409">
        <w:t>6</w:t>
      </w:r>
      <w:r w:rsidR="004D7AAC">
        <w:t>.</w:t>
      </w:r>
      <w:r w:rsidR="004D7AAC">
        <w:tab/>
      </w:r>
      <w:r w:rsidR="00E56182" w:rsidRPr="00E56182">
        <w:t>Placówki kształcenia ustawicznego i centra kształcenia zawodowego</w:t>
      </w:r>
      <w:bookmarkEnd w:id="33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4 952,66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369 042,77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373 995,43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290 325,00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825 000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290 325,00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83 670,43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373 995,43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4D7AAC" w:rsidP="004D7AAC"/>
    <w:p w:rsidR="004D7AAC" w:rsidRPr="00056599" w:rsidRDefault="00D63EF5" w:rsidP="004D7AAC">
      <w:pPr>
        <w:jc w:val="center"/>
      </w:pPr>
      <w:r>
        <w:t>Zestawienie nr</w:t>
      </w:r>
      <w:r w:rsidR="004D7AAC" w:rsidRPr="00056599">
        <w:t xml:space="preserve"> </w:t>
      </w:r>
      <w:r w:rsidR="004D7AAC">
        <w:t>VI</w:t>
      </w:r>
      <w:r w:rsidR="004D7AAC" w:rsidRPr="00056599">
        <w:t>/</w:t>
      </w:r>
      <w:r w:rsidR="00F35B91">
        <w:t>5</w:t>
      </w:r>
    </w:p>
    <w:p w:rsidR="004D7AAC" w:rsidRPr="00ED542A" w:rsidRDefault="000D2EC5" w:rsidP="004D7AA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B0240">
        <w:rPr>
          <w:sz w:val="20"/>
        </w:rPr>
        <w:t>PRAW</w:t>
      </w:r>
      <w:r w:rsidR="0021690D">
        <w:rPr>
          <w:sz w:val="20"/>
        </w:rPr>
        <w:t>O</w:t>
      </w:r>
      <w:r w:rsidR="00BB0240">
        <w:rPr>
          <w:sz w:val="20"/>
        </w:rPr>
        <w:t xml:space="preserve"> OŚWIATOW</w:t>
      </w:r>
      <w:r w:rsidR="0021690D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4D7AAC" w:rsidRDefault="004D7AAC" w:rsidP="004D7AAC"/>
    <w:p w:rsidR="004D7AAC" w:rsidRDefault="000F6881" w:rsidP="00157368">
      <w:pPr>
        <w:pStyle w:val="Nagwek5"/>
      </w:pPr>
      <w:bookmarkStart w:id="34" w:name="_Toc66778787"/>
      <w:r>
        <w:t>D</w:t>
      </w:r>
      <w:r w:rsidR="004D7AAC">
        <w:t>.</w:t>
      </w:r>
      <w:r w:rsidR="00157368">
        <w:t>2</w:t>
      </w:r>
      <w:r w:rsidR="004D7AAC">
        <w:t>.</w:t>
      </w:r>
      <w:r w:rsidR="004D7AAC">
        <w:tab/>
        <w:t>Edukacyjna opieka wychowawcza</w:t>
      </w:r>
      <w:bookmarkEnd w:id="34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248 945,35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957 120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458 237,42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957 120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707 182,77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957 120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489 008,80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957 120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489 008,80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218 173,97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957 120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707 182,77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73,9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</w:t>
      </w:r>
      <w:r w:rsidR="00F35B91">
        <w:t>5</w:t>
      </w:r>
    </w:p>
    <w:p w:rsidR="004D7AAC" w:rsidRPr="00ED542A" w:rsidRDefault="000D2EC5" w:rsidP="004D7AA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B0240">
        <w:rPr>
          <w:sz w:val="20"/>
        </w:rPr>
        <w:t>PRAW</w:t>
      </w:r>
      <w:r w:rsidR="0021690D">
        <w:rPr>
          <w:sz w:val="20"/>
        </w:rPr>
        <w:t>O</w:t>
      </w:r>
      <w:r w:rsidR="00BB0240">
        <w:rPr>
          <w:sz w:val="20"/>
        </w:rPr>
        <w:t xml:space="preserve"> OŚWIATOW</w:t>
      </w:r>
      <w:r w:rsidR="0021690D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4D7AAC" w:rsidRDefault="004D7AAC" w:rsidP="004D7AAC"/>
    <w:p w:rsidR="004D7AAC" w:rsidRDefault="000F6881" w:rsidP="00157368">
      <w:pPr>
        <w:pStyle w:val="Nagwek6"/>
      </w:pPr>
      <w:bookmarkStart w:id="35" w:name="_Toc66778788"/>
      <w:r>
        <w:t>D</w:t>
      </w:r>
      <w:r w:rsidR="004D7AAC">
        <w:t>.</w:t>
      </w:r>
      <w:r w:rsidR="00157368">
        <w:t>2</w:t>
      </w:r>
      <w:r w:rsidR="004D7AAC">
        <w:t>.1.</w:t>
      </w:r>
      <w:r w:rsidR="004D7AAC">
        <w:tab/>
      </w:r>
      <w:r w:rsidR="00157368">
        <w:t>P</w:t>
      </w:r>
      <w:r w:rsidR="004D7AAC">
        <w:t>oradni</w:t>
      </w:r>
      <w:r w:rsidR="00157368">
        <w:t>e</w:t>
      </w:r>
      <w:r w:rsidR="004D7AAC">
        <w:t xml:space="preserve"> psychologiczno-pedagogiczn</w:t>
      </w:r>
      <w:r w:rsidR="00157368">
        <w:t>e</w:t>
      </w:r>
      <w:r w:rsidR="004D7AAC">
        <w:t>, w tym poradni</w:t>
      </w:r>
      <w:r w:rsidR="00157368">
        <w:t>e</w:t>
      </w:r>
      <w:r w:rsidR="004D7AAC">
        <w:t xml:space="preserve"> specjalistyczn</w:t>
      </w:r>
      <w:r w:rsidR="00157368">
        <w:t>e</w:t>
      </w:r>
      <w:bookmarkEnd w:id="35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221 721,79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378 047,35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599 769,14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118,5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395 859,26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78,2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395 859,26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78,2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203 909,88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599 769,14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118,5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D63EF5" w:rsidP="004D7AAC">
      <w:pPr>
        <w:jc w:val="center"/>
      </w:pPr>
      <w:r>
        <w:t>Zestawienie nr</w:t>
      </w:r>
      <w:r w:rsidR="004D7AAC">
        <w:t xml:space="preserve"> VI/</w:t>
      </w:r>
      <w:r w:rsidR="00F35B91">
        <w:t>5</w:t>
      </w:r>
    </w:p>
    <w:p w:rsidR="004D7AAC" w:rsidRPr="00ED542A" w:rsidRDefault="000D2EC5" w:rsidP="004D7AAC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BB0240">
        <w:rPr>
          <w:sz w:val="20"/>
        </w:rPr>
        <w:t>PRAW</w:t>
      </w:r>
      <w:r w:rsidR="0021690D">
        <w:rPr>
          <w:sz w:val="20"/>
        </w:rPr>
        <w:t>O</w:t>
      </w:r>
      <w:r w:rsidR="00BB0240">
        <w:rPr>
          <w:sz w:val="20"/>
        </w:rPr>
        <w:t xml:space="preserve"> OŚWIATOW</w:t>
      </w:r>
      <w:r w:rsidR="0021690D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4D7AAC" w:rsidRDefault="004D7AAC" w:rsidP="004D7AAC"/>
    <w:p w:rsidR="004D7AAC" w:rsidRDefault="000F6881" w:rsidP="00157368">
      <w:pPr>
        <w:pStyle w:val="Nagwek6"/>
      </w:pPr>
      <w:bookmarkStart w:id="36" w:name="_Toc66778789"/>
      <w:r>
        <w:t>D</w:t>
      </w:r>
      <w:r w:rsidR="004D7AAC">
        <w:t>.</w:t>
      </w:r>
      <w:r w:rsidR="00157368">
        <w:t>2</w:t>
      </w:r>
      <w:r w:rsidR="004D7AAC">
        <w:t>.2.</w:t>
      </w:r>
      <w:r w:rsidR="004D7AAC">
        <w:tab/>
      </w:r>
      <w:r w:rsidR="00157368">
        <w:t>P</w:t>
      </w:r>
      <w:r w:rsidR="004D7AAC">
        <w:t>lacówk</w:t>
      </w:r>
      <w:r w:rsidR="00157368">
        <w:t>i</w:t>
      </w:r>
      <w:r w:rsidR="004D7AAC">
        <w:t xml:space="preserve"> wychowania pozaszkolnego</w:t>
      </w:r>
      <w:bookmarkEnd w:id="36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5618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E56182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56182" w:rsidRPr="00E56182" w:rsidTr="00E56182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E56182" w:rsidRPr="00E56182" w:rsidTr="00E56182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5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27 223,56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80 190,07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107 413,63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93 149,54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20,6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93 149,54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E56182" w:rsidRPr="00E56182" w:rsidTr="00E56182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5618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14 264,09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56182" w:rsidRPr="00E56182" w:rsidTr="00E56182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107 413,63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56182" w:rsidRPr="00E56182" w:rsidRDefault="00E56182" w:rsidP="00E561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56182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</w:tr>
    </w:tbl>
    <w:p w:rsidR="008C36F6" w:rsidRDefault="008C36F6" w:rsidP="004D7AAC"/>
    <w:p w:rsidR="0068081D" w:rsidRDefault="0068081D" w:rsidP="004D7AAC"/>
    <w:p w:rsidR="0068081D" w:rsidRDefault="0068081D" w:rsidP="004D7AAC">
      <w:pPr>
        <w:sectPr w:rsidR="0068081D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36F6" w:rsidRDefault="000F6881" w:rsidP="008C36F6">
      <w:pPr>
        <w:pStyle w:val="Nagwek4"/>
      </w:pPr>
      <w:bookmarkStart w:id="37" w:name="_Toc268693860"/>
      <w:bookmarkStart w:id="38" w:name="_Toc269193825"/>
      <w:bookmarkStart w:id="39" w:name="_Toc66778790"/>
      <w:r>
        <w:t>E</w:t>
      </w:r>
      <w:r w:rsidR="008C36F6">
        <w:t>.</w:t>
      </w:r>
      <w:r w:rsidR="008C36F6">
        <w:tab/>
        <w:t xml:space="preserve">INFORMACJA </w:t>
      </w:r>
      <w:r w:rsidR="006C3EC1">
        <w:t>Z</w:t>
      </w:r>
      <w:r w:rsidR="008C36F6">
        <w:t xml:space="preserve"> WYKONANIA PLANÓW FINANSOWYCH</w:t>
      </w:r>
      <w:r w:rsidR="006C3EC1">
        <w:t xml:space="preserve"> </w:t>
      </w:r>
      <w:r w:rsidR="008C36F6">
        <w:t>INSTYTUCJI KULTURY</w:t>
      </w:r>
      <w:bookmarkEnd w:id="37"/>
      <w:bookmarkEnd w:id="38"/>
      <w:bookmarkEnd w:id="39"/>
    </w:p>
    <w:p w:rsidR="008C36F6" w:rsidRPr="009F1006" w:rsidRDefault="008C36F6" w:rsidP="008C36F6">
      <w:pPr>
        <w:rPr>
          <w:sz w:val="4"/>
          <w:szCs w:val="4"/>
        </w:rPr>
      </w:pPr>
    </w:p>
    <w:p w:rsidR="008C36F6" w:rsidRPr="00AD69F7" w:rsidRDefault="000F6881" w:rsidP="007F4C3C">
      <w:pPr>
        <w:pStyle w:val="Nagwek5"/>
      </w:pPr>
      <w:bookmarkStart w:id="40" w:name="_Toc268693861"/>
      <w:bookmarkStart w:id="41" w:name="_Toc269193826"/>
      <w:bookmarkStart w:id="42" w:name="_Toc66778791"/>
      <w:r>
        <w:t>E</w:t>
      </w:r>
      <w:r w:rsidR="008C36F6">
        <w:t>.1.</w:t>
      </w:r>
      <w:r w:rsidR="008C36F6">
        <w:tab/>
      </w:r>
      <w:bookmarkEnd w:id="40"/>
      <w:r w:rsidR="008C36F6" w:rsidRPr="00AD69F7">
        <w:t>Centrum Promocji Kultury w Dzielnicy Praga</w:t>
      </w:r>
      <w:r w:rsidR="00E058BA">
        <w:t>-</w:t>
      </w:r>
      <w:r w:rsidR="008C36F6" w:rsidRPr="00AD69F7">
        <w:t>Południe</w:t>
      </w:r>
      <w:bookmarkEnd w:id="41"/>
      <w:bookmarkEnd w:id="42"/>
    </w:p>
    <w:p w:rsidR="007E761F" w:rsidRDefault="00F532FC" w:rsidP="008C36F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C36F6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451"/>
        <w:gridCol w:w="4288"/>
        <w:gridCol w:w="1343"/>
        <w:gridCol w:w="1343"/>
        <w:gridCol w:w="1341"/>
      </w:tblGrid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B739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41 805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41 804,43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631 091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631 090,99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15 485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15 485,40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609 930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609 930,66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6 270 962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5 403 789,90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272 573,00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235 194,54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37 378,46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20,8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5 487 130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5 127 384,81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5 342 000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4 992 000,00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56 800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56 800,00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88 330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78 584,81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Pozostałe przychody i zwiększenia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3 832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3 832,09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6 860 248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5 993 076,46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5 919 163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5 069 184,42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4 230 613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3 474 522,46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2 625 613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2 544 748,37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1 085 000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442 654,47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487 119,62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1 688 550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1 594 661,96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129 943,35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236 572,84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177 550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177 535,78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1 051 000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1 050 609,99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812 865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812 864,20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12 578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12 578,29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776 757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776 756,91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33 507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33 507,63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5 139 805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4 289 827,85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6B739A" w:rsidRPr="006B739A" w:rsidTr="006B739A">
        <w:trPr>
          <w:trHeight w:val="284"/>
        </w:trPr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739A" w:rsidRPr="006B739A" w:rsidTr="006B739A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300 145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300 144,98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300 145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300 144,98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36,03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</w:tbl>
    <w:p w:rsidR="00210F08" w:rsidRPr="009F1006" w:rsidRDefault="00210F08" w:rsidP="00534558">
      <w:pPr>
        <w:spacing w:line="240" w:lineRule="auto"/>
        <w:rPr>
          <w:sz w:val="4"/>
          <w:szCs w:val="4"/>
        </w:rPr>
      </w:pPr>
    </w:p>
    <w:p w:rsidR="00210F08" w:rsidRDefault="00210F08" w:rsidP="00210F08">
      <w:pPr>
        <w:spacing w:line="240" w:lineRule="auto"/>
        <w:jc w:val="center"/>
        <w:rPr>
          <w:sz w:val="20"/>
        </w:rPr>
      </w:pPr>
      <w:r>
        <w:br w:type="page"/>
      </w:r>
      <w:r w:rsidRPr="00E13E84">
        <w:rPr>
          <w:sz w:val="20"/>
        </w:rPr>
        <w:t xml:space="preserve">INFORMACJA </w:t>
      </w:r>
      <w:r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210F08" w:rsidRPr="00E13E84" w:rsidRDefault="00210F08" w:rsidP="00210F08">
      <w:pPr>
        <w:spacing w:line="240" w:lineRule="auto"/>
        <w:jc w:val="center"/>
        <w:rPr>
          <w:sz w:val="20"/>
        </w:rPr>
      </w:pPr>
    </w:p>
    <w:p w:rsidR="00210F08" w:rsidRPr="00AD69F7" w:rsidRDefault="000F6881" w:rsidP="007F4C3C">
      <w:pPr>
        <w:pStyle w:val="Nagwek5"/>
      </w:pPr>
      <w:bookmarkStart w:id="43" w:name="_Toc66778792"/>
      <w:r>
        <w:t>E</w:t>
      </w:r>
      <w:r w:rsidR="00210F08">
        <w:t>.2.</w:t>
      </w:r>
      <w:r w:rsidR="00210F08">
        <w:tab/>
        <w:t>Prom Kultury Saska Kępa</w:t>
      </w:r>
      <w:bookmarkEnd w:id="43"/>
    </w:p>
    <w:p w:rsidR="007E761F" w:rsidRDefault="00210F08" w:rsidP="00210F0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451"/>
        <w:gridCol w:w="4288"/>
        <w:gridCol w:w="1343"/>
        <w:gridCol w:w="1343"/>
        <w:gridCol w:w="1341"/>
      </w:tblGrid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B739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106 470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106 468,71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1 082 800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1 082 817,20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934 900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934 857,35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3 197 230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2 408 161,97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75,3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260 932,70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670 000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210 558,17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50 374,53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63,0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2 408 600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2 108 600,00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2 356 300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2 056 300,00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20 300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20 300,00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32 000,00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38 630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38 629,27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4 173 560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3 384 510,46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81,1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3 158 600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2 221 467,13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70,3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1 652 920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1 223 575,53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74,0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810 900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775 797,58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680 420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296 977,66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43,6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161 600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150 800,29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1 493 580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985 822,90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66,0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222 100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197 951,47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35 944,87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7 125,00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1 227 480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744 801,56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0F6881" w:rsidRDefault="006B739A" w:rsidP="006B739A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0F6881">
              <w:rPr>
                <w:rFonts w:cs="Arial"/>
                <w:bCs/>
                <w:sz w:val="12"/>
                <w:szCs w:val="12"/>
              </w:rPr>
              <w:t>12 100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0F6881" w:rsidRDefault="006B739A" w:rsidP="006B739A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0F6881">
              <w:rPr>
                <w:rFonts w:cs="Arial"/>
                <w:bCs/>
                <w:sz w:val="12"/>
                <w:szCs w:val="12"/>
              </w:rPr>
              <w:t>12 068,70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1 187 370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1 187 366,31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1 051 390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1 051 391,57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25 890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25 887,93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1 997 120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1 059 988,75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</w:tr>
      <w:tr w:rsidR="006B739A" w:rsidRPr="006B739A" w:rsidTr="006B739A">
        <w:trPr>
          <w:trHeight w:val="284"/>
        </w:trPr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739A" w:rsidRPr="006B739A" w:rsidTr="006B739A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10,19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84,9</w:t>
            </w:r>
          </w:p>
        </w:tc>
      </w:tr>
    </w:tbl>
    <w:p w:rsidR="008C36F6" w:rsidRPr="002326D9" w:rsidRDefault="008C36F6" w:rsidP="00534558">
      <w:pPr>
        <w:spacing w:line="240" w:lineRule="auto"/>
        <w:rPr>
          <w:sz w:val="16"/>
          <w:szCs w:val="16"/>
        </w:rPr>
      </w:pPr>
      <w:r>
        <w:br w:type="page"/>
      </w:r>
    </w:p>
    <w:p w:rsidR="008C36F6" w:rsidRPr="00E13E84" w:rsidRDefault="008C36F6" w:rsidP="00534558">
      <w:pPr>
        <w:spacing w:line="240" w:lineRule="auto"/>
        <w:jc w:val="center"/>
        <w:rPr>
          <w:sz w:val="20"/>
        </w:rPr>
      </w:pPr>
      <w:r w:rsidRPr="00E13E84">
        <w:rPr>
          <w:sz w:val="20"/>
        </w:rPr>
        <w:t xml:space="preserve">INFORMACJA </w:t>
      </w:r>
      <w:r w:rsidR="006C3EC1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8C36F6" w:rsidRPr="009F1006" w:rsidRDefault="008C36F6" w:rsidP="00534558">
      <w:pPr>
        <w:spacing w:line="240" w:lineRule="auto"/>
        <w:rPr>
          <w:sz w:val="8"/>
          <w:szCs w:val="8"/>
        </w:rPr>
      </w:pPr>
    </w:p>
    <w:p w:rsidR="008C36F6" w:rsidRPr="00AD69F7" w:rsidRDefault="000F6881" w:rsidP="007F4C3C">
      <w:pPr>
        <w:pStyle w:val="Nagwek5"/>
      </w:pPr>
      <w:bookmarkStart w:id="44" w:name="_Toc268693862"/>
      <w:bookmarkStart w:id="45" w:name="_Toc269193827"/>
      <w:bookmarkStart w:id="46" w:name="_Toc66778793"/>
      <w:r>
        <w:t>E</w:t>
      </w:r>
      <w:r w:rsidR="008C36F6">
        <w:t>.</w:t>
      </w:r>
      <w:r w:rsidR="00210F08">
        <w:t>3</w:t>
      </w:r>
      <w:r w:rsidR="008C36F6">
        <w:t>.</w:t>
      </w:r>
      <w:r w:rsidR="008C36F6">
        <w:tab/>
      </w:r>
      <w:bookmarkEnd w:id="44"/>
      <w:r w:rsidR="008C36F6" w:rsidRPr="00AD69F7">
        <w:t xml:space="preserve">Biblioteka Publiczna </w:t>
      </w:r>
      <w:r w:rsidR="006346E6">
        <w:t xml:space="preserve">im. Zygmunta Jana </w:t>
      </w:r>
      <w:proofErr w:type="spellStart"/>
      <w:r w:rsidR="006346E6">
        <w:t>Rumla</w:t>
      </w:r>
      <w:proofErr w:type="spellEnd"/>
      <w:r w:rsidR="006346E6">
        <w:t xml:space="preserve"> </w:t>
      </w:r>
      <w:r w:rsidR="008C36F6" w:rsidRPr="00AD69F7">
        <w:t>w Dzielnicy Praga</w:t>
      </w:r>
      <w:r w:rsidR="00E058BA">
        <w:t>-</w:t>
      </w:r>
      <w:r w:rsidR="008C36F6" w:rsidRPr="00AD69F7">
        <w:t>Południe</w:t>
      </w:r>
      <w:bookmarkEnd w:id="45"/>
      <w:bookmarkEnd w:id="46"/>
    </w:p>
    <w:p w:rsidR="002107BA" w:rsidRDefault="008C36F6" w:rsidP="008C36F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B739A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B739A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5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48 196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48 196,20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722 178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722 178,21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722 178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722 178,07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10 845 900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10 645 900,07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13 431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13 430,80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13 431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13 430,80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10 832 469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10 632 469,27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10 677 654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10 477 654,00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107 813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107 813,00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23 002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23 002,27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11 519 882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11 319 882,08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10 847 470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10 578 717,53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7 776 000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7 745 688,25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6 600 000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6 577 679,73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11 243,00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1 164 000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1 156 765,52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2 462 338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2 428 317,41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900 500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893 481,57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325 461,42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97 891,48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1 128 838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1 111 482,94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0F6881" w:rsidRDefault="006B739A" w:rsidP="006B739A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0F6881">
              <w:rPr>
                <w:rFonts w:cs="Arial"/>
                <w:bCs/>
                <w:sz w:val="12"/>
                <w:szCs w:val="12"/>
              </w:rPr>
              <w:t>609 132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0F6881" w:rsidRDefault="006B739A" w:rsidP="006B739A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0F6881">
              <w:rPr>
                <w:rFonts w:cs="Arial"/>
                <w:bCs/>
                <w:sz w:val="12"/>
                <w:szCs w:val="12"/>
              </w:rPr>
              <w:t>404 711,87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66,4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638 897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638 896,63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637 121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637 120,95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54 127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54 126,75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10 262 700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9 993 947,65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6B739A" w:rsidRPr="006B739A" w:rsidTr="006B739A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 </w:t>
            </w:r>
          </w:p>
        </w:tc>
      </w:tr>
      <w:tr w:rsidR="006B739A" w:rsidRPr="006B739A" w:rsidTr="006B739A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B739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6B739A" w:rsidRPr="006B739A" w:rsidTr="006B739A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102,00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B739A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</w:tbl>
    <w:p w:rsidR="008C36F6" w:rsidRDefault="008C36F6" w:rsidP="008C36F6">
      <w:pPr>
        <w:jc w:val="right"/>
        <w:rPr>
          <w:sz w:val="16"/>
          <w:szCs w:val="16"/>
        </w:rPr>
      </w:pPr>
    </w:p>
    <w:p w:rsidR="004D7AAC" w:rsidRPr="009F1006" w:rsidRDefault="004D7AAC" w:rsidP="004D7AAC">
      <w:pPr>
        <w:rPr>
          <w:sz w:val="4"/>
          <w:szCs w:val="4"/>
        </w:rPr>
      </w:pPr>
    </w:p>
    <w:p w:rsidR="004D7AAC" w:rsidRDefault="004D7AAC" w:rsidP="004D7AAC">
      <w:pPr>
        <w:sectPr w:rsidR="004D7AAC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B703EE" w:rsidP="004D7AAC">
      <w:pPr>
        <w:pStyle w:val="Nagwek1"/>
      </w:pPr>
      <w:bookmarkStart w:id="47" w:name="_Toc66778794"/>
      <w:r>
        <w:t>3</w:t>
      </w:r>
      <w:r w:rsidR="004D7AAC">
        <w:t>.</w:t>
      </w:r>
      <w:r w:rsidR="004D7AAC">
        <w:tab/>
      </w:r>
      <w:r w:rsidR="00501348">
        <w:t>TABLICE</w:t>
      </w:r>
      <w:r w:rsidR="004D7AAC">
        <w:t xml:space="preserve"> ZBIORCZE</w:t>
      </w:r>
      <w:bookmarkEnd w:id="47"/>
    </w:p>
    <w:p w:rsidR="004D7AAC" w:rsidRPr="00052C8E" w:rsidRDefault="004D7AAC" w:rsidP="004D7AAC"/>
    <w:p w:rsidR="004D7AAC" w:rsidRDefault="004D7AAC" w:rsidP="004D7AAC"/>
    <w:p w:rsidR="004D7AAC" w:rsidRDefault="004D7AAC" w:rsidP="004D7AAC">
      <w:pPr>
        <w:sectPr w:rsidR="004D7AAC" w:rsidSect="004D7AAC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B703EE" w:rsidP="004D7AAC">
      <w:pPr>
        <w:pStyle w:val="Nagwek2"/>
      </w:pPr>
      <w:bookmarkStart w:id="48" w:name="_Toc66778795"/>
      <w:r>
        <w:t>3</w:t>
      </w:r>
      <w:r w:rsidR="004D7AAC">
        <w:t>.1.</w:t>
      </w:r>
      <w:r w:rsidR="004D7AAC">
        <w:tab/>
        <w:t>Wydatki ogółem w układzie zadań</w:t>
      </w:r>
      <w:bookmarkEnd w:id="48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5"/>
        <w:gridCol w:w="974"/>
        <w:gridCol w:w="1506"/>
        <w:gridCol w:w="870"/>
        <w:gridCol w:w="974"/>
        <w:gridCol w:w="1886"/>
        <w:gridCol w:w="870"/>
        <w:gridCol w:w="1422"/>
        <w:gridCol w:w="1867"/>
        <w:gridCol w:w="868"/>
      </w:tblGrid>
      <w:tr w:rsidR="00CA6798" w:rsidRPr="00CA6798" w:rsidTr="00CA6798">
        <w:trPr>
          <w:trHeight w:val="378"/>
        </w:trPr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3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4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A6798" w:rsidRPr="00CA6798" w:rsidTr="00CA6798">
        <w:trPr>
          <w:trHeight w:val="465"/>
        </w:trPr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A6798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A6798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A6798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CA6798" w:rsidRPr="00CA6798" w:rsidTr="00CA6798">
        <w:trPr>
          <w:trHeight w:val="168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CA6798" w:rsidRPr="00CA6798" w:rsidTr="00CA6798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840 790 047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826 738 265,35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93 918 602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86 236 697,35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934 708 649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912 974 962,70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CA6798" w:rsidRPr="00CA6798" w:rsidTr="00CA6798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8 830 440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6 555 352,45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679 492,00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9 509 932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7 234 844,45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76,1</w:t>
            </w:r>
          </w:p>
        </w:tc>
      </w:tr>
      <w:tr w:rsidR="00CA6798" w:rsidRPr="00CA6798" w:rsidTr="00CA6798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103 164 023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101 423 554,41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36 334 935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34 272 407,91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139 498 958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135 695 962,32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A6798" w:rsidRPr="00CA6798" w:rsidTr="00CA6798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8 097 506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7 668 097,79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2 789 308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703 524,89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10 886 814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8 371 622,68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CA6798" w:rsidRPr="00CA6798" w:rsidTr="00CA6798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BEZPIECZEŃSTWO I PORZĄDEK PUBLICZNY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387 495 866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384 658 850,42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28 308 975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27 841 420,34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415 804 841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412 500 270,76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A6798" w:rsidRPr="00CA6798" w:rsidTr="00CA6798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253 175 592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252 479 311,36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94 604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94 603,20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253 270 196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252 573 914,56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A6798" w:rsidRPr="00CA6798" w:rsidTr="00CA6798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19 202 554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18 225 630,20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23 693 253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20 722 865,32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42 895 807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38 948 495,52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CA6798" w:rsidRPr="00CA6798" w:rsidTr="00CA6798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17 065 512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15 257 916,65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1 173 641,00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18 239 153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16 431 557,65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CA6798" w:rsidRPr="00CA6798" w:rsidTr="00CA6798">
        <w:trPr>
          <w:trHeight w:val="5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416 581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206 123,30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416 581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206 123,30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CA6798" w:rsidRPr="00CA6798" w:rsidTr="00CA6798">
        <w:trPr>
          <w:trHeight w:val="336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42 854 602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39 993 175,92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43 698 996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40 741 918,61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CA6798" w:rsidRPr="00CA6798" w:rsidTr="00CA6798">
        <w:trPr>
          <w:trHeight w:val="204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485 371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268 252,85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485 371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268 252,85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55,3</w:t>
            </w:r>
          </w:p>
        </w:tc>
      </w:tr>
    </w:tbl>
    <w:p w:rsidR="004D7AAC" w:rsidRDefault="004D7AAC" w:rsidP="004D7AAC"/>
    <w:p w:rsidR="004D7AAC" w:rsidRDefault="004D7AAC" w:rsidP="004D7AAC"/>
    <w:p w:rsidR="004D7AAC" w:rsidRDefault="004D7AAC" w:rsidP="004D7AAC">
      <w:pPr>
        <w:sectPr w:rsidR="004D7AAC" w:rsidSect="004D7AAC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4D7AAC" w:rsidRDefault="00B703EE" w:rsidP="004D7AAC">
      <w:pPr>
        <w:pStyle w:val="Nagwek2"/>
      </w:pPr>
      <w:bookmarkStart w:id="49" w:name="_Toc66778796"/>
      <w:r>
        <w:t>3</w:t>
      </w:r>
      <w:r w:rsidR="004D7AAC">
        <w:t>.2.</w:t>
      </w:r>
      <w:r w:rsidR="004D7AAC">
        <w:tab/>
        <w:t>Wydatki bieżące w układzie zadań</w:t>
      </w:r>
      <w:bookmarkEnd w:id="49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CA6798" w:rsidRPr="00CA6798" w:rsidTr="00CA6798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A6798" w:rsidRPr="00CA6798" w:rsidTr="00CA6798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A679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A6798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CA6798" w:rsidRPr="00CA6798" w:rsidTr="00CA6798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840 790 047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826 738 265,35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344 225 808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335 694 883,45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8 830 440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6 555 352,45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8 830 440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6 555 352,45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8 830 440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6 555 352,45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8 830 440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6 555 352,45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74,2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8 552 140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6 279 650,50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8 552 140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6 279 650,50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73,4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8 552 140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6 279 650,50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8 552 140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6 279 650,50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149 393,25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149 393,25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149 393,25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149 393,25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126 308,70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126 308,70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103 164 023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101 423 554,41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2 611 892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2 292 314,46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87,8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98 945 473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97 505 243,99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908 619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720 632,96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17 545 853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17 368 120,52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339 857,00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12 356 643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11 460 405,53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34 449,41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31 834 937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31 692 008,20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36 676 521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36 638 383,19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531 519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346 326,55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531 519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346 326,55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65,2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1 569 273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1 482 119,39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1 569 273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1 482 119,39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78 753,30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78 753,30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65,1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1 448 273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1 403 366,09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1 448 273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1 403 366,09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2 649 277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2 436 191,03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89 562,11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1 671 277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1 614 972,03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2 120,47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733 777,36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87 441,64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87 441,64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68,3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8 097 506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7 668 097,79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7 454 386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7 055 948,25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2 868 594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2 587 933,98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2 452 374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2 197 348,37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1 985 414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1 770 579,06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1 884 914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1 670 101,26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643 764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431 844,45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643 764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431 844,45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441 150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441 118,42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441 150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441 118,42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900 500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897 616,19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797 138,39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342 460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331 738,59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342 460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331 738,59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290 107,81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195 508,52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195 508,52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86,9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113 100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96 639,05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113 100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96 639,05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96 639,05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96 639,05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85,4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4 813 562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4 686 822,57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4 685 412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4 561 155,28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3 121 062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3 014 721,84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2 992 912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2 889 054,55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1 672 100,73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1 692 500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1 672 100,73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302 250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296 702,19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200 805,55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302 250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296 702,19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200 805,55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387 495 866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384 658 850,42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36 818 233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36 111 237,18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369 992 212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368 941 562,70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36 685 556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36 017 867,52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92 760 229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92 687 251,74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13 841 464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13 814 776,20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78 918 765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78 872 475,54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13 841 464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13 814 776,20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13 841 464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13 814 776,20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2 446 709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2 445 470,72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2 446 709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2 445 470,72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5 359 170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5 357 010,98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61 957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60 275,88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5 297 213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5 296 735,10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61 957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60 275,88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61 957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60 275,88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113 982 653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113 821 522,57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7 624 110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7 597 203,33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106 358 543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106 224 319,24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7 624 110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7 597 203,33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7 624 110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7 597 203,33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44 380 048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44 328 513,55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1 414 467,00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42 960 048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42 914 046,55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1 414 467,00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1 414 467,00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icentrów</w:t>
            </w:r>
            <w:proofErr w:type="spellEnd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8 708 526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8 703 894,63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8 203 822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8 195 451,52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16 509 764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16 508 101,93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7 174 670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7 122 975,92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7 174 670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7 122 975,92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9 322 497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8 752 752,28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6 100 000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5 532 088,96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412 967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411 461,00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516 219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508 376,31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516 219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508 376,31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5 822 197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5 819 840,07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335 324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334 398,18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99 268,74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22 725 999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22 693 114,41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3 076 048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3 060 950,25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CA6798" w:rsidRPr="00CA6798" w:rsidTr="00CA6798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19 649 951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19 632 164,16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3 076 048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3 060 950,25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3 076 048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3 060 950,25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413 667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410 237,72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7 694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7 693,94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405 973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402 543,78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25 316 440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25 271 723,04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1 784 100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1 777 354,67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23 532 340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23 494 368,37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1 784 100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1 777 354,67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1 784 100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1 777 354,67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2 005 173,59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2 005 173,59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2 005 173,59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2 005 173,59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2 211 862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2 202 273,57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2 211 862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2 202 273,57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1 379 449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1 362 018,97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143 964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140 238,65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CA6798" w:rsidRPr="00CA6798" w:rsidTr="00CA6798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1 235 485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1 221 780,32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143 964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140 238,65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143 964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140 238,65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17 503 654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15 717 287,72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132 677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93 369,66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8 596 254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8 596 134,64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8 596 254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8 596 134,64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12 396,36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12 396,36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874 162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869 695,06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1 837 674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1 837 674,00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440 614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440 575,17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225 614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217 846,80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436 337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436 317,48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1 501 650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1 390 865,75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29 906,47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214 200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211 502,00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928 510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831 823,80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29 906,47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309 044,95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38 940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38 495,00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1 806 422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478 902,48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1 054 322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303 704,07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752 100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175 198,41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A679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1 771 930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1 436 879,98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38 066,83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51,8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253 175 592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252 479 311,36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224 196 074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223 859 392,96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3 506 162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3 232 519,51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2 542 791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2 287 978,90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2 394 243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2 148 642,54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2 394 243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2 148 642,54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2 148 642,54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2 148 642,54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1 111 919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1 083 876,97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148 548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139 336,36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22 513 879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22 174 860,66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2 381 447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2 358 792,55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9 815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9 814,17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371 938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333 304,30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371 938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333 304,30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14 478 507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14 271 874,37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3 286 628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3 280 592,74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2 025 857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2 025 857,00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714 178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702 152,41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1 263 579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1 233 310,28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355 590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332 935,55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2 207 734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2 193 353,90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1 750 195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1 737 197,80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457 539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456 156,10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na rzecz społeczności romskiej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181 500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150 458,49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227 155 551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227 071 931,19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219 271 836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219 212 621,51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7 417 342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7 398 128,29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216 392 515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216 390 838,06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216 392 515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216 390 838,06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2 620 972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2 563 434,45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2 620 972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2 563 434,45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CA6798" w:rsidRPr="00CA6798" w:rsidTr="00CA6798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724 722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719 530,39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258 349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258 349,00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19 202 554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18 225 630,20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19 202 554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18 225 630,20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582 886,21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700 500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582 886,21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582 886,21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582 886,21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83,2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18 477 054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17 627 054,00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18 477 054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17 627 054,00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7 775 400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7 125 400,00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7 775 400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7 125 400,00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Centrum Promocji Kultury w Dzielnicy Praga-Południe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5 398 800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5 048 800,00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5 398 800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5 048 800,00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Prom Kultury Saska Kępa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2 376 600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2 076 600,00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2 376 600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2 076 600,00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10 701 654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10 501 654,00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10 701 654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10 501 654,00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Biblioteka Publiczna im. Zygmunta Jana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Rumla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w Dzielnicy Praga-Południe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10 701 654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10 501 654,00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10 701 654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10 501 654,00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15 689,99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15 689,99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15 689,99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15 689,99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62,8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17 065 512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15 257 916,65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1 362 246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1 134 024,71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16 139 812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14 480 882,39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637 246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486 051,47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16 139 812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14 480 882,39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637 246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486 051,47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76,3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925 700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777 034,26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647 973,24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149 423,24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149 423,24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72,5</w:t>
            </w:r>
          </w:p>
        </w:tc>
      </w:tr>
      <w:tr w:rsidR="00CA6798" w:rsidRPr="00CA6798" w:rsidTr="00CA6798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719 700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627 611,02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498 550,00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416 581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206 123,30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416 581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206 123,30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416 581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206 123,30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416 581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206 123,30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396 581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206 123,30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396 581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206 123,30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145 081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101 865,55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145 081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101 865,55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70,2</w:t>
            </w:r>
          </w:p>
        </w:tc>
      </w:tr>
      <w:tr w:rsidR="00CA6798" w:rsidRPr="00CA6798" w:rsidTr="00CA6798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44 858,64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44 858,64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CA6798" w:rsidRPr="00CA6798" w:rsidTr="00CA6798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59 399,11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59 399,11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42 854 602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39 993 175,92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42 848 602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39 987 176,91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40 799 857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38 140 371,42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40 799 857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38 140 371,42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35 082 433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33 795 553,84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35 082 433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33 795 553,84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34 841 833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33 663 830,16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34 841 833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33 663 830,16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131 723,68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240 600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131 723,68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54,7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5 717 424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4 344 817,58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5 717 424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4 344 817,58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76,0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227 933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190 001,18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227 933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190 001,18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2 747 272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1 842 211,15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2 747 272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1 842 211,15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67,1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769 719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761 430,30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769 719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761 430,30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68 411,82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68 411,82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1 062 000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803 732,21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1 062 000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803 732,21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75,7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47 295,90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47 295,90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90,1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631 735,02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631 735,02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80,5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2 054 745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1 852 804,50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2 048 745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1 846 805,49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800 630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770 174,46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800 630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770 174,46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48 700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18 264,12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48 700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18 264,12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37,5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14 997,43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14 997,43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4 059,00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4 059,00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935 356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840 629,25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935 356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840 629,25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204 680,24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198 681,23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485 371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268 252,85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484 800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267 683,03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321 671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152 035,68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321 100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151 465,86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60 241,83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60 241,83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27,3</w:t>
            </w:r>
          </w:p>
        </w:tc>
      </w:tr>
      <w:tr w:rsidR="00CA6798" w:rsidRPr="00CA6798" w:rsidTr="00CA6798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rachunku bankowego i zadłużenia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100 571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91 772,00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91 202,18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</w:tr>
      <w:tr w:rsidR="00CA6798" w:rsidRPr="00CA6798" w:rsidTr="00CA6798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163 700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116 217,17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163 700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116 217,17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71,0</w:t>
            </w:r>
          </w:p>
        </w:tc>
      </w:tr>
      <w:tr w:rsidR="00CA6798" w:rsidRPr="00CA6798" w:rsidTr="00CA6798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116 217,17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116 217,17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71,0</w:t>
            </w:r>
          </w:p>
        </w:tc>
      </w:tr>
    </w:tbl>
    <w:p w:rsidR="00C4021F" w:rsidRDefault="00C4021F" w:rsidP="004D7AAC">
      <w:pPr>
        <w:jc w:val="right"/>
        <w:rPr>
          <w:sz w:val="16"/>
          <w:szCs w:val="16"/>
        </w:rPr>
      </w:pPr>
    </w:p>
    <w:p w:rsidR="005F783C" w:rsidRPr="00FA7CCC" w:rsidRDefault="005F783C" w:rsidP="004D7AAC">
      <w:pPr>
        <w:jc w:val="right"/>
        <w:rPr>
          <w:sz w:val="16"/>
          <w:szCs w:val="16"/>
        </w:rPr>
      </w:pPr>
    </w:p>
    <w:p w:rsidR="00D70B23" w:rsidRDefault="00D70B23" w:rsidP="004D7AAC">
      <w:pPr>
        <w:sectPr w:rsidR="00D70B23" w:rsidSect="004D7AAC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B703EE" w:rsidP="004D7AAC">
      <w:pPr>
        <w:pStyle w:val="Nagwek2"/>
      </w:pPr>
      <w:bookmarkStart w:id="50" w:name="_Toc66778797"/>
      <w:r>
        <w:t>3</w:t>
      </w:r>
      <w:r w:rsidR="004D7AAC">
        <w:t>.3.</w:t>
      </w:r>
      <w:r w:rsidR="004D7AAC">
        <w:tab/>
        <w:t>Wydatki inwestycyjne w układzie zadań</w:t>
      </w:r>
      <w:bookmarkEnd w:id="50"/>
    </w:p>
    <w:p w:rsidR="004D7AAC" w:rsidRDefault="004F2112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4D7AAC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D34694" w:rsidRPr="00D34694" w:rsidTr="00D34694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469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469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469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34694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D3469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D34694" w:rsidRPr="00D34694" w:rsidTr="00D34694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469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469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469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34694">
              <w:rPr>
                <w:rFonts w:cs="Arial"/>
                <w:sz w:val="12"/>
                <w:szCs w:val="12"/>
              </w:rPr>
              <w:t>4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93 918 602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86 236 697,35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679 492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679 492,00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679 492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679 492,00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Styrskiej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678 000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678 000,00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Nabycie nakładów na budowę ulicy Filomatów na odcinku od ulicy Ostrobramskiej do ulicy Perkuna z budową ronda i odcinka ulicy Perkuna wraz z gruntem pod drogi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Przebudowa wschodniej strony odcinka ulicy Podskarbińskiej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Przebudowa zachodniej strony odcinka ul. Podskarbińskiej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Budowa i przekazanie infrastruktury drogowej  ul.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Witolińskiej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Przebudowa układu drogowego ul. Przeworskiej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36 334 935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34 272 407,91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18 323 977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17 285 977,85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10 383 194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10 369 305,30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Rewitalizacja obszaru Kamionek kwartał Mińska - ul. Mińska 24, 26, 28, 30, 32/36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401 078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392 560,45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Rewitalizacja obszaru Kamionek kwartał Mińska - ul. Rybna 24, 28, Wawerska 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3 564 911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3 314 689,18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Rewitalizacja obszaru Kamionek kwartał Kamionkowska  - ul.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Drewnicka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 2A, Rybna 8,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3 974 794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3 209 422,92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11 793 104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10 768 576,36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D34694" w:rsidRPr="00D34694" w:rsidTr="00D3469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>. w budynkach przy ul. Rybnej 8, 10, 24, 28, ul. Wawerskiej 19, ul. Wiatracznej 5  - "Ciepło sieciowe w budynkach 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1 718 655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1 712 818,64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D34694" w:rsidRPr="00D34694" w:rsidTr="00D3469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. w budynkach przy ul. Głuchej 3A, ul. Kaleńskiej 6A, ul.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Kickiego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 26c, ul. Mińskiej 26, 28, 30 -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285 545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247 243,05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>. w budynkach przy ul. Prochowej 16, 22, 38 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177 334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106 962,24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Modernizacja kamienicy przy ul. Grochowskiej 297 wraz z nadbudową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2 638 825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2 547 167,75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4 303 179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3 791 740,63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Modernizacja budynków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1 310 304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1 310 303,03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71 550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71 549,10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Likwidacja wysokoemisyjnych źródeł ogrzewania w budynkach i lokalach stanowiących własność Miasta Stołecznego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1 287 712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980 791,92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6 217 854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6 217 853,70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Centrum Lokalne "DAWNY BAZAR ROGATKA" 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7 350,00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Nabycie nakładów poniesionych przez dzierżawcę na nieruchomości położonej przy ul. Jubilerskiej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6 210 504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6 210 503,70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2 789 308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703 524,89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2 789 308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703 524,89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25,2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217 349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172 569,00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Pumptrack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 na Pradze-Południe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21 655,00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6,2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Budowa dużego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skateparku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 na Gocławiu dla całej Pragi-Południe jako wizytówka prawej strony Wisły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47 116,39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4,1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Skwer rodzinny na Gocławiu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32 226,00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Urządzamy "Park Angielski" na Gocławiu i Saskiej Kępie,  alejki i plac zabaw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429 959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429 958,50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28 308 975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27 841 420,34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28 308 975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27 841 420,34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Budowa zespołu szkolno-przedszkolnego w rejonie  ul. Nowaka - Jeziorańskiego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24 698 981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24 503 399,67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Wykonanie grupowego węzła cieplnego dla SP nr 215 i Pływalni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Szuwarek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721 076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713 695,20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D34694" w:rsidRPr="00D34694" w:rsidTr="00D3469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Podłączenie Szkoły Podstawowej nr 374 przy ul.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Boremlowskiej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 6/12 do miejskiej sieci cieplnej - budowa węzła cieplnego wraz z modernizacją instalacji wewnętrznej c.o.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670 781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616 407,12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D34694" w:rsidRPr="00D34694" w:rsidTr="00D34694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Termomodernizacja budynku LXXII Liceum Ogólnokształcące im. gen. Jakuba Jasińskiego oraz wymiana oświetlenia na energooszczędne (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ledowe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>) z wykorzystaniem ogniw fotowoltaicznych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990 854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990 853,27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Rozbudowa modułowa Szkoły Podstawowej nr 141 przy ul. Szaserów 117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167 717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167 716,50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177 "Bajkowe Przedszkole" przy ul. Tarnowieckiej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6 027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292 przy ul. Walecznych 4/6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241 005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241 005,00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48 przy ul. Szaserów 119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179 przy ul. Jarocińskiej 12/14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227 przy ul. Świętosławskiej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411 przy ul. Stanisława Augusta 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34694" w:rsidRPr="00D34694" w:rsidTr="00D3469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Szkoły Podstawowej Integracyjnej nr 135 przy ul. Sylwestra   Bartosika 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107 830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107 829,36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z Oddziałami Integracyjnymi nr 198 przy ul. Sylwestra Bartosika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46 460,51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Wykonanie instalacji klimatyzacyjnej w sali konferencyjnej budynku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51 664,08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Zakup i montaż kotła gazowego dla budynku Przedszkola nr 46 przy ul. Jordanowskiej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70 980,80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Adaptacja lokalu przy ul. Dwernickiego 20 oraz ul. 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Guderskiego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 3 w celu utworzenia nowych miejsc przedszkolnych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151 595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151 577,83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95 900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95 900,00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Zakupy inwestycyjne dla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placówkek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 wychowania pozaszkolnego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94 604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94 603,20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94 604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94 603,20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Wykonanie klimatyzacji w budynku Ośrodka Pomocy Społecznej przy ul. Walecznych 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69 717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Przebudowa Przedszkola nr 384 na zespół </w:t>
            </w:r>
            <w:proofErr w:type="spellStart"/>
            <w:r w:rsidRPr="00D34694">
              <w:rPr>
                <w:rFonts w:cs="Arial"/>
                <w:b/>
                <w:bCs/>
                <w:sz w:val="12"/>
                <w:szCs w:val="12"/>
              </w:rPr>
              <w:t>żłobko</w:t>
            </w:r>
            <w:proofErr w:type="spellEnd"/>
            <w:r w:rsidRPr="00D34694">
              <w:rPr>
                <w:rFonts w:cs="Arial"/>
                <w:b/>
                <w:bCs/>
                <w:sz w:val="12"/>
                <w:szCs w:val="12"/>
              </w:rPr>
              <w:t xml:space="preserve"> - przedszkolny przy ul. Meissnera 8B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24 887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24 886,80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23 693 253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20 722 865,32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23 693 253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20 722 865,32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Budowa Centrum Kulturalno-Edukacyjnego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23 693 253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20 722 865,32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1 173 641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1 173 641,00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1 173 641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1 173 641,00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Modernizacja budynku pływalni "Wodnik"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1 151 501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1 151 501,00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22 140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D34694" w:rsidRPr="00D34694" w:rsidTr="00D3469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844 394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748 742,69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i/>
                <w:iCs/>
                <w:sz w:val="12"/>
                <w:szCs w:val="12"/>
              </w:rPr>
              <w:t>88,7</w:t>
            </w:r>
          </w:p>
        </w:tc>
      </w:tr>
      <w:tr w:rsidR="00D34694" w:rsidRPr="00D34694" w:rsidTr="00D3469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Wykonanie systemu klimatyzacji w pomieszczeniach biurowych w budynku Urzędu Dzielnicy Praga-Południe przy ul. Podskarbińskiej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34694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</w:tbl>
    <w:p w:rsidR="00D34694" w:rsidRPr="00FA7CCC" w:rsidRDefault="00D34694" w:rsidP="004D7AAC">
      <w:pPr>
        <w:jc w:val="right"/>
        <w:rPr>
          <w:sz w:val="16"/>
          <w:szCs w:val="16"/>
        </w:rPr>
      </w:pPr>
    </w:p>
    <w:p w:rsidR="004D7AAC" w:rsidRPr="004C150E" w:rsidRDefault="004D7AAC" w:rsidP="004D7AAC">
      <w:pPr>
        <w:rPr>
          <w:sz w:val="4"/>
          <w:szCs w:val="4"/>
        </w:rPr>
      </w:pPr>
    </w:p>
    <w:p w:rsidR="004D7AAC" w:rsidRPr="004C150E" w:rsidRDefault="004D7AAC" w:rsidP="004D7AAC">
      <w:pPr>
        <w:rPr>
          <w:sz w:val="4"/>
          <w:szCs w:val="4"/>
        </w:rPr>
      </w:pPr>
    </w:p>
    <w:p w:rsidR="004D7AAC" w:rsidRDefault="004D7AAC" w:rsidP="004D7AAC">
      <w:pPr>
        <w:sectPr w:rsidR="004D7AAC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B703EE" w:rsidP="004D7AAC">
      <w:pPr>
        <w:pStyle w:val="Nagwek1"/>
      </w:pPr>
      <w:bookmarkStart w:id="51" w:name="_Toc66778798"/>
      <w:r>
        <w:t>4</w:t>
      </w:r>
      <w:r w:rsidR="004D7AAC">
        <w:t>.</w:t>
      </w:r>
      <w:r w:rsidR="004D7AAC">
        <w:tab/>
        <w:t>OBJAŚNIENIA W UKŁADZIE ZADAŃ</w:t>
      </w:r>
      <w:bookmarkEnd w:id="51"/>
    </w:p>
    <w:p w:rsidR="004D7AAC" w:rsidRPr="00AA1C50" w:rsidRDefault="004D7AAC" w:rsidP="004D7AAC"/>
    <w:p w:rsidR="004D7AAC" w:rsidRDefault="004D7AAC" w:rsidP="004D7AAC"/>
    <w:p w:rsidR="004D7AAC" w:rsidRDefault="004D7AAC" w:rsidP="004D7AAC">
      <w:pPr>
        <w:sectPr w:rsidR="004D7AAC" w:rsidSect="004D7AA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B703EE">
      <w:pPr>
        <w:pStyle w:val="Nagwek2"/>
        <w:numPr>
          <w:ilvl w:val="1"/>
          <w:numId w:val="5"/>
        </w:numPr>
      </w:pPr>
      <w:bookmarkStart w:id="52" w:name="_Toc66778799"/>
      <w:r>
        <w:t>Dochody</w:t>
      </w:r>
      <w:bookmarkEnd w:id="52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34694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34694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3469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131 187 444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120 320 469,50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91,7%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99 243 768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92 502 118,86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93,2%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75,65%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76,88%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1 739 868,83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102,3%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51 043 168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48 840 404,51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95,7%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51,43%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52,80%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46 500 600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41 921 845,52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90,2%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45,32%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31 943 676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27 818 350,64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87,1%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24,35%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23,12%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31 943 676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27 818 350,64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87,1%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Default="00D34694" w:rsidP="00D3469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Realizacja planu dochodów w dzielnicach m.st. Warszawy od marca 2020 r. przebiegała w warunkach ograniczonej aktywności gospodarczej i społecznej w następstwie pandemii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SARS-Cov-2. Ponadto wprowadzono uregulowania prawne mające na celu przeciwdziałanie społeczno-gospodarczym skutkom pandemii oraz służące pomocy mieszkańcom i przedsiębiorcom, które również wpłynęły na niższy poziom wykonania dochodów za 2020 rok.</w:t>
            </w:r>
          </w:p>
          <w:p w:rsidR="00D34694" w:rsidRDefault="00D34694" w:rsidP="00D3469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 szczególności miały na to wpływ:</w:t>
            </w:r>
          </w:p>
          <w:p w:rsidR="00D34694" w:rsidRDefault="00D34694" w:rsidP="00D3469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XXXI/956/2020 Rady m.st. Warszawy z dnia 18 czerwca 2020 r. […] </w:t>
            </w: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,</w:t>
            </w:r>
          </w:p>
          <w:p w:rsidR="00D34694" w:rsidRDefault="00D34694" w:rsidP="00D3469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 przypadku opłaty rocznej za użytkowanie wieczyste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– przesunięcie terminu płatności z dnia 31 marca 2020 r. na dzień 31 stycznia 2021 r. na mocy ustawy z dnia 2 marca 2020 r.</w:t>
            </w: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 szczególnych rozwiązaniach związanych z zapobieganiem, przeciwdziałaniem i zwalczaniem COVID-19 […],</w:t>
            </w:r>
          </w:p>
          <w:p w:rsidR="00D34694" w:rsidRDefault="00D34694" w:rsidP="00D3469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</w:p>
          <w:p w:rsidR="00D34694" w:rsidRPr="00D34694" w:rsidRDefault="00D34694" w:rsidP="00D3469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.</w:t>
            </w:r>
          </w:p>
        </w:tc>
      </w:tr>
    </w:tbl>
    <w:p w:rsidR="008422B5" w:rsidRDefault="008422B5" w:rsidP="008422B5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D34694" w:rsidRPr="00D34694" w:rsidTr="00D34694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34694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34694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3469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34694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34694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131 187 444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120 320 469,50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91,7%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99 243 768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92 502 118,86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93,2%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75,65%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76,88%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99 243 768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92 502 118,86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93,2%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1 739 868,83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102,3%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1 739 868,83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102,3%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583 098,20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454 137,05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442 121,33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228 603,27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19 405,30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12 503,68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51 043 168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48 840 404,51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95,7%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51,43%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52,80%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292 168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8 079 401,96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2765,3%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1 243 926,70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Poziom realizacji planu dochodów wynika nieplanowanego przekazania gruntów w użytkowanie wieczyste 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292 168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6 835 475,26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2339,6%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881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</w:t>
            </w:r>
          </w:p>
          <w:p w:rsidR="000F6881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Poziom realizacji planu dochodów wynika z:</w:t>
            </w:r>
          </w:p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1. aktualizacji wysokości opłat rocznych z tytułu użytkowania wieczystego gruntów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br/>
              <w:t>2. orzeczeń Samorządowego Kolegium Odwoławczego na rzecz m.st. Warszawy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br/>
              <w:t>3.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129 000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278 277,10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215,7%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151 984,00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126 293,10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50 622 000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40 482 725,45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80,0%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881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Poziom realizacji planu dochodów z najmu i dzierżawy mienia wynika: 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br/>
              <w:t>1. w przypadku wpływów z czynszu za mieszkania komunalne  - z niższej niż planowano ściągalności</w:t>
            </w:r>
          </w:p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2. w przypadku wpływów z najmu lokali użytkowych - z obniżenia czynszów wprowadzonego zarządzeniem Prezydenta m.st. Warszawy w celu przeciwdziałania i zwalczania skutków społeczno-gospodarczych pandemii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COVID-19 oraz wywołanych pandemią trudności finansowych przejawiających się nieterminowym regulowaniem zobowiązań jak również ograniczonymi w tym okresie możliwościami przeprowadzenia przez urząd postępowania na  najem lokali, zmniejszonej powierzchni lokali 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br/>
              <w:t xml:space="preserve">3. w przypadku wpływów z najmu garaży - ze zmniejszonej powierzchni zasobu, 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br/>
              <w:t xml:space="preserve">4. w przypadku wpływów z dzierżawy gruntów  -  z  obniżenia czynszów dzierżawnych wprowadzonego zarządzeniem Prezydenta m.st. Warszawy w celu przeciwdziałania i zwalczania skutków społeczno-gospodarczych pandemii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COVID-19  oraz opóźnienia w terminie zapłaty czynszu za dzierżawę oraz wywołanych pandemią trudności finansowych przejawiających się nieterminowym regulowaniem zobowiązań jak również ograniczonymi w tym okresie możliwościami przeprowadzenia przez urząd postępowań na dzierżawę gruntów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br/>
              <w:t>5. w przypadku wpływów z reklamy  - ze zwiększonej powierzchni reklam,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br/>
              <w:t xml:space="preserve">6. w przypadku pozostałych dochodów z najmu i dzierżawy  - z braku terminowych opłat przez najemców, podpisania mniejszej niż planowano liczby umów na najem pomieszczeń oraz z ograniczenia w funkcjonowaniu obiektów sportowych,  w tym ich czasowego zamknięcia, wprowadzonego z powodu pandemii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80 651 446,25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51,15%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3 279 854,50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23 000 000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17 820 952,01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77,5%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</w:t>
            </w:r>
            <w:proofErr w:type="spellStart"/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Zaklad</w:t>
            </w:r>
            <w:proofErr w:type="spellEnd"/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10 573 375,90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88,1%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755 490,83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75,5%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10 900 000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9 055 219,89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83,1%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996 952,73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9 900 000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8 058 267,16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241 879,15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120,9%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121 877,75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120 001,40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3 522 000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2 035 807,67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57,8%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671 000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132 941,34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88 539,98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44 401,36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71 957,88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wynajmu pomieszczeń w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1 200 000,00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818 677,33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i/>
                <w:iCs/>
                <w:sz w:val="12"/>
                <w:szCs w:val="12"/>
              </w:rPr>
              <w:t>- dzierżawa gruntu np. podczas remontu, pod altany śmietnikowe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4 - 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1 550 000,00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996 863,68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D34694">
              <w:rPr>
                <w:rFonts w:cs="Arial"/>
                <w:i/>
                <w:iCs/>
                <w:sz w:val="12"/>
                <w:szCs w:val="12"/>
              </w:rPr>
              <w:t>OSiR</w:t>
            </w:r>
            <w:proofErr w:type="spellEnd"/>
            <w:r w:rsidRPr="00D34694">
              <w:rPr>
                <w:rFonts w:cs="Arial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5 - 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15 367,44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34694">
              <w:rPr>
                <w:rFonts w:cs="Arial"/>
                <w:i/>
                <w:iCs/>
                <w:sz w:val="12"/>
                <w:szCs w:val="12"/>
              </w:rPr>
              <w:t>- z tytułu wynajmu pomieszczeń w DBFO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46 500 600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41 921 845,52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90,2%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46,85%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45,32%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134 407,67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134,4%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134 407,67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134,4%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kar umownych wynikających z niedotrzymania warunków umów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70 242,08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urzędem/jednostką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63 991,09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174,50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300 700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76 980,20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25,6%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300 700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76 980,20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5 828,00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300 700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66 676,30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64 967,20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1 709,10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4 475,90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4 819,50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1 003 000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946 783,92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94,4%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zaległych czynszów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606 325,73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172 575,59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dzierżawę czasową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74 065,17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przekształcenie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61 332,55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16 176,65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wykupu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2 065,44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rat za wykup lokali mieszkalnych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1 786,85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405,99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najem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49,95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6 722 800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4 973 379,87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74,0%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802 200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296 561,12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5 920 600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4 676 818,75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3 853 056,34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298 836,80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279 748,17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w przypadku sprzedaży lokalu przed terminem oraz dot. przekształcenia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105 255,60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40 360,38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28 694,43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 faktury zapłacone z niewłaściwego funduszu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27 665,48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/ z tytułu szkody za wymianę m.in. luster, szyb, drzwi, uśnięcie graffiti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23 368,81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19 832,74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207 200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312 746,71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150,9%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Środki na dofinansowanie zadań bieżących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86 000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0,0%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Poziom realizacji planu dochodów wynika z braku wpłaty odszkodowania za nieruchomość przejętą pod budowę drogi gminnej wraz z towarzszącymi przebudowami innych dróg publicznych w rejonie Ronda Wiatraczna.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240 805,40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38 080 900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35 231 922,25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92,5%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881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Poziom realizacji planu dochodów wynika:</w:t>
            </w:r>
          </w:p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1. w przypadku wpływów z usług dotyczących zwrotu odpłatności za media  - z wyższych niż zakładano wpływów z tytułu odpłatności za odbiór odpadów komunalnych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br/>
              <w:t xml:space="preserve">2. w przypadku pozostałych wpływów z usług - z ograniczenia w funkcjonowaniu obiektów sportowych,  w tym ich czasowego zamknięcia, wprowadzonego z powodu pandemii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COVID-19 oraz wyższych odpłatności za usługi opiekuńcze  jak również z większych niż zakładano wpływów odpłatności za świadczenie usług opiekuńczych podczas warszawskiej akcji "Lato w Mieście" i "Zima w Mieście".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30 197 400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31 711 398,76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105,0%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7 883 500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3 520 523,49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44,7%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523 500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528 974,52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482 091,58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odpłatność za pobyt w </w:t>
            </w:r>
            <w:proofErr w:type="spellStart"/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w</w:t>
            </w:r>
            <w:proofErr w:type="spellEnd"/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Dziennych Domach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46 882,94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7 360 000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2 876 999,97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114 549,00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31 943 676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27 818 350,64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87,1%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24,35%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23,12%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31 943 676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27 818 350,64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87,1%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12 600 000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9 612 789,60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76,3%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39,44%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34,56%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460 978,49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5 436 867,46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3 714 943,65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19 343 676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18 205 561,04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94,1%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60,56%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b/>
                <w:bCs/>
                <w:sz w:val="12"/>
                <w:szCs w:val="12"/>
              </w:rPr>
              <w:t>65,44%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11 906 750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11 906 750,00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Na poziom realizacji planu dochodów wpłynęła sprzedaż nieruchomości przy ul. Grochowskiej 23/31, ul. Frycza-Modrzewskiego 25, ul. Grochowskiej 171, ul. Wiarusów 24, ul.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Roztockiej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3 oraz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ul.Zarośla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>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11 906 750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11 906 750,00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Liczba umów sprzedaży podpisanych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0F6881" w:rsidP="000F6881">
            <w:pPr>
              <w:spacing w:line="240" w:lineRule="auto"/>
              <w:ind w:firstLineChars="100" w:firstLine="120"/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ul. Grochowska 23/31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>. 3-05-29, dz. nr 46 i 28/1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7 777 000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7 777 000,00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34694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3 865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3 865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ul. Frycza-Modrzewskiego 25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>. 3-02-01, dz. nr 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1 748 400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1 748 400,00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34694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ul. Grochowska 171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>. 3-05-07, dz.nr 6/2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1 020 100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1 020 100,00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34694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ul. Wiarusów 24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>. 3-04-15, dz. nr 33/2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742 350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742 350,00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34694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adres nieruchomości nr 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ul.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Roztocka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 3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>. 3-04-16, dz. nr 133/2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424 200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424 200,00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34694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adres nieruchomości nr 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ul. Zarośla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>. 3-07-18, dz.nr 55/2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194 700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194 700,00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D34694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23 198,84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7 436 926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6 275 612,20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D34694">
              <w:rPr>
                <w:rFonts w:ascii="Arial CE" w:hAnsi="Arial CE" w:cs="Arial CE"/>
                <w:sz w:val="12"/>
                <w:szCs w:val="12"/>
                <w:u w:val="single"/>
              </w:rPr>
              <w:t>84,4%</w:t>
            </w: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881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Na poziom realizacji planu dochodów wpłynęły poniższe czynniki:</w:t>
            </w:r>
          </w:p>
          <w:p w:rsidR="000F6881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1. Sprzedaż w trybie bezprzetargowym nieruchomości przy ul. Jubilerskiej 6 na rzecz wieloletniego dzierżawcy.</w:t>
            </w:r>
          </w:p>
          <w:p w:rsidR="000F6881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2. Sprzedaż w trybie przetargu ustnego nieograniczonego nieruchomości przy ul. Zapałczanej 9.</w:t>
            </w:r>
          </w:p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3. Sprzedaż zrealizowana w latach poprzednich - sprzedaż udziału w nieruchomości przy ul. Chłopickiego 24 z w trybie bezprzetargowym w 2016 r. z płatnością rozłożoną na raty.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98 422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98 422,20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7 338 504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6 177 190,00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Liczba umów sprzedaży podpisanych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ul. Jubilerska 6,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>. 3-05-29, dz. nr 33,34 i 35/1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6 210 504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5 049 190,00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D34694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2 632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2 632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 xml:space="preserve">ul. Zapałczana 9, </w:t>
            </w:r>
            <w:proofErr w:type="spellStart"/>
            <w:r w:rsidRPr="00D34694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D34694">
              <w:rPr>
                <w:rFonts w:ascii="Arial CE" w:hAnsi="Arial CE" w:cs="Arial CE"/>
                <w:sz w:val="12"/>
                <w:szCs w:val="12"/>
              </w:rPr>
              <w:t>. 3-04-15, dz. nr 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1 128 000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1 128 000,00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D34694" w:rsidRPr="00D34694" w:rsidTr="00D34694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0F6881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powierzchnia działki [m</w:t>
            </w:r>
            <w:r w:rsidRPr="00D34694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D34694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34694">
              <w:rPr>
                <w:rFonts w:ascii="Arial CE" w:hAnsi="Arial CE" w:cs="Arial CE"/>
                <w:sz w:val="12"/>
                <w:szCs w:val="12"/>
              </w:rPr>
              <w:t>441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4694" w:rsidRPr="00D34694" w:rsidRDefault="00D34694" w:rsidP="00D34694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D34694" w:rsidRDefault="00D34694" w:rsidP="008422B5">
      <w:pPr>
        <w:rPr>
          <w:sz w:val="12"/>
          <w:szCs w:val="12"/>
        </w:rPr>
      </w:pPr>
    </w:p>
    <w:p w:rsidR="004D7AAC" w:rsidRPr="00374BDD" w:rsidRDefault="004D7AAC" w:rsidP="004D7AAC">
      <w:pPr>
        <w:rPr>
          <w:sz w:val="12"/>
          <w:szCs w:val="12"/>
        </w:rPr>
      </w:pPr>
    </w:p>
    <w:p w:rsidR="00D70B23" w:rsidRDefault="00D70B23" w:rsidP="004D7AAC">
      <w:pPr>
        <w:sectPr w:rsidR="00D70B23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B703EE" w:rsidP="00D70B23">
      <w:pPr>
        <w:pStyle w:val="Nagwek2"/>
        <w:spacing w:line="240" w:lineRule="auto"/>
      </w:pPr>
      <w:bookmarkStart w:id="53" w:name="_Toc66778800"/>
      <w:r>
        <w:t>4</w:t>
      </w:r>
      <w:r w:rsidR="004D7AAC">
        <w:t>.2.</w:t>
      </w:r>
      <w:r w:rsidR="004D7AAC">
        <w:tab/>
        <w:t>Charakterystyka wydatków bieżących</w:t>
      </w:r>
      <w:r w:rsidR="004D7AAC">
        <w:br/>
        <w:t>w układzie zadań</w:t>
      </w:r>
      <w:bookmarkEnd w:id="53"/>
    </w:p>
    <w:p w:rsidR="004D7AAC" w:rsidRDefault="00B703EE" w:rsidP="00D70B23">
      <w:pPr>
        <w:pStyle w:val="Nagwek3"/>
        <w:spacing w:line="240" w:lineRule="auto"/>
      </w:pPr>
      <w:bookmarkStart w:id="54" w:name="_Toc66778801"/>
      <w:r>
        <w:t>4</w:t>
      </w:r>
      <w:r w:rsidR="004D7AAC">
        <w:t>.2.1.</w:t>
      </w:r>
      <w:r w:rsidR="004D7AAC">
        <w:tab/>
        <w:t>Transport i komunikacja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993"/>
        <w:gridCol w:w="1068"/>
        <w:gridCol w:w="1305"/>
        <w:gridCol w:w="778"/>
      </w:tblGrid>
      <w:tr w:rsidR="003D71CE" w:rsidRPr="003D71CE" w:rsidTr="003D71CE">
        <w:trPr>
          <w:trHeight w:val="85"/>
          <w:tblHeader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bookmarkStart w:id="55" w:name="_Toc2879172"/>
            <w:bookmarkStart w:id="56" w:name="_Toc2934749"/>
            <w:bookmarkStart w:id="57" w:name="_Toc2879173"/>
            <w:bookmarkStart w:id="58" w:name="_Toc2934750"/>
            <w:bookmarkStart w:id="59" w:name="_Toc2879174"/>
            <w:bookmarkStart w:id="60" w:name="_Toc2934751"/>
            <w:bookmarkEnd w:id="55"/>
            <w:bookmarkEnd w:id="56"/>
            <w:bookmarkEnd w:id="57"/>
            <w:bookmarkEnd w:id="58"/>
            <w:bookmarkEnd w:id="59"/>
            <w:bookmarkEnd w:id="60"/>
            <w:r w:rsidRPr="003D71CE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D71CE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71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D71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3D71CE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8 830 440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6 555 352,45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74,2%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8 830 440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6 555 352,45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74,2%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8 552 140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6 279 650,50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73,4%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8 552 140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6 279 650,50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73,4%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D71CE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>583 771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13 678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6 362 412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4 899 984,59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77,0%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>8 060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>3 362 412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>2 899 998,71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>5 618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>1 999 985,88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12 017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202 286,02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247 708,12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86 000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86 000,00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wypłata odszkodowania wraz z odsetkami w związku z naruszeniem dóbr osobistych osoby fizycznej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13 843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13 842,68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3 445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3 444,27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965,07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 xml:space="preserve">wytyczenie punktów geodezyjnych w pasie drogi gminnej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699,99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1 534 740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824 719,76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 xml:space="preserve">1. Ustawa z dnia 21 marca 1985 r. o drogach publicznych (Dz. U. z 2020 r. poz. 470 z </w:t>
            </w:r>
            <w:proofErr w:type="spellStart"/>
            <w:r w:rsidRPr="003D71CE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D71CE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149 393,25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149 393,25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D71CE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149 393,25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10 kwietnia 1997 r. Prawo energetyczne (Dz. U. z 2020 r. poz. 833, z </w:t>
            </w:r>
            <w:proofErr w:type="spellStart"/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128 300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D71CE">
              <w:rPr>
                <w:rFonts w:cs="Arial"/>
                <w:b/>
                <w:bCs/>
                <w:sz w:val="12"/>
                <w:szCs w:val="12"/>
              </w:rPr>
              <w:t>126 308,70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3D71CE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69 987,00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49 679,70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wykonanie opinii dotyczącej zajęcia pasa drogowego w ul. St. Augusta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D71CE">
              <w:rPr>
                <w:rFonts w:cs="Arial"/>
                <w:sz w:val="12"/>
                <w:szCs w:val="12"/>
              </w:rPr>
              <w:t>6 642,00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3D71CE">
              <w:rPr>
                <w:rFonts w:cs="Arial"/>
                <w:color w:val="000000"/>
                <w:sz w:val="12"/>
                <w:szCs w:val="12"/>
              </w:rPr>
              <w:t>80,0%</w:t>
            </w: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3D71C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D71CE" w:rsidRPr="003D71CE" w:rsidTr="003D71CE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D71CE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3D71CE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D71CE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1CE" w:rsidRPr="003D71CE" w:rsidRDefault="003D71CE" w:rsidP="003D71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D7AAC" w:rsidRDefault="004D7AAC" w:rsidP="001F0649">
      <w:pPr>
        <w:pStyle w:val="Nagwek3"/>
      </w:pPr>
      <w:r>
        <w:br w:type="page"/>
      </w:r>
      <w:bookmarkStart w:id="61" w:name="_Toc66778802"/>
      <w:r w:rsidR="001F0649">
        <w:t>4.2.2.</w:t>
      </w:r>
      <w:r w:rsidR="001F0649">
        <w:tab/>
      </w:r>
      <w:r>
        <w:t>Ład przestrzenny i gospodarka nieruchomościami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993"/>
        <w:gridCol w:w="1068"/>
        <w:gridCol w:w="1305"/>
        <w:gridCol w:w="778"/>
      </w:tblGrid>
      <w:tr w:rsidR="00251DD2" w:rsidRPr="00251DD2" w:rsidTr="00251DD2">
        <w:trPr>
          <w:trHeight w:val="85"/>
          <w:tblHeader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6B73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103 164 023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101 423 554,41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1DD2" w:rsidRPr="000F6881" w:rsidRDefault="00251DD2" w:rsidP="00251DD2">
            <w:pPr>
              <w:spacing w:line="240" w:lineRule="auto"/>
              <w:jc w:val="right"/>
              <w:rPr>
                <w:rFonts w:cs="Arial"/>
                <w:b/>
                <w:color w:val="000000"/>
                <w:sz w:val="12"/>
                <w:szCs w:val="12"/>
              </w:rPr>
            </w:pPr>
            <w:r w:rsidRPr="000F6881">
              <w:rPr>
                <w:rFonts w:cs="Arial"/>
                <w:b/>
                <w:color w:val="000000"/>
                <w:sz w:val="12"/>
                <w:szCs w:val="12"/>
              </w:rPr>
              <w:t>98,3%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98 945 473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97 505 243,99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98,5%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17 545 853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17 368 120,52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99,0%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10 215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4 572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5 593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692 658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17 203 753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17 028 263,52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7 068 910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6 928 982,23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1 825 800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1 825 574,43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1 740 246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1 663 348,57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1 440 000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1 436 766,73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913 000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884 046,96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przeglądy techniczne, usuwanie sopli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534 900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517 213,86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407 000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403 953,20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wykonanie dokumentacji projektowej montażu liczników głównych (wodomierzy) na budynkach oraz wykonanie szyldów i tablic na budynki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90 500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80 854,54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76 874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76 633,94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40 590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40 590,00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5 433 220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5 433 190,14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2 322 000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2 319 909,99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remonty elementów infrastruktury towarzyszącej budynkom mieszkalnym (chodniki)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1 335 000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1 333 731,26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588 551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560 555,76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248 822,32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162 072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159 925,18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zakup środków do utrzymania czystości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154 927,90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inicjatywa lokalna "Zielona Iskra 2020"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7 072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4 997,28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70,7%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25 182,57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opłaty za decyzje administracyjne, dozór techniczny wind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25 182,57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17 964,07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341 800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339 688,00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341 800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339 688,00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169,00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56,3%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z tytułu pozyskiwania informacji ewidencyjnych na potrzeby postępowań wyjaśniających, związanych z rozpatrywaniem wniosków o najem lokali mieszkalnych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169,00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56,3%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12 356 643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11 460 405,53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4 722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12 321 643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11 425 956,12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92,7%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6 509 732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5 677 440,57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remont 134  szt. pustostanów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5 374 732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4 582 068,37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85,3%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remonty w budynkach (m.in. dachów, okien, instalacji technicznych)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406 906,41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688 465,79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5 771 911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5 709 010,97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39 504,58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34 449,41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remonty wynikające z decyzji PINB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34 449,41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31 834 937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31 692 008,20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31 834 937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31 692 008,20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274,06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54,36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26 987 160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26 972 011,04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21 394 560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21 386 778,66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2 313 889,17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1 507 300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1 507 293,00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39 300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38 753,00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4 046 000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4 039 186,38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inne wydatki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4 847 777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4 719 997,16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1 923 760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1 882 009,82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serwis oprogramowania komputerowego, w tym utrzymanie oraz rozwój systemu do ewidencji i zarządzania budynkami, lokalami oraz terenami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1 185 460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1 180 574,61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opłaty pocztowe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374 500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357 460,85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95,5%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ochrona siedzib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225 600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219 719,40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usługi kancelarii prawnej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98 144,43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91,7%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przeglądy kominiarskie, gazowe, usuwanie sopli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11 200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8 437,64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75,3%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7 677,89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76,8%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dopłaty do studiów pracowników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9 995,00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1 071 400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1 056 596,91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605 500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561 085,42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461 718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461 718,00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304 654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304 249,09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200 200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200 107,00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115 600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104 243,60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27 359,54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31 300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29 266,83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22 045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22 045,00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19 932,77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19 600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18 900,00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16 305,90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9 606,24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kary i odszkodowania wypłacane na rzecz osób prawnych i innych jednostek organizacyjnych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6 071,04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20 grudnia 1996 r. o gospodarce komunalnej (Dz. U. z 2019 r. poz. 712,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36 676 521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36 638 383,19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6 221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5 593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36 676 521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36 638 383,19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12 516 800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12 505 976,84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9 600 941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9 592 983,49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7 241 588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7 236 812,10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3 893 000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3 887 829,86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3 367 000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3 362 070,97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39 940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37 844,89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10 113,49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80,9%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4 752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4 751,55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531 519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346 326,55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65,2%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531 519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346 326,55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65,2%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najem lokali mieszkalnych z zasobów TBS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238 317,62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28 551,87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21 721,65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43,4%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6 830,22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13,7%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prace w zakresie kwalifikacji lokali do wynajmu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78 433,50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523,56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15 929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usługi transportowe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2 590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1 569 273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1 482 119,39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94,4%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78 753,30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65,1%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33 420,00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16 728,00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66,9%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notarialne, korekty aktów notarialnych, zmiany udziałów w nieruchomościach wspólnych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14 574,91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9 412,60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wykaz zmian danych ewidencyjnych budynków i gruntów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3 222,00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198,60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1 197,19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1 448 273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1 403 366,09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1 349 995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1 325 223,11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25 830,00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64,6%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29 999,23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13 278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13 277,80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7 724,95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77,2%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1 311,00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2 649 277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2 436 191,03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92,0%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1 671 277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1 614 972,03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96,6%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utrzymanie lokali użytkowych</w:t>
            </w:r>
            <w:r w:rsidRPr="00251DD2">
              <w:rPr>
                <w:rFonts w:cs="Arial"/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1 558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544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Rodzaj lokali użytkowych: gastronomiczne, handlowe, usługowe, garaże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1 665 277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1 612 851,56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96,9%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964 000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948 097,12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328 497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307 502,09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zagrożenia dla życia bądź mienia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156 579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156 579,00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107 639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103 781,98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50 600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40 057,29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79,2%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- zakładanie plomb w lokalach użytkowych, monitoring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13 679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7 083,82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285 030,30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36 558,67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41 093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34 976,38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odsetki od nieterminowych wpłat podatku od towarów i usług (VAT).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687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687,00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 i Nadzoru Właścicielskiego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2 120,47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35,3%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2 120,47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733 777,36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86,3%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251DD2">
              <w:rPr>
                <w:rFonts w:cs="Arial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714 505,36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remonty ogólnobudowlane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30 728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19 272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19 272,00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87 441,64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68,3%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Rodzaje nieruchomości: gruntowe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 i Nadzoru Właścicielskiego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koszty postepowań sądowych w sprawach dotyczących ustalenia opłaty wieczystego użytkowania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71 451,64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wyceny do ustalenia renty planistycznej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2020 r. poz. 293,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5776F" w:rsidRDefault="004D7AAC" w:rsidP="001F0649">
      <w:pPr>
        <w:pStyle w:val="Nagwek3"/>
      </w:pPr>
      <w:r>
        <w:br w:type="page"/>
      </w:r>
      <w:bookmarkStart w:id="62" w:name="_Toc66778803"/>
      <w:r w:rsidR="001F0649">
        <w:t>4.2.3.</w:t>
      </w:r>
      <w:r w:rsidR="001F0649">
        <w:tab/>
      </w:r>
      <w:r>
        <w:t>Gospodarka komunalna i ochrona środowiska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993"/>
        <w:gridCol w:w="1068"/>
        <w:gridCol w:w="1305"/>
        <w:gridCol w:w="778"/>
      </w:tblGrid>
      <w:tr w:rsidR="00251DD2" w:rsidRPr="00251DD2" w:rsidTr="00251DD2">
        <w:trPr>
          <w:trHeight w:val="85"/>
          <w:tblHeader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6B73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8 097 506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7 668 097,79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94,7%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2 868 594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2 587 933,98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90,2%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1 985 414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1 770 579,06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89,2%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643 764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431 844,45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67,1%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673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330 650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191 813,40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58,0%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183 949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113 843,03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61,9%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110 500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110 462,86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18 665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15 725,16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84,2%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441 150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441 118,42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673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441 150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441 118,42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900 500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897 616,19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360,50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,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797 138,39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sprzątanie niezabudowanego terenu w rejonie ulic Zamoyskiego, Targowej, </w:t>
            </w:r>
            <w:proofErr w:type="spellStart"/>
            <w:r w:rsidRPr="00251DD2">
              <w:rPr>
                <w:rFonts w:cs="Arial"/>
                <w:sz w:val="12"/>
                <w:szCs w:val="12"/>
              </w:rPr>
              <w:t>Zielenieckiej</w:t>
            </w:r>
            <w:proofErr w:type="spellEnd"/>
            <w:r w:rsidRPr="00251DD2">
              <w:rPr>
                <w:rFonts w:cs="Arial"/>
                <w:sz w:val="12"/>
                <w:szCs w:val="12"/>
              </w:rPr>
              <w:t xml:space="preserve"> i Brygady Pościgowej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100 477,80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2020 r. poz. 1439,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14 grudnia 2012 r. o odpadach (Dz. U. z 2020 r. poz. 797, z </w:t>
            </w:r>
            <w:proofErr w:type="spellStart"/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342 460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331 738,59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96,9%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327 000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325 838,28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15 460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5 900,31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38,2%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2020 r. poz. 1439,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315 720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290 107,81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91,9%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koszty eksploatacji szaletów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315 720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290 107,81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91,9%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2020 r. poz. 1439,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195 508,52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86,9%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419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5 910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95 508,52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77,0%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2. Ustawa z dnia 13 września 1996 r. o utrzymaniu czystości i porządku w gminach (Dz. U. z 2020 r. poz. 1439,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113 100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96 639,05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85,4%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113 100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96 639,05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85,4%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113 100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96 639,05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85,4%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113 100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96 639,05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85,4%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92 600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83 956,22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90,7%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7 932,50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54,7%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inne - opłaty za analizy prób wody, decyzje PPIS, dozór techniczny zbiorników ciśnieniowych, przeglądy budowlane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2 878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2 420,60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84,1%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opłaty za korzystanie ze środowiska (opłaty za pobór wód podziemnych)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1 622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1 140,00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70,3%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opłaty za pobór wody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1 189,73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79,3%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4 813 562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4 686 822,57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97,4%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3 121 062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3 014 721,84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96,6%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48,77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2 992 912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2 889 054,55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96,5%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ochrona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913 182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913 182,00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pielęgnacja terenów zieleni (wiosenne i jesienne grabienie, pielęgnacja drzew i krzewów, obsadzenia sezonowe kwietników, naprawy alejek, mycie i malowanie ławek, deratyzacja terenów zieleni)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820 110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805 464,34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sprzątanie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563 556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563 555,75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188 574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167 207,48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88,7%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138 800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99 133,48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71,4%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130 186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130 186,00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zakup sadzonek drzew, krzewów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utrzymanie urządzeń wodnych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56 004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56 004,00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2 275,50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62 046,00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68,9%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128 150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125 667,29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pielęgnacja terenów zieleni (sprzątanie terenów, wiosenne i jesienne grabienie liści, pielęgnacja drzew i krzewów, obsadzenia kwietników)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55 900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55 783,41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utrzymanie urządzeń wodnych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52 250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50 889,34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18 994,54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1 692 500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1 672 100,73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45,52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1 682 500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1 664 591,40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pielęgnacja zieleni "wysokiej" i "niskiej" w pasach drogowych, wygrodzenia zieleni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697 496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682 588,10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325 730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325 729,30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309 774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309 774,00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227 000,00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odszkodowania za szkody wynikające z obowiązku utrzymania drzewostanu rosnącego w pasach dróg gminnych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118 000,00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7 509,33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75,1%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 xml:space="preserve">konserwacje i naprawy ławek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7 509,33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75,1%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302 250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296 702,19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302 250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296 702,19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251DD2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251DD2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153 500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150 805,94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96 644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96 309,48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53 356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52 440,14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opłaty za energię elektryczną na potrzeby placów zabaw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2 056,32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58,8%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49 999,61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49 999,61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98 750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95 896,64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57 750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54 962,66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15 934,02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- sprzątanie placów i utrzymanie porządku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24 999,96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2020 r. poz. 1439, z </w:t>
            </w:r>
            <w:proofErr w:type="spellStart"/>
            <w:r w:rsidRPr="00251D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D4BCC" w:rsidRDefault="006C404F" w:rsidP="001F0649">
      <w:pPr>
        <w:pStyle w:val="Nagwek3"/>
      </w:pPr>
      <w:r>
        <w:br w:type="page"/>
      </w:r>
      <w:bookmarkStart w:id="63" w:name="_Toc66778804"/>
      <w:r w:rsidR="001F0649">
        <w:t>4.2.4.</w:t>
      </w:r>
      <w:r w:rsidR="001F0649">
        <w:tab/>
      </w:r>
      <w:r>
        <w:t>Bezpieczeństwo i porządek publiczny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993"/>
        <w:gridCol w:w="1068"/>
        <w:gridCol w:w="1305"/>
        <w:gridCol w:w="778"/>
      </w:tblGrid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251DD2" w:rsidRDefault="00251DD2" w:rsidP="006B73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51DD2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51DD2">
              <w:rPr>
                <w:rFonts w:cs="Arial"/>
                <w:sz w:val="12"/>
                <w:szCs w:val="12"/>
              </w:rPr>
              <w:t xml:space="preserve"> przep</w:t>
            </w:r>
            <w:r w:rsidRPr="00251DD2">
              <w:rPr>
                <w:rFonts w:cs="Arial"/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51DD2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75045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51DD2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251DD2" w:rsidTr="00251DD2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koszty użytkowania pomieszczeń wykorzystywanych do przeprowadzenia kwalifikacji wojskowej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251DD2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51DD2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775770" w:rsidRPr="00775770" w:rsidRDefault="00775770" w:rsidP="00775770"/>
    <w:p w:rsidR="004D7AAC" w:rsidRDefault="00DD4BCC" w:rsidP="001F0649">
      <w:pPr>
        <w:pStyle w:val="Nagwek3"/>
      </w:pPr>
      <w:r>
        <w:br w:type="page"/>
      </w:r>
      <w:bookmarkStart w:id="64" w:name="_Toc66778805"/>
      <w:r w:rsidR="001F0649">
        <w:t>4.2.5.</w:t>
      </w:r>
      <w:r w:rsidR="001F0649">
        <w:tab/>
      </w:r>
      <w:r w:rsidR="004D7AAC">
        <w:t>Edukacja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7"/>
        <w:gridCol w:w="749"/>
        <w:gridCol w:w="1119"/>
        <w:gridCol w:w="1119"/>
        <w:gridCol w:w="778"/>
      </w:tblGrid>
      <w:tr w:rsidR="00CA6798" w:rsidRPr="00CA6798" w:rsidTr="00CA6798">
        <w:trPr>
          <w:trHeight w:val="85"/>
          <w:tblHeader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CA679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387 495 866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384 658 850,42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369 992 212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368 941 562,70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92 760 229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92 687 251,74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78 918 765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78 872 475,54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5 639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569,9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612,8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68 237 540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68 237 133,49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54 498 598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54 498 424,26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4 044 306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4 044 289,80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9 694 636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9 694 419,43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2 654 299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2 654 299,00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2 132 100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2 095 128,53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1 761 644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1 761 317,64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1 311 157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1 310 537,56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1 243 232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1 243 227,10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355 205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354 963,63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321 335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321 335,00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268 783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268 731,00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254 900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252 126,15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166 742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166 481,68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83 589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79 953,58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68 815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68 234,00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46 215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46 211,02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4 525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4 484,00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3 037,49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3 118,47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2 156,20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13 841 464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13 814 776,20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2 446 709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2 445 470,72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2 446 709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2 445 470,72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2 209 048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2 209 047,78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1 743 692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1 743 692,00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142 261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142 260,78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323 095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323 095,00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75 518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75 518,00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65 605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65 604,29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42 281,87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29 029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29 028,20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14 997,84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3 996,91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2 110,60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1 745,23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1 140,00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5 359 170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5 357 010,98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5 297 213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5 296 735,10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4 433 068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4 432 597,27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3 458 131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3 457 752,17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280 731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280 728,83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694 206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694 116,27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412 110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412 106,02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176 704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176 704,00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102 710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102 710,00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94 600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94 596,81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43 560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43 560,00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15 586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15 586,00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9 855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9 855,00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7 150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7 150,00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1 870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1 870,00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61 957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60 275,88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113 982 653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113 821 522,57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106 358 543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106 224 319,24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10 853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1 143,5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329,1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97 489 116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97 489 014,53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76 805 335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76 805 331,95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5 814 831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5 814 822,31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14 868 950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14 868 860,27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3 352 910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3 352 910,00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2 100 958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1 992 976,58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1 435 873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1 430 145,10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654 598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652 578,05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616 826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615 316,68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280 180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271 800,73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173 198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173 117,63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80 027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80 027,00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64 126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63 369,68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55 391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50 811,00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53 340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50 252,50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1 999,76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7 624 110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7 597 203,33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44 380 048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44 328 513,55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42 960 048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42 914 046,55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4 892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387,7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109,5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38 513 161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38 513 149,93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30 424 115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30 424 111,87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2 032 715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2 032 711,27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6 056 331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6 056 326,79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1 298 569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1 262 204,38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1 269 237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1 269 237,00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594 772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593 943,24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473 309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473 284,16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436 663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435 265,85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160 522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160 079,25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68 963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68 804,15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38 093,62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35 135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34 128,00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34 182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31 111,53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25 535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25 215,00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6 475,22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3 055,22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1 420 000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1 414 467,00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8 708 526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8 703 894,63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2 592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69,6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7 549 863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7 549 861,79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5 996 678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5 996 678,00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407 407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407 405,91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31 790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31 790,00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1 113 988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1 113 987,88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364 143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360 258,33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249 994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249 994,00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219 992,80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173 319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173 311,96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64 143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64 142,16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55 200,00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12 640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12 637,41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7 067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6 460,58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6 847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6 725,60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3 465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3 465,00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1 845,00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8 203 822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8 195 451,52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7 442 009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7 440 292,79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5 873 895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5 873 893,26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443 384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443 383,87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1 124 730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1 123 015,66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278 262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278 262,00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129 523,09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128 550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127 274,00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124 281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123 634,00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40 810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37 748,09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35 239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35 226,72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9 581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9 519,04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7 050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6 441,01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3 755,78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3 840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3 775,00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16 509 764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16 508 101,93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191,0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15 125 096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15 123 433,93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11 936 122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11 934 537,64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895 219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895 216,88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2 293 755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2 293 679,41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635 479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635 479,00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428 582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428 582,00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147 070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147 070,00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86 610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86 610,00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31 330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31 330,00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28 835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28 835,00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18 112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18 112,00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7 174 670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7 122 975,92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7 174 670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7 122 975,92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6 189 858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6 148 628,59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4 914 924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4 877 402,62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368 146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368 143,18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906 788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903 082,79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247 324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245 564,97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228 563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228 563,00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142 475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137 979,58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90 290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90 285,45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77 557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77 556,24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70 968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70 655,15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54 830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54 751,00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41 670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41 578,11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13 299,47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12 595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11 619,36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2 295,00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9 322 497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8 752 752,28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93,9%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3 222 497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3 220 663,32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836 726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835 608,78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802 982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802 914,50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508 956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508 849,14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342 459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342 321,94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187 100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187 095,46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157 820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157 819,80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123 147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123 098,69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73 265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73 131,63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62 032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62 032,00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58 550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58 549,05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34 020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33 803,24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24 640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24 639,09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remonty w szkołach branżowych I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10 800,00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5 532 088,96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3 275 005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3 119 956,10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1 768 034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1 355 446,03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853 512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853 510,28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121 480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121 479,72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81 969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81 696,83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412 967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411 461,00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516 219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508 376,31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3.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5 822 197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5 819 840,07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89,3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4 832 715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4 830 654,15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3 800 551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3 798 580,43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294 841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294 838,96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737 323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737 234,76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463 000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462 705,44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180 230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180 230,00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150 478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150 478,00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111 645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111 644,27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42 624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42 624,00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29 125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29 124,21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10 630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10 630,00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335 324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334 398,18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235 324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235 129,44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224 859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224 665,44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188 978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188 978,00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35 881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35 687,44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7 965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7 965,00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2 499,00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99 268,74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99 268,74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22 725 999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22 693 114,41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19 649 951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19 632 164,16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3 763 525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3 763 286,14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3 590 181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3 589 942,55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2 880 827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2 880 803,47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190 117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190 105,34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519 237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519 033,74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168 954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168 954,00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2 890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2 889,60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1 499,99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14 223 030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14 221 951,26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13 648 814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13 647 735,26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10 887 321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10 887 141,18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649 820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649 817,68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2 111 673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2 110 776,40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570 944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570 944,00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1 663 396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1 646 926,76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1 612 276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1 595 806,76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1 229 489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1 227 720,63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105 384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105 381,70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277 403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262 704,43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51 120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51 120,00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3 076 048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3 060 950,25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413 667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410 237,72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405 973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402 543,78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385 634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382 210,95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321 365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318 236,79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64 269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63 974,16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12 174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12 174,00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6 841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6 841,00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956,83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197,00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7 694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7 693,94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25 316 440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25 271 723,04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23 532 340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23 494 368,37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CA679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208,5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20 915 329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20 914 519,68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16 534 791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16 534 789,79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1 070 367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1 070 364,06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3 310 171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3 309 365,83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845 796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814 695,89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719 400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719 400,00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426 839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426 797,26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284 500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284 489,52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222 889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222 389,07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43 145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38 067,63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27 002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26 748,43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22 750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22 713,97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8 330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8 320,00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6 410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6 284,00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5 592,92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4 350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4 350,00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1 784 100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1 777 354,67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CA679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2 010 000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2 005 173,59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2 010 000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2 005 173,59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CA679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CA679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2 211 862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2 202 273,57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CA679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2 211 862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2 202 273,57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CA6798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CA6798">
              <w:rPr>
                <w:rFonts w:cs="Arial"/>
                <w:i/>
                <w:iCs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1 912 142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1 911 687,04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1 531 775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1 531 365,93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94 469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94 467,57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285 898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285 853,54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101 273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92 969,57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74 882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74 882,00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62 333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62 333,00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34 520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34 520,00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18 222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18 109,50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2 681,40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2 420,00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1 490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1 490,00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1 181,06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1 379 449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1 362 018,97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1 235 485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1 221 780,32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1 235 485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1 221 780,32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143 964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140 238,65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17 503 654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15 717 287,72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8 596 254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8 596 134,64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8 593 014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8 592 934,68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7 372 268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7 372 267,43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5 771 156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5 771 156,00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436 430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436 429,43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92 996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92 996,00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1 071 686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1 071 686,00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541 911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541 908,94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182 956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182 955,63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132 982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132 982,00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110 635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110 634,82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93 915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93 842,86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83 050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83 049,50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60 900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60 900,00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9 899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9 899,00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2 943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2 943,00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1 551,50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3 199,96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3 199,96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540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499,96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12 997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12 396,36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12 647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12 046,94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11 697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11 600,00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446,94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349,42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874 162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869 695,06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870 889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869 695,06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3 273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1 837 674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1 837 674,00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1 805 801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1 805 801,00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1 988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31 873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31 873,00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440 614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440 575,17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CA6798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225 614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217 846,80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programów w ramach Warszawskich Inicjatyw Edukacyjnych, programu "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PEgaz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- Pozaszkolna Edukacja w Warszawie", grantów dla Poradni Psychologiczno-Pedagogicznych  oraz organizacja konkursów i uroczystości szkolnych.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187 031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181 347,35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16 572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13 796,97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14 054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11 795,90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83,9%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2 518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2 001,07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79,5%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81 715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81 182,59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31 960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29 779,90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30 809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30 712,81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25 975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25 875,08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38 583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36 499,45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3 944,84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3 300,00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645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644,84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15 460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14 945,99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13 650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12 087,99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4 228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4 220,66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1 299,97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436 337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436 317,48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423 337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423 317,48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347 819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347 803,55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313 978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313 974,42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33 841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33 829,13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52 446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52 442,99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23 072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23 070,94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1 501 650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1 390 865,75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214 200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211 502,00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214 200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211 502,00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928 510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831 823,80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611 543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611 531,35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611 543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611 531,35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287 060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190 385,98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278 380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181 705,98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8 680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8 680,00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29 906,47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19 840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19 840,00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10 067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10 066,47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309 044,95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309 044,95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38 940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38 495,00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38 940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38 495,00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1 806 422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478 902,48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26,5%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CA6798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1 054 322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303 704,07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28,8%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Realizacja programu "Klasa w Warszawie. Warszawa z klasą".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1 054 322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303 704,07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CA6798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752 100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175 198,41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23,3%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 - "Obserwować, absorbować, wdrażać",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84 436,04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- "SIĘGNIJ  PO  WIĘCEJ - rozwój doradztwa zawodowego w szkołach podstawowych m.st. Warszawy"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47 276,39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 - "Wielkie emocje małych Groszków. Rozwijanie inteligencji emocjonalnej społeczności przedszkolnej",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15 104,21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 - "Wiodące strategie w erze cyfrowej – aplikacje i gry  SMART decydujące o wyborach technicznych kierunków  edukacyjnych  w życiu",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14 476,43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 - "Kształcenie zawodowe uczniów w dziedzinie fotoniki - interdyscyplinarnie łączącej dokonania optyki, elektroniki i informatyki".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11 905,34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 - "Europa bliżej nas - uczymy się przez doświadczenie",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1 771 930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1 436 879,98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81,1%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Dofinansowanie zakupu przez nauczycieli usługi dostępu do internetu, sprzętu przydatnego w prowadzeniu zajęć realizowanych z wykorzystaniem metod i technik kształcenia na odległość lub innego sposobu realizacji tych zajęć, fundusz zdrowotny nauczycieli oraz utrzymanie siedziby związków zawodowych.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1 610 354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1 327 261,83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1 536 854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1 289 195,00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83,9%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3 107,49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3 107,49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1 400 094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1 269 387,51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116 960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8 055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8 055,00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6 120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6 120,00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2 325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2 325,00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38 066,83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Dotacja celowa z budżetu państwa na finansowanie lub dofinansowanie ustawowo określonych zadań bieżących realizowanych przez pozostałe jednostki sektora finansów 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38 066,83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161 576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109 618,15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161 576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109 618,15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298D6" id="Prostokąt 12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22F71" id="Prostokąt 12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A5cIAf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541AB" id="Prostokąt 12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OQNPkz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EE141" id="Prostokąt 12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DE937" id="Prostokąt 12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AlQ0pj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AC81D" id="Prostokąt 12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74C91" id="Prostokąt 12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M3Cfm7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FF97A" id="Prostokąt 12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K+LKBX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A3CBD" id="Prostokąt 12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CCF74" id="Prostokąt 12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C1AB2" id="Prostokąt 13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FE371" id="Prostokąt 13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DUShEX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DFF3B" id="Prostokąt 13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KvyZM3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6ED4B" id="Prostokąt 13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PGAKLP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7F8B3" id="Prostokąt 13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EaviBn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B9BC2" id="Prostokąt 13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7435B" id="Prostokąt 13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057DE" id="Prostokąt 13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DijAIX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A39CF" id="Prostokąt 13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Dk5g7b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4FC1F" id="Prostokąt 13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Ftw1c3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9FC78" id="Prostokąt 14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69862" id="Prostokąt 14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64EA3" id="Prostokąt 14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D44DD" id="Prostokąt 14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MLdmer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BAE95" id="Prostokąt 14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8C90B" id="Prostokąt 14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PG0QhX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44E4E" id="Prostokąt 14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B8ilpf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7B5F5" id="Prostokąt 14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6798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CA6798">
        <w:trPr>
          <w:trHeight w:val="85"/>
        </w:trPr>
        <w:tc>
          <w:tcPr>
            <w:tcW w:w="29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</w:rPr>
              <w:t>4. Rozporządzenie Ministra Edukacji i Nauki z dnia 18 listopada 2020 r. zmieniające rozporządzenie w sprawie szczegółowych rozwiązań w okresie czasowego ograniczenia funkcjonowania jednostek systemu oświaty w związku z zapobieganiem, przeciwdziałaniem i zwalczaniem COVID-19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A6798" w:rsidRPr="00CA6798" w:rsidRDefault="00CA6798" w:rsidP="00CA6798"/>
    <w:p w:rsidR="004D7AAC" w:rsidRDefault="004D7AAC" w:rsidP="001F0649">
      <w:pPr>
        <w:pStyle w:val="Nagwek3"/>
        <w:spacing w:line="276" w:lineRule="auto"/>
      </w:pPr>
      <w:r>
        <w:br w:type="page"/>
      </w:r>
      <w:bookmarkStart w:id="65" w:name="_Toc66778806"/>
      <w:r w:rsidR="001F0649">
        <w:t>4.2.6.</w:t>
      </w:r>
      <w:r w:rsidR="001F0649">
        <w:tab/>
      </w:r>
      <w:r>
        <w:t>Ochrona zdrowia i pomoc społeczna</w:t>
      </w:r>
      <w:bookmarkEnd w:id="65"/>
    </w:p>
    <w:tbl>
      <w:tblPr>
        <w:tblW w:w="50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  <w:gridCol w:w="993"/>
        <w:gridCol w:w="991"/>
        <w:gridCol w:w="1417"/>
        <w:gridCol w:w="850"/>
      </w:tblGrid>
      <w:tr w:rsidR="00251DD2" w:rsidRPr="00BF01C7" w:rsidTr="006B739A">
        <w:trPr>
          <w:trHeight w:val="85"/>
          <w:tblHeader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51DD2" w:rsidRPr="00BF01C7" w:rsidRDefault="00251DD2" w:rsidP="006B73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253 175 592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252 479 311,36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3 506 162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3 232 519,51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92,2%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2 148 642,54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2 148 642,54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2 294 243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2 098 226,00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("Bądź aktywny", "W poszukiwaniu własnego ja", "Manufaktura talentów", "Klub podwórkowy Caritas", "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Etnopodróże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", "Świetlica środowiskowa", "Środowiskowe Ognisko Wychowawcze TPD", "Prowadzenie placówki wsparcia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dziennego-Ognisko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Dudziarska")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1 557 816,05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programy profilaktyczne, socjoterapeutyczne, warsztaty profilaktyczne (50 programów, 500 osób) w tym: Szkoła rodziców, jak mądrze wspierać dziecko, Bliżej ludzi dalej od uzależnień, Profilaktyka od podstaw, Zobacz wybieram, Dopalacze - Toksykomania, Alkohol i nikotyna-zajęcia o uzależnieniach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159 000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139 813,49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organizacja czasu wolnego dzieci i młodzieży (liczba uczestników - 500)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107 023,15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115 400,00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88,8%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90 720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85 613,00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62 523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54 645,67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koszty postępowania sądowego i prokuratorskiego (w tym umowy o dzieło z biegłymi sądowymi)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7 914,64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50 416,54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50,4%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maseczek, przyłbic, płynów do dezynfekcji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50 416,54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26 października 1982 r. o wychowaniu w trzeźwości i przeciwdziałaniu alkoholizmowi (Dz. U. z 2019 r. poz. 2277, z </w:t>
            </w:r>
            <w:proofErr w:type="spellStart"/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Uchwała Nr XXIII/658/2019 z 05.12.2019  Rady Miasta Stołecznego Warszawy w sprawie Programu Profilaktyki i Rozwiązywania Problemów Alkoholowych m.st. Warszawy na 2020 rok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1 111 919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1 083 876,97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działania związane z zapobieganiem, przeciwdziałaniem i zwalczaniem COVID-19 - wybrane zagadnienia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168 000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152 468,30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70004, 70005, 90095,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 (w tym: m.in. zakup maseczek, rękawiczek ochronnych, płynów do dezynfekcji rąk, ozonatorów)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81 529,46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(w tym m.in. ozonowanie pomieszczeń, zabezpieczenie folią placów zabaw)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70 938,84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41 083,13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zakup materiałów i wyposażenia (w tym: m.in. zakup środków dezynfekujących, rękawic, masek ochronnych, przyłbic, dozowników, osłon z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itp.)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40 975,82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(w tym m.in. koszty transportu i wysyłki)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107,31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73 957,73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92,4%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 (w tym: m.in. maseczek, płynów dezynfekujących, przyłbic, rękawiczek jednorazowych)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(w tym m.in. ozonowanie pomieszczeń, wykonanie przesłon do stanowisk obsługi interesantów)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33 957,73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podatek od towarów i usług VAT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472 917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471 919,44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80105, 80115, 80120, 80140, 85406, 85407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 (w tym m.in. maseczek, rękawiczek ochronnych, płynów do dezynfekcji rąk, kombinezonów, przyłbic)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468 939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467 941,99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(w tym m.in. ozonowanie pomieszczeń, koszty transportu i wysyłki)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3 978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3 977,45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280 454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279 069,74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85214, 85219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wypłata świadczeń - paczki żywnościowe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251 800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251 792,46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zakup materiałów i wyposażenia (w tym: m.in. środki dezynfekujące, rękawice, maski ochronne, kombinezony, przyłbice, dozowniki, osłony z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24 054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23 903,61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(w tym m.in. ozonowanie pomieszczeń, koszt transportu/przesyłki)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3 373,67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73,3%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61 830,63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 (w tym: m.in. maseczek, płynów dezynfekujących, przyłbic, rękawiczek jednorazowych)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42 511,66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(w tym m.in. wykonanie maseczek)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19 318,97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3 548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3 548,00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(zabezpieczenie folią placów zabaw)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3 548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3 548,00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22 513 879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22 174 860,66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98,5%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9 815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9 814,17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1 449,69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1 450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1 449,69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projekt współfinansowany ze środków UE pn. "Opiekuńcza Warszawa"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1 449,69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8 365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8 364,48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8 365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8 364,48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7 584,88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usługi opiekuńcze na rzecz mieszkańców Warszawy, którzy przebywają czasowo na terenie innej gminy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779,60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- podstawa prawna dla Poradni Rodzinnej.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2020 r. poz. 2232)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371 938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333 304,30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89,6%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371 938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333 304,30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89,6%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1. Projekty współfinansowane ze środków Europejskiego Funduszu Społecznego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144 593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108 700,62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75,2%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Projekty współfinansowane ze środków UE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>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144 593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108 700,62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75,2%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"Q Samodzielności"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89 310,62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 "Celem jest praca"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19 390,00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2. Działalność Klubu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26 160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26 123,95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- warsztaty aktywizacji zawodowej, prawne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18 494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18 494,00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 - zakup  artykułów biurowych i spożywczych, mebli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7 666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7 629,95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3. Organizacja prac społecznie użytecznych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5 440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2 736,00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5 440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2 736,00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60,80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4. Realizacja zadania publicznego zleconego na podstawie konkursu ofert p.n. "Od wykluczenia do aktywizacji. Edycja 2020" w ramach programu Ministra Rodziny, Pracy i Polityki Społecznej od wykluczenia do aktywizacji. Program pomocy osobom wykluczonym społecznie i zawodowo na lata 2020 - 2022".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195 745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195 743,73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89 648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89 648,00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77 160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77 160,00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11 888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11 888,00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106 097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106 095,73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52 526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52 526,00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30 624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30 624,00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22 822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22 821,27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124,46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2020 r. poz. 1409,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14 478 507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14 271 874,37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98,6%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Wydatki Ośrodka Pomocy Społecznej przy ul. Wiatracznej 11 wraz z filią nr 1 przy ul. Wiatracznej 11 oraz filią nr 2 przy ul. Walecznych 59.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3 772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2 996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143,36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67,08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13 148 748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12 958 673,73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98,6%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10 232 322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10 103 804,55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98,7%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818 256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818 255,15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2 094 170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2 032 614,03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97,1%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1 329 759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1 313 200,64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98,8%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283 701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279 841,13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228 576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226 721,72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224 838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224 823,90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213 718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209 628,59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208 503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208 503,00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54 580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54 246,00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42 400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40 489,45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27 355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27 354,60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13 740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12 618,78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9 490,00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8 472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8 436,99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5 650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3 320,48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58,8%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5 088,00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1 436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1 436,00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1 202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1 202,00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- kwotę 21.340,03 zł przeznaczono na wynagrodzenia za sprawowanie opieki i obsługę tego zadania (zadanie zlecone z zakresu administracji rządowej)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21 341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21 340,03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3 286 628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3 280 592,74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1 260 771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1 254 735,74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 1. Dzienny Dom Pomocy Społecznej ul. Paca 42 dla osób starszych i osamotnionych zapewniający całodzienny pobyt z wyżywieniem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2 704,48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6,83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 2. Dzienny Dom Pomocy Społecznej ul. Walecznych 59 dla osób starszych i osamotnionych zapewniający całodzienny pobyt z wyżywieniem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2 328,36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5,83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1 260 771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1 254 735,74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1 012 846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1 009 756,75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780 257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779 995,65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64 403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64 402,18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4 560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4 560,00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163 626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160 798,92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247 925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244 978,99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68 996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68 995,99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63 990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62 185,95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31 449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31 276,05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19 627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19 626,30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11 963,65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4 390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4 298,44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2 182,37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480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317,24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66,1%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425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425,00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378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2 025 857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2 025 857,00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2 025 857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2 025 857,00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dotacja przeznaczona na funkcjonowanie Środowiskowych Domów Samopomocy typu A i B przy ul. Grochowskiej 259, prowadzonych przez Warszawskie Koło Stowarzyszenia Na Rzecz Osób z Upośledzeniem Umysłowym i Warszawskie Towarzystwo Pomocy Lekarskiej i Opieki nad Psychicznie i Nerwowo Chorymi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2 025 857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2 025 857,00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714 178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702 152,41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624 538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612 856,43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7,60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571 716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560 656,68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454 611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445 925,53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24 670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24 669,06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92 435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90 062,09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52 822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52 199,75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zakup materiałów i wyposażenia- materiały biurowe, tonery i inne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26 870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26 865,42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11 782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11 781,98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6 560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6 427,00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3 880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3 837,17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- usługi pocztowe, wyrobienie pieczątki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1 745,90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960,00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401,00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181,28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67,1%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41 640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41 296,45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41 640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41 296,45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3. Prowadzenie projektu socjalnego pn. "Wspieranie Rodziny" adresowanego do rodzin z dziećmi z trudnościami opiekuńczo-wychowawczymi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47 999,53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32 142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32 141,53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30 285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30 285,00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1 857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1 856,53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15 858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15 858,00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 - artykuły biurowe i spożywcze do prowadzenia zajęć z uczestnikami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8 143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8 143,00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- szkolenia, warsztaty, catering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7 715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7 715,00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1 263 579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1 233 310,28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97,6%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907 989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900 374,73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109 800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109 799,05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Realizacja zadania pod tytułem: "Lepiej, więcej, bezpieczniej - południowo praski system przeciwdziałania przemocy w rodzinie" w ramach Programu Osłonowego "Wspieranie Jednostek Samorządu Terytorialnego w Tworzeniu Systemu Przeciwdziałania Przemocy w Rodzinie"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99 999,48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9 799,57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85219,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676 035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668 485,88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676 035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668 485,88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122 154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122 089,80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rodzinne spotkania integracyjne dla podopiecznych Ośrodka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47 038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47 037,55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Wigilia dla Seniora (400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39 698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39 698,00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Mikołaj dla Seniora (178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7 340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7 339,55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inne programy: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29 100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29 044,20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Nie wyrzucaj, przekaż potrzebującym (105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16 499,85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Wolontariat (119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6 551,19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Ochotnicy warszawscy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5 993,16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25 268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25 265,21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Senior w domu (100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10 860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10 859,08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Klub Seniora Walecznych (94 osoby)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5 276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5 275,08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zajęcia rekreacyjno-integracyjne dla mieszkańców Dzielnicy-Piknik rodzinny (25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Klub Seniora Paca (110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4 132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4 131,05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prowadzenie grup wsparcia: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20 748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20 742,84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Grupa wsparcia Razem Łatwiej (207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10 661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10 657,70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Wsparcie dla klientów mających problem z retencją moczu i (lub) kału (30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6 519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6 518,70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Grupa wsparcia dla rodziców i opiekunów osób niepełnosprawnych (29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2 987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2 985,59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Edukacja i Wsparcie w Demencji (97 osób)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581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580,85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75 590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73 916,60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75 590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73 916,60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259 018,95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92,5%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dla osób niepełnosprawnych, seniorów: "Chorzy na raka z prawem do szczęśliwego życia", "Wsparcie psychologiczne dla osób starszych chorych onkologicznie i ich rodzin", "Aktywni 60+", "Przywrócić do świata - asystent rodzin żyjących z demencją"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259 018,95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2020 r. poz. 218,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2 207 734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2 193 353,90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99,3%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1 750 195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1 737 197,80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40,00%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1 750 195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1 737 197,80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619 400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613 261,10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14,64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224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64 990,70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91,5%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5,79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44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1 059 795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1 058 946,00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457 539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456 156,10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457 539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456 156,10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406 539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406 395,30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14,72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232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19 600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18 452,80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94,1%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5,93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51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31 308,00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programów na rzecz społeczności romskiej - zadanie 12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181 500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150 458,49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82,9%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pomocy społeczności romskiej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osób społeczności romskiej objętej programem w tym: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62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- dzieci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- osoby dorosłe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181 500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150 458,49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82,9%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"Program integracji społeczności romskiej w Polsce na lata 2014-2020"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148 958,49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82,8%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168 210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137 168,50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81,5%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11 790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11 789,99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2. Ustawa z dnia 6 stycznia 2005 o mniejszościach narodowych i etnicznych oraz o języku regionalnym (Dz. U. z 2017 r. poz. 823)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227 155 551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227 071 931,19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7 417 342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7 398 128,29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7 417 342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7 398 128,29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2 753 389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2 751 923,08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2 013 358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2 012 955,34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- 166,82 zł, liczba świadczeń - 2.878, liczba świadczeniobiorców 630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480 116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480 116,00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bieżące koszty utrzymania budynku/lokalu mieszkalnego osób samotnie gospodarujących  - średnia wartość zasiłku - 96,84 zł, liczba świadczeń - 4.764, liczba świadczeniobiorców - 816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461 336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461 336,00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- 150,68  zł, liczba świadczeń 2.610, -  liczba świadczeniobiorców - 715 osób,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393 266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393 266,00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zakup środków higieny osobistej i środków czystości - średnia wartość zasiłku - 67,25 zł, liczba świadczeń - 2.917 , liczba świadczeniobiorców - 881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196 160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196 160,00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- 287,76 zł, liczba świadczeń - 622, liczba świadczeniobiorców - 195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178 987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178 984,34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zakup odzieży - średnia wartość zasiłku - 134,34 zł, liczba świadczeń - 1.297,  liczba świadczeniobiorców - 692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174 238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174 238,00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 - 223,47 zł, liczba świadczeń - 326, liczba świadczeniobiorców - 255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72 852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72 852,00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dezynsekcja i sprzątanie lokalu - średnia wartość zasiłku - 247,79 zł, liczba świadczeń - 81,  liczba świadczeniobiorców - 77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20 071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20 071,00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- 530,48 zł, liczba świadczeń - 21, liczba świadczeniobiorców - 16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11 140,00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remont mieszkania - średnia wartość zasiłku - 274,50 zł, liczba świadczeń - 36 , liczba świadczeniobiorców - 32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9 882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9 882,00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opłata za przedszkole - średnia wartość zasiłku - 200,87 zł, liczba świadczeń - 23, liczba świadczeniobiorców - 13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4 620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4 620,00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- 383,33 zł, liczba świadczeń 9, liczba świadczeniobiorców - 9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3 450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3 450,00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- 440,00 zł, liczba świadczeń - 5, liczba świadczeniobiorców - 4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2 200,00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zakup biletów ZTM - średnia wartość zasiłku - 72,86 zł, liczba świadczeń - 28, liczba świadczeniobiorców - 7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2 040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2 040,00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opłata turnusu rehabilitacyjnego - średnia wartość zasiłku - 346,66 zł, liczba świadczeń - 3, liczba świadczeniobiorców - 3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1 040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1 040,00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zdarzenie losowe (zalanie, pożar) - średnia wartość zasiłku - 500 zł, liczba świadczeń - 2, liczba świadczeniobiorców - 2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opłata za wydanie dokumentów - średnia wartość zasiłku - 62,22 zł, liczba świadczeń - 9, liczba świadczeniobiorców - 9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560,00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zasiłki okresowe - średnia wartość zasiłku - 391,29 zł, liczba świadczeń - 1.374, liczba świadczeniobiorców - 263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538 691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537 627,74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sprawienie pogrzebu - średnia wartość świadczenia - 2.312,50 liczba świadczeń - 64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148 000,00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realizacja projektu współfinansowanego ze środków UE pn.: "Q Samodzielności"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53 340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53 340,00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4 663 953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4 646 205,21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- 537,88 zł, liczba świadczeń 8.638, liczba świadczeniobiorców - 825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4 663 953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4 646 205,21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216 392 515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216 390 838,06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216 392 515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216 390 838,06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184 311 101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184 311 034,86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- 368.622, liczba świadczeniobiorców - 30.718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184 311 101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184 311 034,86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27 074 030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27 074 003,20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13 388 584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13 388 584,00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świadczenia pielęgnacyjne - średnia wartość zasiłku - 1.744,65 zł, liczba świadczeń - 3.960, liczba świadczeniobiorców - 330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6 908 848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6 908 848,00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- 206,85 zł, liczba świadczeń - 29.796, liczba świadczeniobiorców - 2.483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6 163 523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6 163 523,00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- 617,39 zł, liczba świadczeń - 420, liczba świadczeniobiorców - 35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259 307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259 307,00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- 592,77 zł, liczba świadczeń - 96, liczba świadczeniobiorców - 8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56 906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56 906,00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zasiłki rodzinne - średnia wartość zasiłku - 123,64 zł, liczba świadczeń - 31.225, liczba świadczeniobiorców - 2.602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3 860 777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3 860 750,20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2 274 794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2 274 794,00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- 217,22 zł, liczba świadczeń - 2.988 liczba świadczeniobiorców - 249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649 060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649 060,00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- 90,93 zł, liczba świadczeń - 5.556, liczba świadczeniobiorców - 463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505 237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505 237,00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- 395,59 zł, liczba świadczeń - 1.056, liczba świadczeniobiorców - 88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417 744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417 744,00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rozpoczęcia roku szkolnego - średnia wartość zasiłku - 94,28 zł, liczba świadczeń - 2.748, liczba świadczeniobiorców - 1.374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259 100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259 100,00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- 109,65  zł, liczba świadczeń - 2.304, liczba świadczeniobiorców - 192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252 650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252 650,00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urodzenia dziecka - średnia wartość zasiłku - 1.000,00 zł, liczba świadczeń - 124 liczba świadczeniobiorców - 124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124 000,00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- 89,70 zł, liczba świadczeń - 660 liczba świadczeniobiorców - 55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59 204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59 204,00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- 81,23 zł, liczba świadczeń - 96, liczba świadczeniobiorców - 8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7 799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7 799,00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świadczenia z funduszu alimentacyjnego - średnia wartość zasiłku - 437,45 zł, liczba świadczeń - 7.260, liczba świadczeniobiorców - 605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3 175 921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3 175 921,00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świadczenie rodzicielskie - średnia wartość zasiłku -  922,95 zł, liczba świadczeń - 2.791, liczba świadczeniobiorców - 233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2 575 954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2 575 954,00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składki na ubezpieczenia społeczne  - średnia wartość zasiłku - 501,97 zł, liczba świadczeń - 2.531, liczba świadczeniobiorców - 211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1 270 500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1 270 500,00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- 398, liczba świadczeniobiorców - 398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398 000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398 000,00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składki na ubezpieczenia społeczne za osoby pobierające specjalny zasiłek opiekuńczy - średnia wartość zasiłku - 101 zł, liczba świadczeń - 396, liczba świadczeniobiorców - 33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39 996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39 996,00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składki na ubezpieczenia społeczne za osoby pobierające zasiłek dla opiekuna - średnia wartość zasiłku - 158,4 zł, liczba świadczeń - 60, liczba świadczeniobiorców - 5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9 504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9 504,00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świadczenia wynikające z realizacji ustawy o wsparciu kobiet w ciąży i rodzin "Za życiem" - średnia wartość zasiłku - 4.000,00 zł, liczba świadczeń - 20, liczba świadczeniobiorców - 20 osób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5 007 384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5 005 800,00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- 16.686, liczba świadczeniobiorców - 16.686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5 007 384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5 005 800,00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2020 r. poz. 808,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7. Rozporządzenie Rady Ministrów z dnia 30 maja 2018 r  w sprawie szczegółowych warunków realizacji rządowego programu „Dobry start” (Dz. U. z 2018 r. poz.1061,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2 620 972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2 563 434,45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97,8%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3 730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3 334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3 730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2 514 700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2 457 881,17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- 209,97 zł, liczba świadczeń - 7.148, liczba świadczeniobiorców - 2.100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1 548 700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1 500 889,19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96,9%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mieszkania spółdzielcze - średnia wartość zasiłku - 219,38 zł, liczba świadczeń - 2.032, liczba świadczeniobiorców - 476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445 774,43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mieszkania własnościowe - średnia wartość zasiłku - 209.62 zł, liczba świadczeń - 1.798, liczba świadczeniobiorców - 372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376 888,92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- 249,43 zł, liczba świadczeń - 223, liczba świadczeniobiorców - 56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55 622,06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mieszkania zakładowe - średnia wartość zasiłku - 361,11 zł, liczba świadczeń - 94, liczba świadczeniobiorców - 24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33 944,37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inne (wynajmowane i użyczone) - średnia wartość zasiłku - 261,11 zł, liczba świadczeń - 124, liczba świadczeniobiorców - 38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32 377,12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mieszkania TBS - średnia wartość zasiłku - 294,88 zł, liczba świadczeń - 42, liczba świadczeniobiorców - 18 osób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12 385,08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95,3%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106 272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105 553,28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106 272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105 553,28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dodatki energetyczne - średnia wartość zasiłku - 12,95 zł, liczba świadczeń - 8.149 , liczba świadczeniobiorców - 1.854 osoby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2020 r. poz. 833,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724 722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719 530,39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99,3%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328 852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328 512,80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13 787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13 447,80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56 716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56 716,00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50 054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50 054,00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6 662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6 662,00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258 349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258 349,00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239 050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239 050,00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składki na ubezpieczenia zdrowotne opłacane za osoby pobierające specjalny zasiłek opiekuńczy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16 199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16 199,00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składki na ubezpieczenia zdrowotne opłacane za osoby pobierające zasiłek dla opiekuna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3 100,00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395 870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391 017,59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395 870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391 017,59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51DD2" w:rsidRPr="00BF01C7" w:rsidTr="006B739A">
        <w:trPr>
          <w:trHeight w:val="85"/>
        </w:trPr>
        <w:tc>
          <w:tcPr>
            <w:tcW w:w="2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DD2" w:rsidRPr="00BF01C7" w:rsidRDefault="00251DD2" w:rsidP="00251D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E44B5" w:rsidRDefault="004D7AAC" w:rsidP="001F0649">
      <w:pPr>
        <w:pStyle w:val="Nagwek3"/>
      </w:pPr>
      <w:r>
        <w:br w:type="page"/>
      </w:r>
      <w:bookmarkStart w:id="66" w:name="_Toc66778807"/>
      <w:r w:rsidR="001F0649">
        <w:t>4.2.7.</w:t>
      </w:r>
      <w:r w:rsidR="001F0649">
        <w:tab/>
      </w:r>
      <w:r>
        <w:t>Kultura i ochrona dziedzictwa kulturowego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993"/>
        <w:gridCol w:w="1068"/>
        <w:gridCol w:w="1305"/>
        <w:gridCol w:w="778"/>
      </w:tblGrid>
      <w:tr w:rsidR="00BF01C7" w:rsidRPr="00BF01C7" w:rsidTr="00BF01C7">
        <w:trPr>
          <w:trHeight w:val="85"/>
          <w:tblHeader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6B73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19 202 554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18 225 630,20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94,9%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700 500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582 886,21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83,2%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700 500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582 886,21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83,2%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Zespól Kultury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700 500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582 886,21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83,2%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469 800,00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- realizowane stacjonarnie - Koncert z okazji Dnia Kobiet, Koncert z okazji Narodowego Dnia Pamięci Żołnierzy Wyklętych, Praskie  Barykady 1939-Suplement, Kina Plenerowe, Za naszą i waszą wolność…- imprezy historyczne, Piknik historyczno-edukacyjny pt. Zostań Ochotnikiem 1920 r., Koncert Fogg na Pradze,  Majówka teatralna, A było to w sierpniu... Koncert upamiętniający wielkie sierpniowe rocznice, Klatka po Klatce. Osiedlowe spotkanie z filmem, Kamionkowskie kroniki edukacyjne X festyn ulicy Skaryszewskiej, Potańcówki międzypokoleniowe, Przedsięwzięcia kulturalne aktywizujące seniorów w Dzielnicy Praga-Południe, Fajfy na Grochowie, czyli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Parkietoterapia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dla Seniorów, PRASKIE BARYKADY 1939 SUPLEMENT,- realizowane online - Święto Dobrego Sąsiedztwa na Grochowie, Z tangiem na Pradze -Południe - 1 koncert, IV Międzynarodowy Festiwal Piosenki SZLAKIEM BARDÓW, Krokiem menueta. Taniec i muzyka w barokowej Francji, Noc Tańca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190 500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103 101,56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54,1%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 warsztaty, spotkania w klubach osiedlowych, działających przy spółdzielniach mieszkaniowych, koncert pn. "IDĘ DALEJ" Halina Frąckowiak, Obchody Bitwy pod Olszynką Grochowską, 80 rocznica utworzenia 1 Dywizji Grenadierów, 11 IX WTC, obchody wybuchu Powstania Listopadowego, rocznica wybuchu Powstania warszawskiego, rocznica Bitwy ze Szwedami, rocznica obrony </w:t>
            </w:r>
            <w:proofErr w:type="spellStart"/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Warszawskiej-Pragi</w:t>
            </w:r>
            <w:proofErr w:type="spellEnd"/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, obchody odzyskania przez Polskę Niepodległości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nagród konkursowych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9 984,65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18 477 054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17 627 054,00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95,4%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7 775 400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7 125 400,00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91,6%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Centrum Promocji Kultury w Dzielnicy Praga-Południe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5 398 800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5 048 800,00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93,5%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Zespól Kultury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5 342 000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4 992 000,00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93,4%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dotacja celowa na realizację projektu "Odskocznia - NO AGE LIMIT" w ramach Warszawskiego Programu Edukacji Kulturalnej 2015-2020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48 800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48 800,00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0F6881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rodzaj zajęć (sekcji, kół zainteresowań)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zajęcia realizowane stacjonarnie: zajęcia manualne (pracownia robótek ręcznych, wikliny), zajęcia artystyczne (plastyczne dla dzieci, pracownia rzeźby, ceramiki, batiku, malarstwa, akwareli, rysunku, malarstwa na szkle i ceramice, kopii i technologii malarstwa artystycznego, akwareli i pasteli, zdobienia tkanin, eksperymentalna - różne techniki malarskie w połączeniu z grafiką), zajęcia muzyczno-instrumentalne: nauka gry na gitarze klasycznej, zajęcia ogólnorozwojowe dla najmłodszych, zajęcia teatralne: "Urwisy za kulisy", "Scena Młodego Aktora", umuzykalniające: "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Smyko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-Nutki", "Muzyczny Domek", "Muzyczne Przedszkole", kursy językowe: angielski, niemiecki, włoski, hiszpański, francuski, zajęcia ruchowo-taneczne: balet dla dzieci, hip-hop, taniec latynoamerykański dla kobiet, grupy dziecięco-młodzieżowe tańca nowoczesnego w połączeniu z tańcem towarzyskim, taniec brzucha, taniec jazzowy, taniec towarzyski szkoły tańca "Fast Step", "taneczne kroczki", taneczny mikser,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aerodance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50+, tai-chi, zajęcia logiczno-matematyczne: szachy, warcaby, brydż, kluby tematyczne: spotkania ze sztuką, fotografią, muzyczne: Muzyczne Przedszkole - zajęcia dla najmłodszych, Soul Connection Gospel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Group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, zajęcia wokalne, "Ty też możesz śpiewać", Zespól Praskie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Małmazyje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, Chór Armii Krajowej Nowogródzkie Orły, Chór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Amici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Canentes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, Praska Orkiestra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Dream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up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(6 sekcji: wokalna, instrumentów szarpanych, perkusyjnych, smyczkowych, klawiszowych, dętych), Zespół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Bloco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Central (zespół perkusyjny), Kluby i zespoły: Grochowski Uniwersytet Trzeciego Wieku (11 rodzajów zajęć), Europejskie Centrum Uniwersytetów Drugiego i Trzeciego Wieku, Grupa taneczna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Whisper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Crew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, Klub miłośników popkultury japońskiej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Yume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no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Kaishi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>, Broadway Musical School - zespół musicalowy dla dzieci, Muzyczny Teatr PARADOX, Klub Mola Książkowego - klub dyskusyjny książki, Praska Przystań Słowa - spotkania literackie, konsultacje literackie, wsparcie lokalnego środowiska literackiego, Teatr N.O.R.A. - zajęcia wokalno-teatralne dla młodzieży, inne: lekcje muzealne dla grup zorganizowanych, kursy komputerowe: 14 rodzajów, Uniwersytet Dziecięcy - wykłady i warsztaty o tematyce naukowej Uniwersytetu Dziecięcego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zajęcia</w:t>
            </w: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sz w:val="12"/>
                <w:szCs w:val="12"/>
              </w:rPr>
              <w:t>online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: Praska Orkiestra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Dream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up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(6 sekcji: wokalna, instrumentów szarpanych, perkusyjnych, smyczkowych, klawiszowych, dętych), zajęcia robótek ręcznych, Klub Mola Książkowego - klub dyskusyjny książki, wykłady i warsztaty o tematyce naukowej Uniwersytetu Dziecięcego, kursy językowe: język angielski, hiszpański, zajęcia taneczne: "Zumba", warsztaty teatralne: "Urwisy za kulisy" i "Scena Młodego Aktora", warsztaty plastyczne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2 856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1 237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 - najważniejsze imprezy realizowane stacjonarnie:</w:t>
            </w: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sz w:val="12"/>
                <w:szCs w:val="12"/>
              </w:rPr>
              <w:t xml:space="preserve">Benefis Grażyny Orlińskiej - z udziałem wielu znakomitych gości, koncerty: muzyki klasycznej i operetkowej, piosenki poetyckiej, jazzowe, bluesowe, muzyki Gospel, muzyki alternatywnej, muzyki filmowej, muzyki folklorystyczno-miejskiej, spotkania o tematyce: historycznej, podróżniczej, antropologicznej, cykl - Kabaret Filip z Konopi Filipa Borowskiego, "Kulturalny Przedszkolak w szkole" - cykl wydarzeń dla grup przedszkolnych ze Szkół, noworoczny bal dla dzieci, koncert muzyki musicalowej i operetki, premiera spektaklu Teatru Muzycznego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Paradox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"Czekoladki", "Dalida. Historia miłości" - koncert, koncert piosenek Franka Sinatry, "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Kobiety&amp;Gospel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" - koncert z okazji Dnia Kobiet, koncert muzyki irlandzkiej - zespół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Taorluath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, Zespół JUGONOSTALGIA, Aleksander Trąbczyński, "Chłopcy z Ferajny”, Jolanta Kubicka, Andrzej Zagdański, Marian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Mere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, Maciej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Klociński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, Wojciech Wiliński a także Bolesław Błaszczyk z Grupy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Mocarta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>- najważniejsze imprezy realizowane online:</w:t>
            </w: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sz w:val="12"/>
                <w:szCs w:val="12"/>
              </w:rPr>
              <w:t>wirtualna wystawa malarstwa Heleny Urbańskiej, wirtualna wystawa fotograficzna przygotowana przez Helenę Urbańską "Gocław - dekady uchwycone w kadrze", prelekcje: Okiem Fotografa, Uniwersytet Dziecięcy - wykłady o tematyce naukowej Uniwersytetu Dziecięcego, Cykl koncertów organowych, Koncert artystów z krakowskiej Piwnicy pod Baranami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283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inne: teatrzyki i bale dla dzieci, wernisaże, wystawy, cykl "Spotkanie ze sztuką", koncerty okolicznościowe, turniej szachowy, weekendowe warsztaty naukowe i plastyczne, pikniki plenerowe, kabaret, salon kulturalny, cykliczne wykłady dotyczące historii, podróży, opieki nad ogródkiem działkowym, zwierząt, poezji, niedzielne koncerty i recitale, niedzielne teatrzyki dla całych rodzin, cykl spotkań "Pomysł na podróż", Klub Kobiet Kreatywnych, Dyskusyjny Klub Filmowy, Warsztaty Literackie                                               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Prom Kultury Saska Kępa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2 376 600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2 076 600,00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87,4%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BF01C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Zespól Kultury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2 356 300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2 056 300,00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20 300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20 300,00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wydarzenia:</w:t>
            </w:r>
            <w:r w:rsidRPr="00BF01C7">
              <w:rPr>
                <w:rFonts w:cs="Arial"/>
                <w:sz w:val="12"/>
                <w:szCs w:val="12"/>
              </w:rPr>
              <w:br/>
              <w:t xml:space="preserve">realizowane stacjonarnie: Teatr Kępa-spektakle dla dorosłych, Cały ten jazz! LIVE!, Muzyczna Scena OFF, koncerty: chóralne, bluesowe, poetyckie, premiery płytowe, Wieczory z Poezją i Muzyką, Mały Teatr Kępa, Familijne Kino Kępa, Smyki na Kępie, Nadwiślański Uniwersytet Dziecięcy, Kino Kępa, Kino Kępa w południe, Cały ten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jazz!MEET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!, Rejsy po literaturze,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Nieturyści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, Teresa Drozda przypomina, Klub Literatury Pięknej, Paweł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Sztompke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zaprasza na opowieści o muzyce filmowej, regularne wystawy: malarstwa, grafiki, fotografii i rzeźby w 2 galeriach, promocje książek, Środa na parkiecie, koncerty charytatywne, Zaułek Żabczyńskich, wykłady, pokazy tańca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realizowane online: Teatr Kępa-spektakle dla dorosłych, Inny wymiar słuchania, Prom na otwartych wodach, Nadwiślański Uniwersytet Dziecięcy,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Nieturyści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>, Słowo o muzyce, Zawód filmowiec, Wieczory z Poezją i Muzyką, PROM na otwartych wodach, recitale, koncerty charytatywne, Warszawskie Spotkania Cykliczne, pokazy tańca, Festiwal Sztuki Mimów, Festiwal Piosenki Szlakiem Bardów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10 701 654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10 501 654,00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98,1%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im. Zygmunta Jana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Rumla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w Dzielnicy Praga-Południe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10 701 654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10 501 654,00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98,1%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Zespól Kultury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10 677 654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10 477 654,00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inne (Czytelnia Naukowa nr V, Wypożyczalnia Książki Mówionej, Wypożyczalnia Zbiorów Obcojęzycznych)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21 020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12,15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7 813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15 689,99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62,8%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15 689,99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62,8%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15 689,99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62,8%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D7AAC" w:rsidRDefault="004D7AAC" w:rsidP="001F0649">
      <w:pPr>
        <w:pStyle w:val="Nagwek3"/>
      </w:pPr>
      <w:r>
        <w:br w:type="page"/>
      </w:r>
      <w:bookmarkStart w:id="67" w:name="_Toc66778808"/>
      <w:r w:rsidR="001F0649">
        <w:t>4.2.8.</w:t>
      </w:r>
      <w:r w:rsidR="001F0649">
        <w:tab/>
      </w:r>
      <w:r>
        <w:t>Rekreacja, sport i turystyka</w:t>
      </w:r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993"/>
        <w:gridCol w:w="1068"/>
        <w:gridCol w:w="1305"/>
        <w:gridCol w:w="778"/>
      </w:tblGrid>
      <w:tr w:rsidR="00BF01C7" w:rsidRPr="00BF01C7" w:rsidTr="00BF01C7">
        <w:trPr>
          <w:trHeight w:val="85"/>
          <w:tblHeader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6B73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17 065 512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15 257 916,65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89,4%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16 139 812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14 480 882,39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89,7%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16 139 812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14 480 882,39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89,7%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297 846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239 918,47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80,6%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koszty utrzymania ogólnodostępnych boisk sportowych (boiska "ORLIK" w Parku im. J. Polińskiego oraz przy Szkole Podstawowej nr 163 przy ul. Tarnowieckiej 4, boisko na terenie Ośrodka Wypoczynkowo-Sportowego Waszyngtona, boiska przy Zespole Rekreacyjno-Sportowym przy ul. Olszynki Grochowskiej, boiska przy ul. Brygady Pościgowej, boisko przy ul. Rozłuckiej i Kinowej) łącznie z budynkami technicznymi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297 846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239 918,47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80,6%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remonty, konserwacje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132 758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126 142,14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95,0%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sprzątanie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95 088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75 736,32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79,6%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31 865,25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63,7%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4 488,00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44,9%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1 686,76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16,9%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12 600,00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87,5%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zatrudnienie instruktora na terenie boisk wielofunkcyjnych pn. "Orlik"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12 600,00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87,5%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82 779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82 615,52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koszty funkcjonowania lodowisk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75 334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75 333,49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39 649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39 649,00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21 685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21 684,49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eksploatacja lodowiska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koszty utrzymania ogólnodostępnego boiska sportowego "ORLIK" przy Szkole Podstawowej nr 163, ul. Tarnowiecka 4: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7 445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7 282,03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4 945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4 782,03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eksploatacja boiska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233 533,00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71,9%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233 533,00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112 500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109 308,05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koszty utrzymania toru kolarskiego przy ul. Podskarbińskiej 11, łącznie z budynkami technicznymi: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112 500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109 308,05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ochrona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101 020,33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8 287,72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78,9%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6: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15 307 287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13 802 907,35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90,2%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Hala Sportowa "Saska" przy ul. Angorskiej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Hala Sportowa przy ul. Siennickiej 40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Stadion "Podskarbińska"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Pływalnia "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Szuwarek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>" przy ul. Kwatery Głównej 13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Pływalnia "Wodnik" przy ul. Abrahama 10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Korty "Park Skaryszewski"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średnie zatrudnienie </w:t>
            </w:r>
            <w:r w:rsidRPr="00BF01C7">
              <w:rPr>
                <w:rFonts w:cs="Arial"/>
                <w:sz w:val="12"/>
                <w:szCs w:val="12"/>
              </w:rPr>
              <w:t>(liczba etatów)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126,25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9 684 000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9 677 118,03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7 679 498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7 679 454,54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552 502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552 501,89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1 452 000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1 445 161,60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inne wydatki: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5 623 287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4 125 789,32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73,4%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1 822 787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1 062 087,14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1 733 000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1 179 467,67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807 500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765 910,30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559 400,07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199 351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199 337,65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138 094,00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45 799,87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49 031,79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16 541,74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35 586,48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32 211,88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21 984,73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0F688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6 885,00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45,9%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5 480,00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54,8%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6 842,00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3 649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1 129,00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925 700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777 034,26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83,9%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206 000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149 423,24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72,5%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206 000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149 423,24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72,5%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realizację: "Chcę to ćwiczę", cykl ogólnopolskich zawodów szermierczych, rodzinny piknik sportowy, otwarte mistrzostwa Mazowsza w LA, II turniej niepodległościowy w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maxikoszykówce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>, III ogólnopolski turniej piłki nożnej, IV bieg olszynki grochowskiej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146 453,24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77,9%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2 970,00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16,5%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719 700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627 611,02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87,2%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 2020 roku zajęcia i imprezy były realizowane w dwóch formułach: jako stacjonarne oraz jako zdalne w okresach wprowadzonych obostrzeń wynikających z zapobiegania, przeciwdziałania i zwalczania Covid-19.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200 700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129 061,02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64,3%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42 353,72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89,2%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43 400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39 440,00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90,9%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2 913,72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71,1%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organizacja rozgrywek sportowych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86 707,30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71,7%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32 200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Sportu i Kontaktów z Mediami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519 000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498 550,00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96,1%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wsparcie zgrupowań szkoleniowych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14 550,00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60,6%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"Od zabawy do sportu"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14 550,00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60,6%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D7AAC" w:rsidRDefault="004D7AAC" w:rsidP="001F0649">
      <w:pPr>
        <w:pStyle w:val="Nagwek3"/>
      </w:pPr>
      <w:r>
        <w:br w:type="page"/>
      </w:r>
      <w:bookmarkStart w:id="68" w:name="_Toc66778809"/>
      <w:r w:rsidR="001F0649">
        <w:t>4.2.9.</w:t>
      </w:r>
      <w:r w:rsidR="00C3729D">
        <w:tab/>
      </w:r>
      <w:r>
        <w:t>Działalność promocyjna i wspieranie rozwoju gospodarczego</w:t>
      </w:r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993"/>
        <w:gridCol w:w="1068"/>
        <w:gridCol w:w="1305"/>
        <w:gridCol w:w="778"/>
      </w:tblGrid>
      <w:tr w:rsidR="00BF01C7" w:rsidRPr="00BF01C7" w:rsidTr="00BF01C7">
        <w:trPr>
          <w:trHeight w:val="85"/>
          <w:tblHeader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6B73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416 581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206 123,30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49,5%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416 581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206 123,30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49,5%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396 581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206 123,30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52,0%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145 081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101 865,55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70,2%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Promocji, Sportu i Kontaktów z Mediami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za zajęcie pasa drogi pod słup informacyjno-reklamowy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125 081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101 865,55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81,4%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organizacja imprez promocyjnych m.in. 28 Finał WOŚP, Międzypokoleniowa Potańcówka Swingowa, Dzień Kobiet, Uroczystość wmurowania kamienia węgielnego pod Zespół Szkolno-Przedszkolny, warsztaty czekoladowe dla dzieci, piknik rodzinny nad Balatonem, świąteczna akcja przekazywania paczek żywnościowych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65 700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57 532,87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promocyjnych, pucharów, medali i nagród konkursowych na wydarzenia odbywające się pod patronatem burmistrza dzielnicy, w tym na realizację inicjatywy lokalnej "Świąteczna Iskra" i "Sąsiedzka Gwiazdka na Paca online”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59 381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44 332,68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74,7%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,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91 500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44 858,64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49,0%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</w:t>
            </w:r>
            <w:proofErr w:type="spellStart"/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Wydział</w:t>
            </w:r>
            <w:proofErr w:type="spellEnd"/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Promocji, Sportu i Kontaktów z Mediami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gazeta dzielnicowa (miesięcznik pn. "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DZIELNICA.pragapld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>")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81 500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40 725,84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pozostałe wydawnictwa poświęcone Warszawie i Dzielnicy Praga-Południe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4 132,80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41,3%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59 399,11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37,1%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Sportu i Kontaktów z Mediami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29 558,77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36,9%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21 368,10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42,7%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8 472,24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28,2%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wyjazdy delegacji dzielnicowej (wizyty studyjne w ramach Warszawskiego Programu Edukacji Kulturalnej)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międzynarodowa - zadanie 5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wizyty delegacji podmiotów współpracujących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wyjazdy delegacji polskiej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4D7AAC" w:rsidRDefault="004D7AAC" w:rsidP="00C3729D">
      <w:pPr>
        <w:pStyle w:val="Nagwek3"/>
      </w:pPr>
      <w:r>
        <w:br w:type="page"/>
      </w:r>
      <w:bookmarkStart w:id="69" w:name="_Toc66778810"/>
      <w:r w:rsidR="00C3729D">
        <w:t>4.2.10.</w:t>
      </w:r>
      <w:r w:rsidR="00C3729D">
        <w:tab/>
      </w:r>
      <w:r>
        <w:t>Zarządzanie strukturami samorządowymi</w:t>
      </w:r>
      <w:bookmarkEnd w:id="6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992"/>
        <w:gridCol w:w="1069"/>
        <w:gridCol w:w="1305"/>
        <w:gridCol w:w="778"/>
      </w:tblGrid>
      <w:tr w:rsidR="00BF01C7" w:rsidRPr="00BF01C7" w:rsidTr="000F6881">
        <w:trPr>
          <w:trHeight w:val="85"/>
          <w:tblHeader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6B73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42 854 602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39 993 175,92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40 799 857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38 140 371,42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93,5%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35 082 433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33 795 553,84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96,3%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34 841 833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33 663 830,16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96,6%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317,97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32 415 987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31 238 074,41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96,4%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32 368 928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31 191 787,36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96,4%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32 368 928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31 191 787,36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96,4%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25 213 074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24 350 064,50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96,6%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2 166 395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1 914 607,86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88,4%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4 989 459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4 927 115,00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98,8%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47 059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46 287,05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47 059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46 287,05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39 321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39 321,00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7 738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6 966,05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2 425 846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2 425 755,75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2 160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2 091,31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2 091,31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1 748,00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343,31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2 125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2 109,24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2 125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2 109,24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2 125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2 109,24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1 515 470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1 515 470,00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1 515 470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1 515 470,00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1 230 971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1 230 971,00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42 736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42 736,00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241 763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241 763,00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739 285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739 279,20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739 285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739 279,20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617 924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617 919,05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121 361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121 360,15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3 546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3 546,00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2 964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2 964,00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582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163 260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163 260,00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163 260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163 260,00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136 459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136 459,00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26 801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26 801,00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2020 r. poz. 808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2020r. poz. 1320,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6. Ustawa z dnia 10 kwietnia 1997 r. Prawo energetyczne (Dz. U. z 2020 r. poz. 833,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r., poz. 1348)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8. Ustawa z dnia 11 lutego 2016 r. o pomocy państwa w wychowaniu dzieci (Dz. U. z 2019 r. poz. 2407,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10. Rozporządzenie Rady Ministrów z dnia 30 maja 2018 r. w sprawie szczegółowych warunków realizacji rządowego programu "Dobry start” (Dz. U. z 2018 r. poz. 1061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2020 r. poz. 2029)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240 600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131 723,68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54,7%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BF01C7">
              <w:rPr>
                <w:rFonts w:cs="Arial"/>
                <w:color w:val="000000"/>
                <w:sz w:val="12"/>
                <w:szCs w:val="12"/>
              </w:rPr>
              <w:t>pozawynagrodzeniowych</w:t>
            </w:r>
            <w:proofErr w:type="spellEnd"/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43 417,94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39,5%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34 592,94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8 825,00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116 400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74 105,74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63,7%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86 400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66 400,00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7 689,50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16,24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14 200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prowadzenie kasy zapomogowo-pożyczkowej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5 717 424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4 344 817,58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76,0%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227 933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190 001,18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83,4%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227 933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190 001,18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83,4%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zakres prac remontowych (bieżące remonty pomieszczeń biurowych w budynkach, konserwacje instalacji)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180 933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180 557,40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8 384,28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21,0%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1 059,50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15,1%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2 747 272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1 842 211,15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67,1%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1 818 600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1 613 453,33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88,7%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(utrzymanie czystości w budynkach, utrzymanie zieleni, wykonanie pieczątek, usługi poligraficzne, przeglądy techniczne)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692 500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613 783,14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 (zakup artykułów biurowych, spożywczych, papieru, mebli, urządzeń biurowych i AGD, paliwa, prasy)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528 000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455 227,13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467 318,74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inne wydatki (opłaty za gospodarowanie odpadami)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50 677,10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41 400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23 447,22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bilety komunikacji miejskiej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688 318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31 206,00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688 118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31 206,00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51 500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46 154,54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praktyki absolwenckie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27 672,18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18 482,36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86,0%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127 038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109 207,28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86,0%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127 038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109 207,28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86,0%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25 728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21 240,00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82,6%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25 728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17 388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17 250,00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17 388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17 250,00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,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18 700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19,8%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769 719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761 430,30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769 719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761 430,30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materiałów i wyposażenia (materiały eksploatacyjne, sprzęt komputerowy, licencje)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506 972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506 901,67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 usług pozostałych (aktualizacja oprogramowania oraz serwis i utrzymanie systemów informatycznych)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195 093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195 085,41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remonty i konserwacje sprzętu (drukarek, kserokopiarek, przeglądy, serwis sprzętu i urządzeń)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33 300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26 711,39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18 878,79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13 854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13 853,04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ekspertyzy uszkodzeń sprzętu komputerowego i ich użyteczności w dalszej pracy urzędu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68 411,82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93,7%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68 411,82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93,7%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51 236,77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17 065,75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89,8%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10,9%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1 062 000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803 732,21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75,7%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1 062 000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803 732,21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75,7%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1 060 500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803 705,52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47 295,90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90,1%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2 795,90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Wydział Promocji, Sportu i Kontaktów z Mediami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prowadzenie strony internetowej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44 500,00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785 000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631 735,02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80,5%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785 000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631 735,02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80,5%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723 000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597 349,92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82,6%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31 047,13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72,2%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3 337,97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17,6%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2 054 745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1 852 804,50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90,2%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800 630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770 174,46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96,2%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768 000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737 573,54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96,0%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712 500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694 422,42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bieżące utrzymanie funkcjonowania Rady Dzielnicy (zakup artykułów spożywczych, biurowych, wiązanek okolicznościowych)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40 503,00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77,1%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bieżące utrzymanie funkcjonowania Rady Seniorów (zakup wiązanek okolicznościowych, artykułów biurowych)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2 648,12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32 630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32 600,92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32 630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32 600,92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48 700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18 264,12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37,5%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liczba rad osiedli (szt.)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bieżące utrzymanie funkcjonowania jednostek niższego rzędu (zakup artykułów biurowych i spożywczych, opłaty za media i lokale samorządów, wykonanie pieczątek i wizytówek, szyldów)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48 700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18 264,12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37,5%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Ustawa z dnia 8 marca 1990 r. o samorządzie gminnym (Dz. U. z 2020 r. poz. 713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14 997,43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25,0%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14 997,43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34,1%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4 059,00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przekazanie do Archiwum Państwowego dokumentacji wyborczej z przeprowadzonych w 2018 r. wyborów samorządowych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4 059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4 059,00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935 356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840 629,25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89,9%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75051, 75107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610 650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515 950,00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324 706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324 679,25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206 000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204 680,24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dotacja dla organizacji pozarządowej na prowadzenie bieżącej działalności Centrum Społecznego Paca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198 681,23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0F6881">
        <w:trPr>
          <w:trHeight w:val="85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działalność Miejsca Aktywności Lokalnej Jordanek 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5 999,01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4D7AAC" w:rsidRDefault="004D7AAC" w:rsidP="00C3729D">
      <w:pPr>
        <w:pStyle w:val="Nagwek3"/>
      </w:pPr>
      <w:r>
        <w:br w:type="page"/>
      </w:r>
      <w:bookmarkStart w:id="70" w:name="_Toc66778811"/>
      <w:r w:rsidR="00C3729D">
        <w:t>4.2.11.</w:t>
      </w:r>
      <w:r w:rsidR="00C3729D">
        <w:tab/>
      </w:r>
      <w:r>
        <w:t>Finanse i różne rozliczenia</w:t>
      </w:r>
      <w:bookmarkEnd w:id="7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8"/>
        <w:gridCol w:w="993"/>
        <w:gridCol w:w="1068"/>
        <w:gridCol w:w="1305"/>
        <w:gridCol w:w="778"/>
      </w:tblGrid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6B739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485 371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268 252,85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55,3%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321 671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152 035,68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47,3%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221 000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60 241,83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27,3%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220 400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59 984,83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27,2%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257,00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>42,8%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Obsługa rachunku bankowego i zadłużenia - zadanie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21,85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21,9%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zachowania płynności finansowej Miasta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prowizje bankowe za zakupy (znaków sądowych) kartą debetową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21,85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100 571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91 772,00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91,3%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91 202,18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zwrot wraz z odsetkami do Mazowieckiego Urzędu Wojewódzkiego dotacji wykorzystanej niezgodnie z przeznaczeniem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571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569,82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163 700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116 217,17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71,0%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163 700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116 217,17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color w:val="000000"/>
                <w:sz w:val="12"/>
                <w:szCs w:val="12"/>
              </w:rPr>
              <w:t>71,0%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F01C7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161 900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115 858,83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71,6%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color w:val="000000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161 900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115 858,83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71,6%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358,34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>19,9%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wypisy z rejestru gruntów i ewidencji lokali do postępowań 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71,34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inkaso opłaty skarbowej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287,00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BF01C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2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BF01C7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94878" w:rsidRPr="00894878" w:rsidRDefault="00894878" w:rsidP="00894878"/>
    <w:p w:rsidR="0015729F" w:rsidRDefault="0015729F" w:rsidP="00F50C54">
      <w:pPr>
        <w:pStyle w:val="Nagwek2"/>
        <w:sectPr w:rsidR="0015729F" w:rsidSect="00F32BC2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bookmarkStart w:id="71" w:name="_Toc286139928"/>
    </w:p>
    <w:p w:rsidR="00F50C54" w:rsidRDefault="00B703EE" w:rsidP="00F50C54">
      <w:pPr>
        <w:pStyle w:val="Nagwek2"/>
      </w:pPr>
      <w:bookmarkStart w:id="72" w:name="_Toc66778812"/>
      <w:r>
        <w:t>4</w:t>
      </w:r>
      <w:r w:rsidR="00F50C54">
        <w:t>.3.</w:t>
      </w:r>
      <w:r w:rsidR="00F50C54">
        <w:tab/>
        <w:t xml:space="preserve">Mierniki realizacji </w:t>
      </w:r>
      <w:r w:rsidR="00F343C3">
        <w:t xml:space="preserve">celów </w:t>
      </w:r>
      <w:r w:rsidR="00F50C54">
        <w:t>zadań bieżących</w:t>
      </w:r>
      <w:bookmarkEnd w:id="71"/>
      <w:bookmarkEnd w:id="7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4"/>
        <w:gridCol w:w="978"/>
        <w:gridCol w:w="1020"/>
        <w:gridCol w:w="880"/>
      </w:tblGrid>
      <w:tr w:rsidR="00CA6798" w:rsidRPr="00CA6798" w:rsidTr="000F6881">
        <w:trPr>
          <w:trHeight w:val="85"/>
          <w:tblHeader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A67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remontu 1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utrzymania 1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15 858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6 642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łączna powierzchnia w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182 277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180 300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utrzymania 1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1 122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115 950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115 639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zarządzania 1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2,4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3,1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1 017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powierzchnia w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97 829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96 569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utrzymania 1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19 144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tys.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zimowego oczyszczania na 1 000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zł/tys.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642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tys.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673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letniego oczyszczania na 1 000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A679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zł/tys. 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2 527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2 490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1,8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173 310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179 827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108 073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96 703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360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46 067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32 213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5 151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1 657</w:t>
            </w:r>
          </w:p>
        </w:tc>
      </w:tr>
      <w:tr w:rsidR="00CA6798" w:rsidRPr="00CA6798" w:rsidTr="001A580D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2 161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3 061</w:t>
            </w:r>
          </w:p>
        </w:tc>
      </w:tr>
      <w:tr w:rsidR="00CA6798" w:rsidRPr="00CA6798" w:rsidTr="001A580D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utrzymania małej architektury i elementów wyposażenia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7 509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4 565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14 792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14 598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11 294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13 298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105 625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84 327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10 292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10 453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4 637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10 290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11 101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4 884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6 585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8 959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1 889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2 354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Prowadzenie publicznych placówek kształcenia ustawicznego </w:t>
            </w:r>
            <w:proofErr w:type="spellStart"/>
            <w:r w:rsidRPr="00CA6798">
              <w:rPr>
                <w:rFonts w:cs="Arial"/>
                <w:b/>
                <w:bCs/>
                <w:sz w:val="12"/>
                <w:szCs w:val="12"/>
              </w:rPr>
              <w:t>icentrów</w:t>
            </w:r>
            <w:proofErr w:type="spellEnd"/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3 378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3 358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4 099 715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4 097 726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4 270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3 873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971 530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917 117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5 111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5 025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1A580D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1A580D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6 942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1 026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2,3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3 485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7 485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3 389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760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8 307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7 658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6 753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4 777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10 179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10 618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5 353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7 761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3 018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3 932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CA6798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w branżowych szkołach I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i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10 158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6 983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2,5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4 260 959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4 600 027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905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654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1 148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1 331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891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534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303 704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108 649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13 477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19 807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1 200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716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1 292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5 290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6 768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2 757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2 109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22 441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20 251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3,7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7,6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1 720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2 438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1 594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123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Realizacja programów na rzecz społeczności romskiej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pomocy społeczności romskiej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inicjatyw na rzecz mniejszości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osób z rodzin romskich, które objęto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1 438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785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1A580D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4,0</w:t>
            </w:r>
          </w:p>
        </w:tc>
      </w:tr>
      <w:tr w:rsidR="00CA6798" w:rsidRPr="00CA6798" w:rsidTr="001A580D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2 616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8 327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Promocji Kultury w Dzielnicy Praga-Południe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 Kultury Saska Kępa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Biblioteka Publiczna im. Zygmunta Jana </w:t>
            </w:r>
            <w:proofErr w:type="spellStart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Rumla</w:t>
            </w:r>
            <w:proofErr w:type="spellEnd"/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w Dzielnicy Praga-Południe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45 200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40 509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259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4,9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1 367 172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1 034 349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7 058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8 790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32 793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33 032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13 667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16 978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Współpraca regionalna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Rozwój wzajemnej współpracy Warszawy z jednostkami administracji samorządowej i innymi podmiotami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organizowanych i współorganizowanych przez Miasto /Dzielnicę/ konferencji, spotkań, uroczystości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318,0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CA6798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414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2 941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1 953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0,5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260 777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153 518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9 150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5 794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342,0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318,0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46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18 964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1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1A580D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m</w:t>
            </w:r>
            <w:r w:rsidRPr="00CA67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8 067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8 067</w:t>
            </w:r>
          </w:p>
        </w:tc>
      </w:tr>
      <w:tr w:rsidR="00CA6798" w:rsidRPr="00CA6798" w:rsidTr="001A580D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CA6798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27,3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2 315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30 132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30 807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4,3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8 143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2 609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A67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A67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A6798" w:rsidRPr="00CA6798" w:rsidTr="000F6881">
        <w:trPr>
          <w:trHeight w:val="8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798" w:rsidRPr="00CA6798" w:rsidRDefault="00CA6798" w:rsidP="00CA67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A6798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4D7AAC" w:rsidRDefault="004D7AAC" w:rsidP="004D7AAC"/>
    <w:p w:rsidR="00C03531" w:rsidRDefault="00C03531" w:rsidP="004D7AAC"/>
    <w:p w:rsidR="00C03531" w:rsidRDefault="00C03531" w:rsidP="004D7AAC">
      <w:pPr>
        <w:sectPr w:rsidR="00C03531" w:rsidSect="00C90F33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B703EE" w:rsidP="004D7AAC">
      <w:pPr>
        <w:pStyle w:val="Nagwek2"/>
      </w:pPr>
      <w:bookmarkStart w:id="73" w:name="_Toc66778813"/>
      <w:r>
        <w:t>4</w:t>
      </w:r>
      <w:r w:rsidR="004D7AAC">
        <w:t>.</w:t>
      </w:r>
      <w:r w:rsidR="00F50C54">
        <w:t>4</w:t>
      </w:r>
      <w:r w:rsidR="004D7AAC">
        <w:t>.</w:t>
      </w:r>
      <w:r w:rsidR="004D7AAC">
        <w:tab/>
        <w:t>Charakterystyka wydatków inwestycyjnych</w:t>
      </w:r>
      <w:r w:rsidR="004D7AAC">
        <w:br/>
        <w:t>w układzie zadań</w:t>
      </w:r>
      <w:bookmarkEnd w:id="7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1"/>
        <w:gridCol w:w="1076"/>
        <w:gridCol w:w="1261"/>
        <w:gridCol w:w="1074"/>
      </w:tblGrid>
      <w:tr w:rsidR="00BF01C7" w:rsidRPr="00BF01C7" w:rsidTr="00BF01C7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74" w:name="RANGE!A1:D118"/>
            <w:bookmarkEnd w:id="74"/>
            <w:r w:rsidRPr="00BF01C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F01C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93 918 602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86 236 697,35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679 492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679 492,00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679 492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679 492,00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Styrskiej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678 000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678 000,00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Wybudowano ulicę o długości 93 m, z jednostronnym chodnikiem (279 m</w:t>
            </w:r>
            <w:r w:rsidRPr="00BF01C7">
              <w:rPr>
                <w:rFonts w:ascii="Times New Roman" w:hAnsi="Times New Roman"/>
                <w:sz w:val="12"/>
                <w:szCs w:val="12"/>
              </w:rPr>
              <w:t>²</w:t>
            </w:r>
            <w:r w:rsidRPr="00BF01C7">
              <w:rPr>
                <w:rFonts w:cs="Arial"/>
                <w:sz w:val="12"/>
                <w:szCs w:val="12"/>
              </w:rPr>
              <w:t>) i zagospodarowaniem terenu zielenią (221 m</w:t>
            </w:r>
            <w:r w:rsidRPr="00BF01C7">
              <w:rPr>
                <w:rFonts w:ascii="Times New Roman" w:hAnsi="Times New Roman"/>
                <w:sz w:val="12"/>
                <w:szCs w:val="12"/>
              </w:rPr>
              <w:t>²</w:t>
            </w:r>
            <w:r w:rsidRPr="00BF01C7">
              <w:rPr>
                <w:rFonts w:cs="Arial"/>
                <w:sz w:val="12"/>
                <w:szCs w:val="12"/>
              </w:rPr>
              <w:t>).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Nabycie nakładów na budowę ulicy Filomatów na odcinku od ulicy Ostrobramskiej do ulicy Perkuna z budową ronda i odcinka ulicy Perkuna wraz z gruntem pod drogi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Rozliczono nakłady poniesione przez dewelopera na budowę ulicy Filomatów, na odc. od ul. Ostrobramskiej do ul. Perkuna, wraz z rondem i odcinkiem ul. Perkuna o łącznej długości 221 m.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Przebudowa wschodniej strony odcinka ulicy Podskarbińskiej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Rozliczono nakłady poniesione przez dewelopera na przebudowę odcinka ulicy Podskarbińskiej w rejonie ulicy Chrzanowskiego o długości 46 m, na potrzeby obsługi komunikacyjnej nowego osiedla mieszkaniowego.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Przebudowa zachodniej strony odcinka ul. Podskarbińskiej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Rozliczono nakłady poniesione przez dewelopera na przebudowę odcinka ulicy Podskarbińskiej o długości 128 m, na potrzeby obsługi komunikacyjnej osiedla mieszkaniowego.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Budowa i przekazanie infrastruktury drogowej  ul.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Witolińskiej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Rozliczono nakłady poniesione przez dewelopera na budowę odcinka ulicy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Witolińskiej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o długości 265 m, na potrzeby obsługi komunikacyjnej osiedla mieszkaniowego.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Przebudowa układu drogowego ul. Przeworskiej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Rozliczono nakłady poniesione przez dewelopera na przebudowę układu drogowego ul. Przeworskiej o długości 60 m, na potrzeby obsługi komunikacyjnej osiedla mieszkaniowego.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36 334 935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34 272 407,91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18 323 977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17 285 977,85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10 383 194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10 369 305,30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Realizowano roboty budowlane w zakresie przebudowy układu konstrukcyjnego budynku od strony ul. Skaryszewskiej oraz między klatkami schodowymi nr 4 i 5. Wymieniono stropy na trzech poziomach, wykonano więźbę dachową wraz z pokryciem z blachy, nadproża stalowe, szyby windowe oraz zamontowano dźwigi w klatkach nr 4, 5 i 6. Wykonano roboty w zakresie instalacji elektrycznych, sanitarnych i kanalizacyjnych. Realizowano roboty wykończeniowe wewnątrz budynku oraz  prace elewacyjne wraz z dociepleniem ścian zewnętrznych.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Rewitalizacja obszaru Kamionek kwartał Mińska - ul. Mińska 24, 26, 28, 30, 32/36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401 078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392 560,45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Budynki przy ul. Mińskiej 24 (29 lokali mieszkalnych) i ul. Mińskiej 26 (13 lokali mieszkalnych) podłączono do miejskiej sieci ciepłowniczej. Wykonano roboty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poinstalacyjne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polegające na przełączeniu dotychczasowych źródeł ciepła w poszczególnych lokalach mieszkalnych na zasilanie z sieci miejskiej.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Rewitalizacja obszaru Kamionek kwartał Mińska - ul. Rybna 24, 28, Wawerska 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3 564 911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3 314 689,18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93,0%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 budynku przy ul. Rybnej 24 wykonano podbicie fundamentów, płytę fundamentową, ściany nośne i działowe, kominy, płyty stropowe oraz odtworzono dach. Ułożono instalacje elektryczne, wykonano izolację fundamentów, ocieplono ściany budynku styropianem i wełną mineralną. Zamontowano okna drewniane, wykonano posadzkę i tynki w piwnicy i lokalach mieszkalnych. W budynku przy ul. Rybnej 28 wykonano instalacje elektryczne i sanitarne, zamontowano osprzęt elektryczny i sanitarny w lokalach oraz podłączono zasilanie elektryczne do budynku. W budynku przy ul. Wawerskiej 19 wykonano ściany konstrukcyjne i działowe, stropy żelbetowe wszystkich kondygnacji, rozprowadzono instalacje elektryczne i sanitarne, wykonano tynki i posadzki w całym obiekcie, konstrukcję więźby dachowej wraz z pokryciem dachu oraz ocieplenie ścian budynku. Zamontowano stolarkę okienną i drzwi zewnętrzne, wykonano przyłącze wody do budynku i przyłącze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- kanalizacyjne.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Rewitalizacja obszaru Kamionek kwartał Kamionkowska - ul.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Drewnicka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2A, Rybna 8, 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3 974 794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3 209 422,92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80,7%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 budynku przy ul. Rybnej 8 wykonano strop nad drugim piętrem, wymurowano ściany nośne i działowe, kominy oraz wykonano dach z pokryciem z papy. Rozprowadzono instalacje elektryczne i sanitarne, wykonano izolację ścian fundamentowych i piwnicy oraz ocieplenie ścian budynku. Zamontowano okna drewniane i balustrady na balkonach, ułożono posadzki i tynki w budynku. Rozpoczęto wykonywanie gładzi na tynkach oraz układanie płytek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gresowych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w lokalach. W budynku przy ul. Rybnej 10 wykonano płytę fundamentową, wymurowano ściany nośne i działowe, kominy, instalacje podtynkowe, tynki, gładzie, posadzki oraz węzeł cieplny. Wykonano dach oraz ocieplono ściany budynku, piwnice i poddasze. Rozpoczęto układanie płytek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gresowych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w lokalach, izolację fundamentów oraz prace związane z modernizacją budynku gospodarczego.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11 793 104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10 768 576,36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91,3%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>. w budynkach przy ul. Rybnej 8, 10, 24, 28, ul. Wawerskiej 19, ul. Wiatracznej 5  - "Ciepło sieciowe w budynkach 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1 718 655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1 712 818,64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 budynkach przy ul. Rybnej 8, 10, 24 i 28 wykonano instalacje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wod-kan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, c.o. i c.w.u., wybudowano węzły cieplne oraz przyłącza do miejskiej sieci ciepłowniczej.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. w budynkach przy ul. Głuchej 3A, ul. Kaleńskiej 6A, ul.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Kickiego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26c, ul. Mińskiej 26, 28, 30 -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285 545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247 243,05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86,6%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Podłączono budynki przy ul. Mińskiej 26, 28 i ul. Kaleńskiej 6A do miejskiej sieci ciepłowniczej. Wykonano przyłącze do budynku przy ul. Głuchej 3A.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Budowa instalacji c.o. i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>. w budynkach przy ul. Prochowej 16, 22, 38 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177 334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106 962,24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60,3%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 budynku przy ul. Prochowej 16 (13 lokali mieszkalnych) wybudowano przyłącze sieci cieplnej, węzeł cieplny, instalacje c.o. i c.w.u.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Modernizacja kamienicy przy ul. Grochowskiej 297 wraz z nadbudową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2 638 825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2 547 167,75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Kontynuowano roboty rozbiórkowe stropów, ścian działowych, tynków i posadzek. Wykonano podbicie i wzmocnienie fundamentów, wymieniono stropy na nowe, przebudowano klatkę schodową oraz wybudowano szyb windowy. Rozpoczęto murowanie ścian działowych w piwnicy oraz na piętrach budynku. Roboty budowlane będą kontynuowane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4 303 179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3 791 740,63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88,1%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Wymieniono instalacje wod.-kan., wybudowano węzły cieplne, instalacje c.o.,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. oraz przyłącza w następujących lokalizacjach: Dąbrówki 18, Kaleńska 10, Międzyborska 85, Osowska 49 i 52. Wymieniono instalacje wod.-kan., wybudowano kotłownie gazowe i doposażono lokale mieszkalne w instalacje c.o. i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. w następujących budynkach: Dubieńska 21, Jakubowska 18, Jarocińska 13, Karczewska 31, 33,  Zaliwskiego 10 oraz Zana 12. Rozpoczęto roboty instalacyjne w zakresie wymiany instalacji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wod-kan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, budowy węzłów cieplnych i doposażenia lokali w instalacje c.o. i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. w budynkach: Osiecka 56, 58, 62, Suchodolska 20,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Sulejkowska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22 i Tarnowiecka 57. Rozpoczęto roboty instalacyjne w zakresie wymiany instalacji wod.-kan., budowy kotłowni gazowych i doposażenia w instalacje c.o. i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. w budynkach: Frycza Modrzewskiego 23, Międzyborska 88,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Omulewska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11A i Osowska 25.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Modernizacja budynków komunalnych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1 310 304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1 310 303,03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 budynku przy ul. Makowskiej 99 wymieniono konstrukcję więźby dachowej, rynny i obróbki blacharskie oraz poszycie dachu. Wykonano docieplenie ścian zewnętrznych i poddasza, kanalizację deszczową wokół budynku oraz schody wejściowe. W budynku przy ul. Serockiej 19 wymieniono stolarkę, wykonano modernizację piwnicy, poddasza, dachu, klatki schodowej, balkonów, izolację ścian fundamentowych oraz ocieplenie i elewację budynku. Wykonano dokumentację projektową modernizacji budynku przy ul. Rybnej 9 i uzyskano pozwolenie na budowę.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71 550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71 549,10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Pozyskano mapę zasadniczą oraz wypis i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wyrys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z miejscowego planu zagospodarowania przestrzennego dla działki ewidencyjnej nr 163/6 z obrębu 3-05-09, na której zaplanowano budowę budynku komunalnego. Wykonano mapę do celów projektowych, badania geotechniczne gruntu oraz projekt rozbiórki budynku i oficyny przy ul. Komorskiej 30. Złożono wnioski o uzgodnienie zjazdu z drogi publicznej oraz o warunki usunięcia kolizji z miejską siecią ciepłowniczą.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Likwidacja wysokoemisyjnych źródeł ogrzewania w budynkach i lokalach stanowiących własność Miasta Stołecznego Warszawy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1 287 712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980 791,92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76,2%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Wykonano instalacje centralnego ogrzewania w budynkach przy ul. Alzackiej 15 (1 lokal mieszkalny) i ul. Szaserów 57 (2 lokale mieszkalne). Wybudowano kotłownie gazowe oraz doposażono budynki przy ul. Murmańskiej 29 i ul. Jakubowskiej 18 w instalacje c.o. i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>. Kontynuację robót budowlanych związanych z likwidacją istniejących pieców i kuchni na paliwo stałe oraz wykonanie instalacji centralnego ogrzewania i ciepłej wody zasilanych z kotłowni gazowych zaplanowano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6 217 854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6 217 853,70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Centrum Lokalne "DAWNY BAZAR ROGATKA"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7 350,00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Wykonano dokumentację projektowo - kosztorysową zagospodarowania terenu dawnego bazaru Rogatka oraz uzyskano prawomocne pozwolenie na budowę centrum lokalnego.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Nabycie nakładów poniesionych przez dzierżawcę na nieruchomości położonej przy ul. Jubilerskiej 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6 210 504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6 210 503,70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Rozliczono nakłady poniesione przez wieloletniego dzierżawcę nieruchomości przy ul. Jubilerskiej 6 (salon samochodowy).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>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2 789 308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703 524,89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25,2%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2 789 308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703 524,89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25,2%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217 349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172 569,00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79,4%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Wybudowano siłownię plenerową oraz zamontowano urządzenia zabawowe w celu aktywnego wypoczynku na świeżym powietrzu dla dzieci, młodzieży i dorosłych w ramach projektu pn. "Otwarta Strefa Aktywności na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Gocławku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>, przy Cukrowniczej". Ustawiono ławki, tablice informacyjne i kosze na śmieci.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Pumptrack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na Pradze-Południe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21 655,00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6,2%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Wykonano dokumentację projektową na budowę toru do jazdy na rowerze, rolkach, hulajnogach i deskorolkach. Zadanie będzie kontynuowane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Budowa dużego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skateparku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na Gocławiu dla całej Pragi-Południe jako wizytówka prawej strony Wisły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47 116,39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4,1%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Wykonano dokumentację projektową na budowę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skateparku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wraz ze strefą rolkową stanowiącą łącznik z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pumptrackiem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>, oświetlenie terenu oraz zagospodarowanie terenu zielenią. Zadanie będzie kontynuowane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Skwer rodzinny na Gocławiu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32 226,00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Opracowano dokumentację projektową na budowę skweru, na terenie którego zaplanowano ścieżki utwardzone z kostki betonowej, ławki parkowe, parking rowerowy, stoliki do gry w szachy, hamaki, szafę biblioteczną i kosze na śmieci. Skwer zostanie ogrodzony, oświetlony i wyposażony w monitoring. Zadanie będzie kontynuowane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Urządzamy "Park Angielski" na Gocławiu i Saskiej Kępie,  alejki i plac zabaw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429 959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429 958,50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Wybudowano alejki parkowe o nawierzchni mineralnej (1.173 m</w:t>
            </w:r>
            <w:r w:rsidRPr="00BF01C7">
              <w:rPr>
                <w:rFonts w:ascii="Times New Roman" w:hAnsi="Times New Roman"/>
                <w:sz w:val="12"/>
                <w:szCs w:val="12"/>
              </w:rPr>
              <w:t>²</w:t>
            </w:r>
            <w:r w:rsidRPr="00BF01C7">
              <w:rPr>
                <w:rFonts w:cs="Arial"/>
                <w:sz w:val="12"/>
                <w:szCs w:val="12"/>
              </w:rPr>
              <w:t>), plac zabaw z nawierzchnią żwirową i trawiastą, na którym zamontowano następujące urządzenia zabawowe: zjeżdżalnię, piramidę do czołgania, pale, słupki balansu, słupki balansu z liną, huśtawkę i podwójny drążek. Zamontowano tablice edukacyjne i informacyjne, ławki parkowe z oparciem i kosze na śmieci. Wykonano nasadzenia drzew, krzewów i bylin. Teren ogrodzono.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28 308 975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27 841 420,34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28 308 975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27 841 420,34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Budowa zespołu szkolno-przedszkolnego w rejonie ul. Nowaka-Jeziorańskiego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24 698 981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24 503 399,67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Wybudowano ściany i dach przedszkola i szkoły podstawowej, rozpoczęto montaż stolarki, nakładanie tynków i układanie posadzek. W hali sportowej wymurowano wszystkie ściany, wykonano konstrukcję drewnianą i pokrycie dachu. Wykonano przyłącze do sieci ciepłowniczej oraz rozpoczęto prace wykończeniowe wewnątrz hali sportowej.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Wykonanie grupowego węzła cieplnego dla SP nr 215 i Pływalni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Szuwarek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721 076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713 695,20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Zdemontowano zbiorniki oleju opałowego oraz instalację kotłowni. Podłączono nowe wymienniki w budynku pływalni do istniejącej instalacji basenu, wykonano studzienki schładzające oraz instalację kanalizacyjną. Wykonano węzeł cieplny dla szkoły podstawowej i pływalni.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Podłączenie Szkoły Podstawowej nr 374 przy ul.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Boremlowskiej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6/12 do miejskiej sieci cieplnej - budowa węzła cieplnego wraz z modernizacją instalacji wewnętrznej c.o.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670 781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616 407,12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91,9%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Zdemontowano dotychczasową instalację c.o. oraz kotłownię w budynku szkoły. Zaadaptowano pomieszczenie na węzeł cieplny oraz ułożono nową instalację c.o.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Termomodernizacja budynku LXXII Liceum Ogólnokształcące im. gen. Jakuba Jasińskiego oraz wymiana oświetlenia na energooszczędne (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ledowe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>) z wykorzystaniem ogniw fotowoltaicznych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990 854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990 853,27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 budynku szkoły wymieniono oświetlenie na energooszczędne z wykorzystaniem ogniw fotowoltaicznych, wymieniono drzwi, okna, parapety i grzejniki centralnego ogrzewania.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Docieplono</w:t>
            </w:r>
            <w:proofErr w:type="spellEnd"/>
            <w:r w:rsidRPr="00BF01C7">
              <w:rPr>
                <w:rFonts w:cs="Arial"/>
                <w:sz w:val="12"/>
                <w:szCs w:val="12"/>
              </w:rPr>
              <w:t xml:space="preserve"> ściany budynku, wykonano instalację odgromową i domofonową.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Rozbudowa modułowa Szkoły Podstawowej nr 141 przy ul. Szaserów 117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167 717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167 716,50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Wykonano dokumentację projektową i rozstrzygnięto przetarg na roboty budowlane. Rozbudowę w technologii modułowej istniejącej szkoły podstawowej o 8 oddziałów dla 200 uczniów zaplanowano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177 "Bajkowe Przedszkole" przy ul. Tarnowieckiej 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5 904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5 904,00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Wykonano dokumentację projektową. Modernizację ogrodu przedszkolnego zaplanowano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6 027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Wykonano dokumentację projektową. Modernizację ogrodu przedszkolnego zaplanowano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292 przy ul. Walecznych 4/6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241 005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241 005,00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Zdemontowano zniszczone chodniki i elementy małej architektury, ułożono nawierzchnię poliuretanową (253 m</w:t>
            </w:r>
            <w:r w:rsidRPr="00BF01C7">
              <w:rPr>
                <w:rFonts w:ascii="Times New Roman" w:hAnsi="Times New Roman"/>
                <w:sz w:val="12"/>
                <w:szCs w:val="12"/>
              </w:rPr>
              <w:t>²</w:t>
            </w:r>
            <w:r w:rsidRPr="00BF01C7">
              <w:rPr>
                <w:rFonts w:cs="Arial"/>
                <w:sz w:val="12"/>
                <w:szCs w:val="12"/>
              </w:rPr>
              <w:t>), chodniki (193 m</w:t>
            </w:r>
            <w:r w:rsidRPr="00BF01C7">
              <w:rPr>
                <w:rFonts w:ascii="Times New Roman" w:hAnsi="Times New Roman"/>
                <w:sz w:val="12"/>
                <w:szCs w:val="12"/>
              </w:rPr>
              <w:t>²</w:t>
            </w:r>
            <w:r w:rsidRPr="00BF01C7">
              <w:rPr>
                <w:rFonts w:cs="Arial"/>
                <w:sz w:val="12"/>
                <w:szCs w:val="12"/>
              </w:rPr>
              <w:t>), zamontowano płotki ogrodowe o łącznej długości 41 m, dwie piaskownice oraz tablicę z regulaminem. Wykonano nasadzenia drzew i krzewów oraz zrekultywowano trawnik.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48 przy ul. Szaserów 119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Zawarto umowę z wykonawcą i rozpoczęto montaż instalacji fotowoltaicznej na dachu budynku przedszkola. Roboty budowlane będą kontynuowane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179 przy ul. Jarocińskiej 12/14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Zawarto umowę z wykonawcą i rozpoczęto montaż instalacji fotowoltaicznej na dachu budynku przedszkola. Roboty budowlane będą kontynuowane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227 przy ul. Świętosławskiej 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Zawarto umowę z wykonawcą i rozpoczęto montaż instalacji fotowoltaicznej na dachu budynku przedszkola. Roboty budowlane będą kontynuowane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411 przy ul. Stanisława Augusta 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Zawarto umowę z wykonawcą i rozpoczęto montaż instalacji fotowoltaicznej na dachu budynku przedszkola. Roboty budowlane będą kontynuowane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Szkoły Podstawowej Integracyjnej nr 135 przy ul. Sylwestra Bartosika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107 830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107 829,36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Zamontowano 67 modułów fotowoltaicznych o łącznej mocy 20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kW.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z Oddziałami Integracyjnymi nr 198 przy ul. Sylwestra Bartosika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46 461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46 460,51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Zamontowano 25 modułów fotowoltaicznych o łącznej mocy 8 </w:t>
            </w:r>
            <w:proofErr w:type="spellStart"/>
            <w:r w:rsidRPr="00BF01C7">
              <w:rPr>
                <w:rFonts w:cs="Arial"/>
                <w:sz w:val="12"/>
                <w:szCs w:val="12"/>
              </w:rPr>
              <w:t>kW.</w:t>
            </w:r>
            <w:proofErr w:type="spellEnd"/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Wykonanie instalacji klimatyzacyjnej w sali konferencyjnej budynku Dzielnicowego Biura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51 664,08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Wykonano instalację i zamontowano klimatyzatory w sali konferencyjnej budynku Dzielnicowego Biura Finansów Oświaty przy ul. Grochowskiej 262.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Zakup i montaż kotła gazowego dla budynku Przedszkola nr 46 przy ul. Jordanowskiej 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70 980,80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Zakupiono i zamontowano kocioł gazowy w budynku przedszkola.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Adaptacja lokalu przy ul. Dwernickiego 20 oraz ul.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Guderskiego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3 w celu utworzenia nowych miejsc przedszkolnych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Unieważniono postępowanie o udzielenie zamówienia publicznego na opracowanie dokumentacji projektowej, ponieważ projektant nie przystąpił do podpisania umowy. Kolejny przetarg zaplanowano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151 595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151 577,83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Zakupiono trzy piece konwekcyjno-parowe dla Przedszkoli nr 218, 230 i 411, szatkownicę dla Przedszkola nr 177 oraz dźwig kuchenny dla Przedszkola nr 370.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95 900,00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Zakupiono trzy piece konwekcyjno-parowe dla Szkół Podstawowych nr 60, 163, 375 oraz zmywarkę dla Szkoły Podstawowej nr 120.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Zakupy inwestycyjne dla placówek wychowania pozaszkolnego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72 000,00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Zakupiono i zamontowano pomost pływający na potrzeby Międzyszkolnego Ośrodka Sportowego Nr 2.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94 604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94 603,20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94 604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94 603,20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Wykonanie klimatyzacji w budynku Ośrodka Pomocy Społecznej przy ul. Walecznych 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69 717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Zamontowano 25 klimatyzatorów w pomieszczeniach budynku Ośrodka Pomocy Społecznej przy ul. Walecznych 59.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Przebudowa Przedszkola nr 384 na zespół </w:t>
            </w:r>
            <w:proofErr w:type="spellStart"/>
            <w:r w:rsidRPr="00BF01C7">
              <w:rPr>
                <w:rFonts w:cs="Arial"/>
                <w:b/>
                <w:bCs/>
                <w:sz w:val="12"/>
                <w:szCs w:val="12"/>
              </w:rPr>
              <w:t>żłobko</w:t>
            </w:r>
            <w:proofErr w:type="spellEnd"/>
            <w:r w:rsidRPr="00BF01C7">
              <w:rPr>
                <w:rFonts w:cs="Arial"/>
                <w:b/>
                <w:bCs/>
                <w:sz w:val="12"/>
                <w:szCs w:val="12"/>
              </w:rPr>
              <w:t xml:space="preserve"> - przedszkolny przy ul. Meissnera 8B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24 887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24 886,80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Podpisano umowę na wykonanie kompletnej wielobranżowej dokumentacji projektowo - kosztorysowej i rozpoczęto prace projektowe.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23 693 253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20 722 865,32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87,5%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23 693 253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20 722 865,32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87,5%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Budowa Centrum Kulturalno-Edukacyjnego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23 693 253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20 722 865,32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87,5%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 xml:space="preserve">Wykonano stan surowy zamknięty, zamontowano stolarkę okienną i drzwiową wewnętrzną i zewnętrzną. Wykonano znaczną część prac wykończeniowych w zakresie układania posadzek i wykładzin dywanowych, malowania ścian, montażu okładzin ściennych dźwiękochłonnych, glazury i terakoty, ścianek wewnętrznych oraz sufitów podwieszanych. Wykonano większość robót sanitarnych, kanalizacyjnych, wentylacyjnych, elektrycznych i teletechnicznych. Zamontowano oświetlenie oraz windy. Wykonano chodniki, parkingi i zjazdy.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1 173 641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1 173 641,00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1 173 641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1 173 641,00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Modernizacja budynku pływalni "Wodnik"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1 151 501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1 151 501,00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Przebudowano instalację wodociągową celem rozdzielenia instalacji wody zimnej od instalacji przeciwpożarowej oraz przebudowano stacje uzdatniania wody basenowej. Wykonano instalację ciepłej wody użytkowej, wymieniono wyeksploatowane oświetlenie w budynku pływalni oraz tablicę główną instalacji elektrycznej.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22 140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Opracowano dokumentację projektową. Unieważniono postępowanie przetargowe na roboty budowlane</w:t>
            </w:r>
            <w:r w:rsidRPr="00BF01C7">
              <w:rPr>
                <w:rFonts w:cs="Arial"/>
                <w:color w:val="FF1818"/>
                <w:sz w:val="12"/>
                <w:szCs w:val="12"/>
              </w:rPr>
              <w:t>,</w:t>
            </w:r>
            <w:r w:rsidRPr="00BF01C7">
              <w:rPr>
                <w:rFonts w:cs="Arial"/>
                <w:sz w:val="12"/>
                <w:szCs w:val="12"/>
              </w:rPr>
              <w:t xml:space="preserve"> ponieważ oferty przewyższały kwotę jaką zamawiający przeznaczył na realizację zamówienia. Wymianę murawy na boisku zaplanowano w 2021 r.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Wykonanie systemu klimatyzacji w pomieszczeniach biurowych w budynku Urzędu Dzielnicy Praga-Południe przy ul. Podskarbińskiej 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F01C7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F01C7">
              <w:rPr>
                <w:rFonts w:cs="Arial"/>
                <w:sz w:val="12"/>
                <w:szCs w:val="12"/>
              </w:rPr>
              <w:t>Zamontowano 6 agregatów zewnętrznych oraz 62 klimatyzatory w pomieszczeniach biurowych budynku Urzędu Dzielnicy przy ul. Podskarbińskiej 6.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F01C7" w:rsidRPr="00BF01C7" w:rsidTr="00BF01C7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F01C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F01C7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1C7" w:rsidRPr="00BF01C7" w:rsidRDefault="00BF01C7" w:rsidP="00BF01C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F2112" w:rsidRDefault="004F2112"/>
    <w:p w:rsidR="00794AFD" w:rsidRDefault="00794AFD"/>
    <w:p w:rsidR="00794AFD" w:rsidRDefault="00794AFD">
      <w:pPr>
        <w:sectPr w:rsidR="00794AFD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F2112" w:rsidRDefault="004F2112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Default="005C3AAD" w:rsidP="004F2112"/>
    <w:p w:rsidR="005C3AAD" w:rsidRPr="005E16B3" w:rsidRDefault="005C3AAD" w:rsidP="004F2112"/>
    <w:p w:rsidR="004F2112" w:rsidRDefault="00B703EE" w:rsidP="004F2112">
      <w:pPr>
        <w:pStyle w:val="Nagwek1"/>
        <w:sectPr w:rsidR="004F2112" w:rsidSect="005C3AAD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5" w:name="_Toc66778814"/>
      <w:r>
        <w:t>5</w:t>
      </w:r>
      <w:r w:rsidR="004F2112">
        <w:t>.</w:t>
      </w:r>
      <w:r w:rsidR="004F2112">
        <w:tab/>
        <w:t>STOPIEŃ ZAAWANSOWANIA</w:t>
      </w:r>
      <w:r w:rsidR="004F2112">
        <w:br/>
        <w:t xml:space="preserve">REALIZACJI PROGRAMÓW WIELOLETNICH </w:t>
      </w:r>
      <w:r w:rsidR="004F2112">
        <w:br/>
        <w:t>– wyciąg z kompendium</w:t>
      </w:r>
      <w:bookmarkEnd w:id="75"/>
    </w:p>
    <w:p w:rsidR="00DB4CCD" w:rsidRDefault="00DB4CCD" w:rsidP="00B703EE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76" w:name="_Toc317589067"/>
      <w:bookmarkStart w:id="77" w:name="_Toc382402104"/>
      <w:bookmarkStart w:id="78" w:name="_Toc66778815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76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7"/>
      <w:bookmarkEnd w:id="78"/>
    </w:p>
    <w:p w:rsidR="00DB4CCD" w:rsidRDefault="00DB4CCD" w:rsidP="00B703EE">
      <w:pPr>
        <w:pStyle w:val="Nagwek3"/>
        <w:numPr>
          <w:ilvl w:val="2"/>
          <w:numId w:val="6"/>
        </w:numPr>
      </w:pPr>
      <w:bookmarkStart w:id="79" w:name="_Toc382402105"/>
      <w:bookmarkStart w:id="80" w:name="_Toc66778816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9"/>
      <w:bookmarkEnd w:id="80"/>
    </w:p>
    <w:p w:rsidR="004C150E" w:rsidRPr="001A1996" w:rsidRDefault="001A1996" w:rsidP="001A1996">
      <w:pPr>
        <w:ind w:left="720"/>
        <w:jc w:val="right"/>
      </w:pPr>
      <w:r w:rsidRPr="001A1996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6B739A" w:rsidRPr="006B739A" w:rsidTr="006B739A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31.12.2019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B739A" w:rsidRPr="006B739A" w:rsidTr="006B739A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6B739A" w:rsidRPr="006B739A" w:rsidTr="006B739A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6B739A" w:rsidRPr="006B739A" w:rsidTr="006B739A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3 121 594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52 655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219 758,47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8,7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2 849 181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Kształcenie zawodowe uczniów w dziedzinie fotoniki - interdyscyplinarnie łączącej dokonania optyki, elektroniki i informatyki - dzielnica Praga-Południe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54 840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11 905,34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42 935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Opiekuńcza Warszawa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1 450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1 449,69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Q Samodzielności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509 451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37 986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142 650,62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328 814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455 000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47 276,39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407 724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Europa od kuchni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622 908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622 908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"Mamy swoje prawa - to jest ważna sprawa!". Rozwijanie świadomości na temat praw dziecka w społeczności przedszkolnej.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104 079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104 079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Doświadczenie i pasja to klucz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465 542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465 542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Przeciwdziałanie radykalizacji młodzieży poprzez edukację -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Challenging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Extremism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17 442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12 281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70,4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5 161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Wiodące strategie w erze cyfrowej - aplikacje i gry  SMART decydujące o wyborach technicznych kierunków  edukacyjnych  w życiu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91 139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2 388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14 476,43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74 275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Mobilność zawodowa gwarancją przyszłego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325 435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325 435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Wynalazkiem przez Europę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108 159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108 159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Europa bliżej nas - uczymy się przez doświadczenie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216 690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214 690</w:t>
            </w:r>
          </w:p>
        </w:tc>
      </w:tr>
      <w:tr w:rsidR="006B739A" w:rsidRPr="006B739A" w:rsidTr="006B739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Mobilność międzynarodowa nauczycieli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149 459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149 459</w:t>
            </w:r>
          </w:p>
        </w:tc>
      </w:tr>
    </w:tbl>
    <w:p w:rsidR="001A1996" w:rsidRPr="001A1996" w:rsidRDefault="001A1996" w:rsidP="001A1996">
      <w:pPr>
        <w:ind w:left="720"/>
        <w:jc w:val="right"/>
      </w:pPr>
    </w:p>
    <w:p w:rsidR="00C05E62" w:rsidRDefault="00C05E62" w:rsidP="00427A66">
      <w:r>
        <w:br w:type="page"/>
      </w:r>
    </w:p>
    <w:p w:rsidR="00DB4CCD" w:rsidRDefault="00DB4CCD" w:rsidP="002317E4">
      <w:pPr>
        <w:pStyle w:val="Nagwek2"/>
        <w:numPr>
          <w:ilvl w:val="1"/>
          <w:numId w:val="6"/>
        </w:numPr>
        <w:jc w:val="both"/>
        <w:rPr>
          <w:sz w:val="24"/>
          <w:szCs w:val="24"/>
        </w:rPr>
      </w:pPr>
      <w:bookmarkStart w:id="81" w:name="_Toc382402107"/>
      <w:bookmarkStart w:id="82" w:name="_Toc66778817"/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81"/>
      <w:bookmarkEnd w:id="82"/>
      <w:r>
        <w:rPr>
          <w:sz w:val="24"/>
          <w:szCs w:val="24"/>
        </w:rPr>
        <w:t xml:space="preserve"> </w:t>
      </w:r>
    </w:p>
    <w:p w:rsidR="00DB4CCD" w:rsidRDefault="00B703EE" w:rsidP="00701209">
      <w:pPr>
        <w:pStyle w:val="Nagwek3"/>
      </w:pPr>
      <w:bookmarkStart w:id="83" w:name="_Toc382402108"/>
      <w:bookmarkStart w:id="84" w:name="_Toc66778818"/>
      <w:r>
        <w:t>5</w:t>
      </w:r>
      <w:r w:rsidR="00DB4CCD" w:rsidRPr="009267D9">
        <w:t xml:space="preserve">.2.1. </w:t>
      </w:r>
      <w:r w:rsidR="00E67044">
        <w:t>W</w:t>
      </w:r>
      <w:r w:rsidR="00DB4CCD" w:rsidRPr="009267D9">
        <w:t>ydatk</w:t>
      </w:r>
      <w:r w:rsidR="00DB4CCD">
        <w:t>i</w:t>
      </w:r>
      <w:r w:rsidR="00DB4CCD" w:rsidRPr="009267D9">
        <w:t xml:space="preserve"> bieżąc</w:t>
      </w:r>
      <w:r w:rsidR="00DB4CCD">
        <w:t>e</w:t>
      </w:r>
      <w:bookmarkEnd w:id="83"/>
      <w:bookmarkEnd w:id="84"/>
    </w:p>
    <w:p w:rsidR="001A1996" w:rsidRPr="001A1996" w:rsidRDefault="001A1996" w:rsidP="001A1996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6B739A" w:rsidRPr="006B739A" w:rsidTr="006B739A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B739A" w:rsidRPr="006B739A" w:rsidTr="006B739A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6B739A" w:rsidRPr="006B739A" w:rsidTr="006B739A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196 618 253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380 909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21 284 103,28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174 953 241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Dzielnicowe Biuro Finansów Oświaty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404 348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89 078,00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315 270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Ośrodek Pomocy Społecznej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730 000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703 475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18 994,54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684 480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20 762 500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842 500,00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19 920 000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384 000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384 000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7 435 833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331 833,00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7 104 000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38 361 144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4 443 678,00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33 917 466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Zakład Gospodarowania Nieruchomościami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213 600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213 600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Ośrodek Sportu i Rekreacji Dzielnicy Praga Południe m.st. Warszawy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11 002 815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930 648,25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10 071 536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46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225 386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46 881,48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178 505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48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180 986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38 282,46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142 704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143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45 927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8 213,15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37 714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51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71 674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12 340,97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59 333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54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210 984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43 123,00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167 861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57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245 350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51 601,13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193 749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73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62 182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13 826,71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48 355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89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145 731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23 292,65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122 438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153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59 530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12 260,33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47 270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162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246 761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55 799,99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190 961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166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251 139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49 705,19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201 434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177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28 820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453,65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28 366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178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313 468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62 639,37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250 829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179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269 874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50 050,00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219 824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180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300 774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65 072,26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235 702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198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32 483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4 373,00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28 110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211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224 639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45 889,60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178 749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218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349 031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62 098,32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286 933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220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329 149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67 129,27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262 020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227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287 009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60 424,03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226 585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230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252 464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47 794,71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204 669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235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230 795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47 470,34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183 325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250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257 256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56 445,05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200 811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292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65 860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8 958,17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56 902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295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261 688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62 190,05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199 498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296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240 160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41 166,24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198 994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331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295 564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59 552,00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236 012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370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34 979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6 366,54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28 612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380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57 666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11 906,77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45 759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384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78 103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17 918,00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60 185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392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327 683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62 046,91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265 636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397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316 649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65 437,97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251 211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407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771 997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162 828,02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609 169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411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301 994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67 487,31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234 507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Specjalne nr 249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14 188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2 046,93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12 141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291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259 621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54 359,18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205 262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60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615 204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129 399,33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485 805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72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577 239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117 786,99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459 452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120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938 418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130 986,27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807 432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141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880 660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175 600,37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705 060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143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625 492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119 093,10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506 399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163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2 024 289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370 632,10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1 653 657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185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979 398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160 661,91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818 736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215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512 596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74 554,70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438 041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246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774 935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151 287,38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623 648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255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683 284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126 828,21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556 456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279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892 595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138 179,73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754 415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312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2 360 758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419 943,59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1 940 814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IV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794 942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171 500,18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623 442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XIX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587 705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126 078,75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461 626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XXIII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598 016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117 217,71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480 798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XLVII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191 595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31 694,85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159 900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XCIX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615 483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116 533,20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498 950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LXXII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758 378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124 272,76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634 105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Zespół Szkół nr 21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749 502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166 444,57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583 057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Zespół Szkół nr 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715 888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152 409,52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563 478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Zespół Szkół nr 37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1 729 426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396 754,18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1 332 672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Zespół Szkół nr 12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718 787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147 162,06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571 625</w:t>
            </w:r>
          </w:p>
        </w:tc>
      </w:tr>
      <w:tr w:rsidR="006B739A" w:rsidRPr="006B739A" w:rsidTr="006B739A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Zespół Szkół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Gastronomiczno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-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Hotelararskich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698 245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132 583,76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565 661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Zespół Szkół Spożywczo - Gastronomicznych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784 291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155 888,17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628 403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Ognisko Pracy Pozaszkolnej Nr 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5 775,25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18 225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Ognisko Pracy Pozaszkolnej Nr 4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28 485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1 902,45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26 583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Ognisko Pracy Pozaszkolnej Nr 1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95 338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17 485,29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77 853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Ognisko Pracy Pozaszkolnej Nr 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205 733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46 009,65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159 723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Poradnia Psychologiczno - Pedagogiczna nr 4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15 657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15 607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Poradnia Psychologiczno - Pedagogiczna nr 16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402 629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98 682,87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303 946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Międzyszkolny Ośrodek Sportowy nr 2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151 759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24 059,00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127 700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Centrum Kształcenia Praktycznego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1 013 169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221 083,30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792 086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Centrum Kształcenia Ustawicznego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679 888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129 673,92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550 214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Przedszkole nr 425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471 561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85 098,27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386 463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373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670 360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134 398,20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535 962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397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688 653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150 887,62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537 765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374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625 688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35 050,38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590 638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375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1 214 405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268 752,59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945 652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168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1 223 558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230 301,53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993 256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Szkoła Podstawowa nr 135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845 244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178 965,89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666 278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XXXV Liceum Ogólnokształcące w Dzielnicy Praga-Południe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1 106 028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231 239,15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874 789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11 150 000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238 317,62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10 911 682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301 839,10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1 198 161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9 579 850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9 579 850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3 900 000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3 900 000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18 454 888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43 800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2 137 804,30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16 273 284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536 960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7 577,51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527 382</w:t>
            </w:r>
          </w:p>
        </w:tc>
      </w:tr>
      <w:tr w:rsidR="006B739A" w:rsidRPr="006B739A" w:rsidTr="006B739A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4 004 320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150 720,00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3 853 600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3 600 000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3 600 000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400 000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578 850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1 935,00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576 765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5 863 470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1 959 390,00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3 904 080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5 423 612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245 800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2 361 846,89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2 815 965</w:t>
            </w:r>
          </w:p>
        </w:tc>
      </w:tr>
      <w:tr w:rsidR="006B739A" w:rsidRPr="006B739A" w:rsidTr="006B739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Działalność wspomagająca rozwój wspólnot i społeczności lokalnych oraz promocja i organizacja wolontariatu,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komunikacjaspołeczna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1 012 902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1 012 902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767 865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88 528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107 601,57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571 735</w:t>
            </w:r>
          </w:p>
        </w:tc>
      </w:tr>
      <w:tr w:rsidR="006B739A" w:rsidRPr="006B739A" w:rsidTr="006B739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11 930 976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11 930 976</w:t>
            </w:r>
          </w:p>
        </w:tc>
      </w:tr>
    </w:tbl>
    <w:p w:rsidR="00427A66" w:rsidRPr="00427A66" w:rsidRDefault="00427A66" w:rsidP="00427A66"/>
    <w:p w:rsidR="00DB4CCD" w:rsidRDefault="00DB4CCD" w:rsidP="00701209">
      <w:pPr>
        <w:pStyle w:val="Nagwek3"/>
      </w:pPr>
      <w:r>
        <w:br w:type="page"/>
      </w:r>
      <w:bookmarkStart w:id="85" w:name="_Toc382402109"/>
      <w:bookmarkStart w:id="86" w:name="_Toc66778819"/>
      <w:r w:rsidR="00B703EE">
        <w:t>5</w:t>
      </w:r>
      <w:r w:rsidRPr="009267D9">
        <w:t>.2.</w:t>
      </w:r>
      <w:r w:rsidR="00B83A01">
        <w:t>2</w:t>
      </w:r>
      <w:r w:rsidRPr="009267D9">
        <w:t xml:space="preserve">. </w:t>
      </w:r>
      <w:r w:rsidR="00E67044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5"/>
      <w:bookmarkEnd w:id="86"/>
    </w:p>
    <w:p w:rsidR="001A1996" w:rsidRPr="001A1996" w:rsidRDefault="001A1996" w:rsidP="001A1996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6B739A" w:rsidRPr="006B739A" w:rsidTr="006B739A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B739A" w:rsidRPr="006B739A" w:rsidTr="006B739A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6B739A" w:rsidRPr="006B739A" w:rsidTr="006B739A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6B739A" w:rsidRPr="006B739A" w:rsidTr="006B739A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256 587 974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69 337 247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78 587 611,78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57,7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b/>
                <w:bCs/>
                <w:sz w:val="12"/>
                <w:szCs w:val="12"/>
              </w:rPr>
              <w:t>108 663 115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133 300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80 300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Budowa ul.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Styrskiej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758 000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678 000,00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Budowa chodnika pomiędzy ul. Prochową a ul. Szaserów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243 605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243 605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Nabycie nakładów na budowę ulicy Filomatów na odcinku od ulicy Ostrobramskiej do ulicy Perkuna z budową ronda i odcinka ulicy Perkuna wraz z gruntem pod drogi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Modernizacja ul. Kamionkowskiej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2 994 094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2 994 094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Budowa chodnika wraz z oświetleniem łączącego ul. J. Nowaka-Jeziorańskiego z al. St. Zjednoczonych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200 000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29 065 863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17 252 027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10 369 305,30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1 444 531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Rewitalizacja obszaru Kamionek kwartał Skaryszewska - ul. Grochowska 354, Skaryszewska 2, 13, 15, Targowa 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2 420 877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2 408 823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12 054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Rewitalizacja obszaru Kamionek kwartał Mińska - ul.  Głucha3A, Mińska 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2 184 036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194 429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1 989 607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Rewitalizacja obszaru Kamionek kwartał Mińska - ul. Mińska 24, 26, 28, 30, 32/36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6 675 538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5 946 460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392 560,45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336 518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Rewitalizacja obszaru Kamionek kwartał Mińska - ul. Rybna 24, 28, Wawerska 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9 418 710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3 367 375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3 314 689,18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2 736 646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Rewitalizacja obszaru Kamionek kwartał Kamionkowska  - ul.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Drewnicka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2A, Rybna 8, 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9 533 413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3 155 565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3 209 422,92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3 168 425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Budowa instalacji c.o. i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c.c.w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>. w budynkach przy ul. Rybnej 8, 10, 24, 28, ul. Wawerskiej 19, ul. Wiatracznej 5  - "Ciepło sieciowe w budynkach 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2 590 000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471 345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1 712 818,64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84,3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405 836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Budowa instalacji c.o. i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c.c.w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. w budynkach przy ul. Głuchej 3A, ul. Kaleńskiej 6A, ul.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Kickiego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26c, ul. Mińskiej 26, 28, 30 - "Ciepło sieciowe w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1 374 252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592 452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247 243,05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534 557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Budowa instalacji c.o. i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c.c.w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>. w budynkach przy ul. Prochowej 16, 22, 38  - "Ciepło sieciowe w budynkach komunalnych"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397 666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106 962,24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87,8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70 372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Modernizacja kamienicy przy ul. Grochowskiej 297 wraz z nadbudową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6 113 469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234 644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2 547 167,75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3 331 657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Ciepło sieciowe w budynkach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15 958 377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5 355 198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3 791 740,63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6 811 438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Modernizacja budynków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10 077 180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5 700 000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1 310 303,03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3 066 877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71 549,10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16 428 451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Likwidacja wysokoemisyjnych źródeł ogrzewania w budynkach i lokalach stanowiących własność Miasta Stołecznego Warszawy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4 673 000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1 195 288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980 791,92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46,6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2 496 920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Centrum Lokalne "DAWNY BAZAR ROGATKA" 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92 820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85 470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7 350,00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1 130 300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871 451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172 569,00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86 280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Budowa zespołu szkolno-przedszkolnego w rejonie  ul. Nowaka - Jeziorańskiego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63 350 216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3 337 359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24 503 399,67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35 509 457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Wykonanie grupowego węzła cieplnego dla SP nr 215 i Pływalni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Szuwarek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825 524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104 448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713 695,20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7 381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Podłączenie Szkoły Podstawowej nr 374 przy ul.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Boremlowskiej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6/12 do miejskiej sieci cieplnej - budowa węzła cieplnego wraz z modernizacją instalacji wewnętrznej c.o.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692 921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22 140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616 407,12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54 374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Termomodernizacja budynku LXXII Liceum Ogólnokształcące im. gen. Jakuba Jasińskiego oraz wymiana oświetlenia na energooszczędne (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ledowe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>) z wykorzystaniem ogniw fotowoltaicznych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5 033 264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4 042 410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990 853,27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Termomodernizacja budynku Poradni Psychologiczno-Pedagogicznej nr 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1 372 000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1 011 584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360 416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Rozbudowa modułowa Szkoły Podstawowej nr 141 przy ul. Szaserów 117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7 995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167 716,50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8 324 289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Termomodernizacja budynku Szkoły Podstawowej nr 163 przy ul. Osieckiej 28/32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2 286 460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1 495 017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791 443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Modernizacja ogrodu przedszkolnego w Przedszkolu nr 177 "Bajkowe Przedszkole" przy ul. Tarnowieckiej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5 904,00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569 096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104 630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6 027,00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98 603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Montaż instalacji fotowoltaicznej na dachu budynku Szkoły Podstawowej  nr 375 przy ul. Gen. Romana Abrahama 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147 846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147 846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Adaptacja lokalu przy ul. Dwernickiego 20 oraz ul. 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Guderskiego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3 w celu utworzenia nowych miejsc przedszkolnych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Przebudowa Przedszkola nr 384 na zespół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żłobko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- przedszkolny przy ul. Meissnera 8B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24 886,80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575 113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Budowa Centrum Kulturalno-Edukacyjnego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44 486 600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11 688 317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20 722 865,32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12 075 418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Kompleksowa przebudowa dachu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CePeK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przy ul.   Podskarbińskiej 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Modernizacja budynku pływalni "Wodnik"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1 279 446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127 945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1 151 501,00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Budowa boiska z </w:t>
            </w:r>
            <w:proofErr w:type="spellStart"/>
            <w:r w:rsidRPr="006B739A">
              <w:rPr>
                <w:rFonts w:ascii="Arial Narrow" w:hAnsi="Arial Narrow" w:cs="Arial"/>
                <w:sz w:val="12"/>
                <w:szCs w:val="12"/>
              </w:rPr>
              <w:t>przekryciem</w:t>
            </w:r>
            <w:proofErr w:type="spellEnd"/>
            <w:r w:rsidRPr="006B739A">
              <w:rPr>
                <w:rFonts w:ascii="Arial Narrow" w:hAnsi="Arial Narrow" w:cs="Arial"/>
                <w:sz w:val="12"/>
                <w:szCs w:val="12"/>
              </w:rPr>
              <w:t xml:space="preserve"> i zapleczem wraz z infrastrukturą techniczną i zagospodarowaniem terenu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833 940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95 940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11,5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738 000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22 140,00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1 377 860</w:t>
            </w:r>
          </w:p>
        </w:tc>
      </w:tr>
      <w:tr w:rsidR="006B739A" w:rsidRPr="006B739A" w:rsidTr="006B739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Wykonanie systemu klimatyzacji w pomieszczeniach biurowych w budynku Urzędu Dzielnicy Praga-Południe przy ul. Podskarbińskiej 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Dzielnica Praga-Południe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887 293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42 899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748 742,69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89,2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39A" w:rsidRPr="006B739A" w:rsidRDefault="006B739A" w:rsidP="006B739A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B739A">
              <w:rPr>
                <w:rFonts w:ascii="Arial Narrow" w:hAnsi="Arial Narrow" w:cs="Arial"/>
                <w:sz w:val="12"/>
                <w:szCs w:val="12"/>
              </w:rPr>
              <w:t>95 651</w:t>
            </w:r>
          </w:p>
        </w:tc>
      </w:tr>
    </w:tbl>
    <w:p w:rsidR="00415496" w:rsidRDefault="00415496" w:rsidP="00DB4CCD"/>
    <w:sectPr w:rsidR="00415496" w:rsidSect="007E5A27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74" w:rsidRDefault="00E36674">
      <w:r>
        <w:separator/>
      </w:r>
    </w:p>
  </w:endnote>
  <w:endnote w:type="continuationSeparator" w:id="0">
    <w:p w:rsidR="00E36674" w:rsidRDefault="00E3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1" w:rsidRDefault="000F6881" w:rsidP="004D7A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0F6881" w:rsidRDefault="000F6881" w:rsidP="004D7A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1" w:rsidRPr="0038169C" w:rsidRDefault="000F6881" w:rsidP="004D7AA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32BC2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32BC2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0F6881" w:rsidRPr="002866C7" w:rsidTr="002866C7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0F6881" w:rsidRPr="002866C7" w:rsidRDefault="000F6881" w:rsidP="002866C7">
          <w:pPr>
            <w:pStyle w:val="Stopka"/>
            <w:jc w:val="center"/>
            <w:rPr>
              <w:sz w:val="16"/>
              <w:szCs w:val="16"/>
            </w:rPr>
          </w:pPr>
          <w:r w:rsidRPr="002866C7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2866C7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2866C7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F32BC2">
            <w:rPr>
              <w:rStyle w:val="Numerstrony"/>
              <w:rFonts w:cs="Arial"/>
              <w:noProof/>
              <w:sz w:val="16"/>
              <w:szCs w:val="16"/>
            </w:rPr>
            <w:t>57</w:t>
          </w:r>
          <w:r w:rsidRPr="002866C7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2866C7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2866C7">
            <w:rPr>
              <w:rStyle w:val="Numerstrony"/>
              <w:sz w:val="16"/>
              <w:szCs w:val="16"/>
            </w:rPr>
            <w:t xml:space="preserve">/ </w:t>
          </w:r>
          <w:r w:rsidRPr="002866C7">
            <w:rPr>
              <w:rStyle w:val="Numerstrony"/>
              <w:sz w:val="16"/>
              <w:szCs w:val="16"/>
            </w:rPr>
            <w:fldChar w:fldCharType="begin"/>
          </w:r>
          <w:r w:rsidRPr="002866C7">
            <w:rPr>
              <w:rStyle w:val="Numerstrony"/>
              <w:sz w:val="16"/>
              <w:szCs w:val="16"/>
            </w:rPr>
            <w:instrText xml:space="preserve"> NUMPAGES </w:instrText>
          </w:r>
          <w:r w:rsidRPr="002866C7">
            <w:rPr>
              <w:rStyle w:val="Numerstrony"/>
              <w:sz w:val="16"/>
              <w:szCs w:val="16"/>
            </w:rPr>
            <w:fldChar w:fldCharType="separate"/>
          </w:r>
          <w:r w:rsidR="00F32BC2">
            <w:rPr>
              <w:rStyle w:val="Numerstrony"/>
              <w:noProof/>
              <w:sz w:val="16"/>
              <w:szCs w:val="16"/>
            </w:rPr>
            <w:t>136</w:t>
          </w:r>
          <w:r w:rsidRPr="002866C7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0F6881" w:rsidRDefault="000F6881" w:rsidP="004D7AA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1" w:rsidRPr="0038169C" w:rsidRDefault="000F6881" w:rsidP="004D7AA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32BC2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32BC2">
      <w:rPr>
        <w:noProof/>
        <w:sz w:val="16"/>
        <w:szCs w:val="16"/>
      </w:rPr>
      <w:t>136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74" w:rsidRDefault="00E36674">
      <w:r>
        <w:separator/>
      </w:r>
    </w:p>
  </w:footnote>
  <w:footnote w:type="continuationSeparator" w:id="0">
    <w:p w:rsidR="00E36674" w:rsidRDefault="00E3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PRAGA-POŁUDNIE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PRAGA-POŁUDNIE</w:t>
    </w:r>
  </w:p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PRAGA-POŁUDNIE</w:t>
    </w:r>
  </w:p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PRAGA-POŁUDNIE</w:t>
    </w:r>
  </w:p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PRAGA-POŁUDNIE</w:t>
    </w:r>
  </w:p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881" w:rsidRPr="006231C3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PRAGA-POŁUDNIE</w:t>
    </w:r>
  </w:p>
  <w:p w:rsidR="000F6881" w:rsidRPr="007F6A40" w:rsidRDefault="000F688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7F6A40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884"/>
    <w:multiLevelType w:val="multilevel"/>
    <w:tmpl w:val="82DEE3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B0363"/>
    <w:multiLevelType w:val="multilevel"/>
    <w:tmpl w:val="3B32780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D501042"/>
    <w:multiLevelType w:val="multilevel"/>
    <w:tmpl w:val="EFE609A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04B4474"/>
    <w:multiLevelType w:val="multilevel"/>
    <w:tmpl w:val="D1624CA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4C24590D"/>
    <w:multiLevelType w:val="multilevel"/>
    <w:tmpl w:val="437404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019384D"/>
    <w:multiLevelType w:val="multilevel"/>
    <w:tmpl w:val="272AC4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AC"/>
    <w:rsid w:val="00006F80"/>
    <w:rsid w:val="00010A33"/>
    <w:rsid w:val="00012A94"/>
    <w:rsid w:val="000153DC"/>
    <w:rsid w:val="000208BD"/>
    <w:rsid w:val="000270B5"/>
    <w:rsid w:val="00044790"/>
    <w:rsid w:val="00046610"/>
    <w:rsid w:val="000610DD"/>
    <w:rsid w:val="00072837"/>
    <w:rsid w:val="00074BF6"/>
    <w:rsid w:val="00085D5B"/>
    <w:rsid w:val="000959FB"/>
    <w:rsid w:val="00095A86"/>
    <w:rsid w:val="000B41CC"/>
    <w:rsid w:val="000C2474"/>
    <w:rsid w:val="000C7A1B"/>
    <w:rsid w:val="000D2EC5"/>
    <w:rsid w:val="000F5E9C"/>
    <w:rsid w:val="000F6881"/>
    <w:rsid w:val="0010066B"/>
    <w:rsid w:val="001144FE"/>
    <w:rsid w:val="00114B2A"/>
    <w:rsid w:val="00120939"/>
    <w:rsid w:val="0012216B"/>
    <w:rsid w:val="0012522F"/>
    <w:rsid w:val="00134D17"/>
    <w:rsid w:val="0015729F"/>
    <w:rsid w:val="00157368"/>
    <w:rsid w:val="00161147"/>
    <w:rsid w:val="001626AB"/>
    <w:rsid w:val="00172A57"/>
    <w:rsid w:val="001812C3"/>
    <w:rsid w:val="00185EE1"/>
    <w:rsid w:val="001A0EB5"/>
    <w:rsid w:val="001A1996"/>
    <w:rsid w:val="001A1D8C"/>
    <w:rsid w:val="001A580D"/>
    <w:rsid w:val="001B1D32"/>
    <w:rsid w:val="001C210E"/>
    <w:rsid w:val="001D2992"/>
    <w:rsid w:val="001D4804"/>
    <w:rsid w:val="001F0649"/>
    <w:rsid w:val="001F5FDF"/>
    <w:rsid w:val="002008E6"/>
    <w:rsid w:val="00200FCE"/>
    <w:rsid w:val="002069A8"/>
    <w:rsid w:val="002107BA"/>
    <w:rsid w:val="00210F08"/>
    <w:rsid w:val="00215775"/>
    <w:rsid w:val="0021690D"/>
    <w:rsid w:val="00230574"/>
    <w:rsid w:val="002317E4"/>
    <w:rsid w:val="00232494"/>
    <w:rsid w:val="002326D9"/>
    <w:rsid w:val="00243D9B"/>
    <w:rsid w:val="00243EE0"/>
    <w:rsid w:val="00244709"/>
    <w:rsid w:val="00251DD2"/>
    <w:rsid w:val="00255315"/>
    <w:rsid w:val="0026466B"/>
    <w:rsid w:val="002709E0"/>
    <w:rsid w:val="00281EDE"/>
    <w:rsid w:val="002866C7"/>
    <w:rsid w:val="002941AC"/>
    <w:rsid w:val="00296499"/>
    <w:rsid w:val="002A4302"/>
    <w:rsid w:val="002B1F03"/>
    <w:rsid w:val="002D2479"/>
    <w:rsid w:val="002D6554"/>
    <w:rsid w:val="002F1E76"/>
    <w:rsid w:val="00300AE5"/>
    <w:rsid w:val="00301D1F"/>
    <w:rsid w:val="00307199"/>
    <w:rsid w:val="00313A4F"/>
    <w:rsid w:val="0031442A"/>
    <w:rsid w:val="00327511"/>
    <w:rsid w:val="0033008E"/>
    <w:rsid w:val="00333CCA"/>
    <w:rsid w:val="00334F57"/>
    <w:rsid w:val="00341249"/>
    <w:rsid w:val="00356C8C"/>
    <w:rsid w:val="0037309F"/>
    <w:rsid w:val="00373EC3"/>
    <w:rsid w:val="00374BDD"/>
    <w:rsid w:val="00391C27"/>
    <w:rsid w:val="00392633"/>
    <w:rsid w:val="00395386"/>
    <w:rsid w:val="00397548"/>
    <w:rsid w:val="003B0662"/>
    <w:rsid w:val="003D01C9"/>
    <w:rsid w:val="003D2A94"/>
    <w:rsid w:val="003D71CE"/>
    <w:rsid w:val="003E5658"/>
    <w:rsid w:val="003E5777"/>
    <w:rsid w:val="003E68BC"/>
    <w:rsid w:val="00400158"/>
    <w:rsid w:val="0040286C"/>
    <w:rsid w:val="004032D1"/>
    <w:rsid w:val="00415496"/>
    <w:rsid w:val="00427A66"/>
    <w:rsid w:val="00433690"/>
    <w:rsid w:val="00434580"/>
    <w:rsid w:val="00445751"/>
    <w:rsid w:val="00455226"/>
    <w:rsid w:val="00457035"/>
    <w:rsid w:val="00467A0C"/>
    <w:rsid w:val="0047182C"/>
    <w:rsid w:val="00471A64"/>
    <w:rsid w:val="00480F0A"/>
    <w:rsid w:val="004859D6"/>
    <w:rsid w:val="00497E7B"/>
    <w:rsid w:val="004A3073"/>
    <w:rsid w:val="004C150E"/>
    <w:rsid w:val="004D18E8"/>
    <w:rsid w:val="004D37E8"/>
    <w:rsid w:val="004D5AD8"/>
    <w:rsid w:val="004D7AAC"/>
    <w:rsid w:val="004E16B8"/>
    <w:rsid w:val="004E2B26"/>
    <w:rsid w:val="004E44B5"/>
    <w:rsid w:val="004F2112"/>
    <w:rsid w:val="00501348"/>
    <w:rsid w:val="00507878"/>
    <w:rsid w:val="00511DB8"/>
    <w:rsid w:val="0051245A"/>
    <w:rsid w:val="005209D2"/>
    <w:rsid w:val="00526B12"/>
    <w:rsid w:val="00534558"/>
    <w:rsid w:val="00535184"/>
    <w:rsid w:val="005375F8"/>
    <w:rsid w:val="00544646"/>
    <w:rsid w:val="00544693"/>
    <w:rsid w:val="00547905"/>
    <w:rsid w:val="00565DFF"/>
    <w:rsid w:val="005808D3"/>
    <w:rsid w:val="005821D3"/>
    <w:rsid w:val="005903F4"/>
    <w:rsid w:val="005C3AAD"/>
    <w:rsid w:val="005E72D8"/>
    <w:rsid w:val="005F618B"/>
    <w:rsid w:val="005F783C"/>
    <w:rsid w:val="006016DD"/>
    <w:rsid w:val="006045BC"/>
    <w:rsid w:val="0061472A"/>
    <w:rsid w:val="00615CF1"/>
    <w:rsid w:val="006162F4"/>
    <w:rsid w:val="00624D82"/>
    <w:rsid w:val="00625504"/>
    <w:rsid w:val="00625747"/>
    <w:rsid w:val="00630390"/>
    <w:rsid w:val="006346E6"/>
    <w:rsid w:val="006409C2"/>
    <w:rsid w:val="00652A04"/>
    <w:rsid w:val="00672B28"/>
    <w:rsid w:val="0067425C"/>
    <w:rsid w:val="00676B1C"/>
    <w:rsid w:val="0068081D"/>
    <w:rsid w:val="006808F0"/>
    <w:rsid w:val="006923F6"/>
    <w:rsid w:val="006930FF"/>
    <w:rsid w:val="006B06F6"/>
    <w:rsid w:val="006B739A"/>
    <w:rsid w:val="006C3EC1"/>
    <w:rsid w:val="006C404F"/>
    <w:rsid w:val="006C40B3"/>
    <w:rsid w:val="006C6C3A"/>
    <w:rsid w:val="006F2CE2"/>
    <w:rsid w:val="006F3B0E"/>
    <w:rsid w:val="006F7A9F"/>
    <w:rsid w:val="00701209"/>
    <w:rsid w:val="007047BD"/>
    <w:rsid w:val="00716290"/>
    <w:rsid w:val="007245B1"/>
    <w:rsid w:val="0073177F"/>
    <w:rsid w:val="007355A4"/>
    <w:rsid w:val="007429EE"/>
    <w:rsid w:val="00747351"/>
    <w:rsid w:val="0075776F"/>
    <w:rsid w:val="0077043E"/>
    <w:rsid w:val="00775770"/>
    <w:rsid w:val="00787CCF"/>
    <w:rsid w:val="00794AFD"/>
    <w:rsid w:val="00795BEC"/>
    <w:rsid w:val="007A2FC9"/>
    <w:rsid w:val="007C1157"/>
    <w:rsid w:val="007C5BA1"/>
    <w:rsid w:val="007C6EB0"/>
    <w:rsid w:val="007D1AE2"/>
    <w:rsid w:val="007D55B0"/>
    <w:rsid w:val="007E250D"/>
    <w:rsid w:val="007E5A27"/>
    <w:rsid w:val="007E761F"/>
    <w:rsid w:val="007F4C3C"/>
    <w:rsid w:val="007F6A40"/>
    <w:rsid w:val="0080150F"/>
    <w:rsid w:val="00814752"/>
    <w:rsid w:val="00816D45"/>
    <w:rsid w:val="0082083E"/>
    <w:rsid w:val="008422B5"/>
    <w:rsid w:val="00847691"/>
    <w:rsid w:val="0086071A"/>
    <w:rsid w:val="008661F9"/>
    <w:rsid w:val="00875518"/>
    <w:rsid w:val="008819B4"/>
    <w:rsid w:val="00894878"/>
    <w:rsid w:val="008A1BAD"/>
    <w:rsid w:val="008A4694"/>
    <w:rsid w:val="008B60D1"/>
    <w:rsid w:val="008C36F6"/>
    <w:rsid w:val="008C634A"/>
    <w:rsid w:val="008E75F5"/>
    <w:rsid w:val="008F2B78"/>
    <w:rsid w:val="008F4DB6"/>
    <w:rsid w:val="0090337C"/>
    <w:rsid w:val="0093143C"/>
    <w:rsid w:val="009339B7"/>
    <w:rsid w:val="009372E9"/>
    <w:rsid w:val="00937638"/>
    <w:rsid w:val="0095139C"/>
    <w:rsid w:val="00957363"/>
    <w:rsid w:val="00957B69"/>
    <w:rsid w:val="009669E4"/>
    <w:rsid w:val="00970CA0"/>
    <w:rsid w:val="00984DA3"/>
    <w:rsid w:val="00987D75"/>
    <w:rsid w:val="009A6155"/>
    <w:rsid w:val="009B3995"/>
    <w:rsid w:val="009D1708"/>
    <w:rsid w:val="009E007C"/>
    <w:rsid w:val="009E2536"/>
    <w:rsid w:val="009E56C8"/>
    <w:rsid w:val="009E709E"/>
    <w:rsid w:val="009E7429"/>
    <w:rsid w:val="009F1006"/>
    <w:rsid w:val="009F3409"/>
    <w:rsid w:val="009F3F5F"/>
    <w:rsid w:val="00A025C8"/>
    <w:rsid w:val="00A300EA"/>
    <w:rsid w:val="00A3343F"/>
    <w:rsid w:val="00A47F97"/>
    <w:rsid w:val="00A62921"/>
    <w:rsid w:val="00A62B38"/>
    <w:rsid w:val="00A81E54"/>
    <w:rsid w:val="00A83014"/>
    <w:rsid w:val="00A84773"/>
    <w:rsid w:val="00AA1279"/>
    <w:rsid w:val="00AA6EFB"/>
    <w:rsid w:val="00AB7C0C"/>
    <w:rsid w:val="00AF3641"/>
    <w:rsid w:val="00AF66C4"/>
    <w:rsid w:val="00AF6FD2"/>
    <w:rsid w:val="00B039CE"/>
    <w:rsid w:val="00B162AA"/>
    <w:rsid w:val="00B54564"/>
    <w:rsid w:val="00B5767B"/>
    <w:rsid w:val="00B60032"/>
    <w:rsid w:val="00B63ED8"/>
    <w:rsid w:val="00B66653"/>
    <w:rsid w:val="00B676F6"/>
    <w:rsid w:val="00B703EE"/>
    <w:rsid w:val="00B714B1"/>
    <w:rsid w:val="00B83A01"/>
    <w:rsid w:val="00B9642F"/>
    <w:rsid w:val="00BB0240"/>
    <w:rsid w:val="00BB3565"/>
    <w:rsid w:val="00BC27F2"/>
    <w:rsid w:val="00BE1821"/>
    <w:rsid w:val="00BE33B7"/>
    <w:rsid w:val="00BE463A"/>
    <w:rsid w:val="00BF01C7"/>
    <w:rsid w:val="00BF28EA"/>
    <w:rsid w:val="00BF33B3"/>
    <w:rsid w:val="00BF740D"/>
    <w:rsid w:val="00C03531"/>
    <w:rsid w:val="00C03684"/>
    <w:rsid w:val="00C05E62"/>
    <w:rsid w:val="00C15368"/>
    <w:rsid w:val="00C34232"/>
    <w:rsid w:val="00C3729D"/>
    <w:rsid w:val="00C4021F"/>
    <w:rsid w:val="00C41AF5"/>
    <w:rsid w:val="00C63FAD"/>
    <w:rsid w:val="00C63FFA"/>
    <w:rsid w:val="00C751E5"/>
    <w:rsid w:val="00C7653F"/>
    <w:rsid w:val="00C84F5B"/>
    <w:rsid w:val="00C90F33"/>
    <w:rsid w:val="00CA11C6"/>
    <w:rsid w:val="00CA4061"/>
    <w:rsid w:val="00CA6798"/>
    <w:rsid w:val="00CA7104"/>
    <w:rsid w:val="00CB3117"/>
    <w:rsid w:val="00CB437D"/>
    <w:rsid w:val="00CC08F6"/>
    <w:rsid w:val="00CC7CEE"/>
    <w:rsid w:val="00CE6B91"/>
    <w:rsid w:val="00CF0F8A"/>
    <w:rsid w:val="00CF13D0"/>
    <w:rsid w:val="00CF3B0F"/>
    <w:rsid w:val="00D041E7"/>
    <w:rsid w:val="00D12E62"/>
    <w:rsid w:val="00D23030"/>
    <w:rsid w:val="00D26F7A"/>
    <w:rsid w:val="00D34694"/>
    <w:rsid w:val="00D45EDD"/>
    <w:rsid w:val="00D46F56"/>
    <w:rsid w:val="00D62596"/>
    <w:rsid w:val="00D63EF5"/>
    <w:rsid w:val="00D64113"/>
    <w:rsid w:val="00D64910"/>
    <w:rsid w:val="00D70B23"/>
    <w:rsid w:val="00D80603"/>
    <w:rsid w:val="00D85FCD"/>
    <w:rsid w:val="00D86234"/>
    <w:rsid w:val="00D90AE6"/>
    <w:rsid w:val="00D90C1A"/>
    <w:rsid w:val="00D90DEF"/>
    <w:rsid w:val="00D95F72"/>
    <w:rsid w:val="00DA05EE"/>
    <w:rsid w:val="00DA4EA0"/>
    <w:rsid w:val="00DB27AB"/>
    <w:rsid w:val="00DB4882"/>
    <w:rsid w:val="00DB4CCD"/>
    <w:rsid w:val="00DB52D5"/>
    <w:rsid w:val="00DC0329"/>
    <w:rsid w:val="00DD2AB4"/>
    <w:rsid w:val="00DD4BCC"/>
    <w:rsid w:val="00DE3E9F"/>
    <w:rsid w:val="00DE5D42"/>
    <w:rsid w:val="00DF05EB"/>
    <w:rsid w:val="00DF1E58"/>
    <w:rsid w:val="00DF6DFE"/>
    <w:rsid w:val="00E058BA"/>
    <w:rsid w:val="00E07627"/>
    <w:rsid w:val="00E1058D"/>
    <w:rsid w:val="00E15AF3"/>
    <w:rsid w:val="00E33EE1"/>
    <w:rsid w:val="00E360A1"/>
    <w:rsid w:val="00E36674"/>
    <w:rsid w:val="00E426F4"/>
    <w:rsid w:val="00E45798"/>
    <w:rsid w:val="00E504A0"/>
    <w:rsid w:val="00E52D5B"/>
    <w:rsid w:val="00E56182"/>
    <w:rsid w:val="00E60EB9"/>
    <w:rsid w:val="00E60F2B"/>
    <w:rsid w:val="00E610F5"/>
    <w:rsid w:val="00E67044"/>
    <w:rsid w:val="00E8611C"/>
    <w:rsid w:val="00E96787"/>
    <w:rsid w:val="00EA32F3"/>
    <w:rsid w:val="00EB6ACB"/>
    <w:rsid w:val="00EB736C"/>
    <w:rsid w:val="00ED0BA6"/>
    <w:rsid w:val="00ED2768"/>
    <w:rsid w:val="00ED362F"/>
    <w:rsid w:val="00EE36EB"/>
    <w:rsid w:val="00EF08B0"/>
    <w:rsid w:val="00EF7998"/>
    <w:rsid w:val="00F104FD"/>
    <w:rsid w:val="00F12556"/>
    <w:rsid w:val="00F16E34"/>
    <w:rsid w:val="00F32BC2"/>
    <w:rsid w:val="00F343C3"/>
    <w:rsid w:val="00F35B91"/>
    <w:rsid w:val="00F50C54"/>
    <w:rsid w:val="00F52FBA"/>
    <w:rsid w:val="00F532FC"/>
    <w:rsid w:val="00F57F01"/>
    <w:rsid w:val="00F64057"/>
    <w:rsid w:val="00F74051"/>
    <w:rsid w:val="00F74F68"/>
    <w:rsid w:val="00FB40E9"/>
    <w:rsid w:val="00FB7B68"/>
    <w:rsid w:val="00FD0D86"/>
    <w:rsid w:val="00FD15D9"/>
    <w:rsid w:val="00FE1551"/>
    <w:rsid w:val="00FE1E98"/>
    <w:rsid w:val="00FF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D32DC-A9F7-4F37-8E22-296FF00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AAC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4D7AAC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4D7AAC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4D7AAC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4D7AAC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4D7AAC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4D7AAC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D7AAC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4D7AAC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4D7AAC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D7AAC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4D7AAC"/>
    <w:pPr>
      <w:tabs>
        <w:tab w:val="left" w:pos="1701"/>
        <w:tab w:val="right" w:leader="dot" w:pos="9062"/>
      </w:tabs>
      <w:ind w:left="1134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4D7AAC"/>
    <w:pPr>
      <w:tabs>
        <w:tab w:val="left" w:pos="1701"/>
        <w:tab w:val="right" w:leader="dot" w:pos="9062"/>
      </w:tabs>
      <w:ind w:left="1134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4D7AAC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4D7AAC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4D7AA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D7AA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D7AAC"/>
  </w:style>
  <w:style w:type="paragraph" w:styleId="Nagwek">
    <w:name w:val="header"/>
    <w:basedOn w:val="Normalny"/>
    <w:rsid w:val="000F5E9C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D85FCD"/>
    <w:rPr>
      <w:color w:val="800080"/>
      <w:u w:val="single"/>
    </w:rPr>
  </w:style>
  <w:style w:type="paragraph" w:customStyle="1" w:styleId="xl149">
    <w:name w:val="xl149"/>
    <w:basedOn w:val="Normalny"/>
    <w:rsid w:val="00D85FC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D85FCD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D85FCD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D85FCD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D85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6045B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6045B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6045B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6045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font5">
    <w:name w:val="font5"/>
    <w:basedOn w:val="Normalny"/>
    <w:rsid w:val="008F2B7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8F2B78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8F2B7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8F2B7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8F2B7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8F2B7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70">
    <w:name w:val="xl70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71">
    <w:name w:val="xl71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2">
    <w:name w:val="xl7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3">
    <w:name w:val="xl73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4">
    <w:name w:val="xl7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5">
    <w:name w:val="xl75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6">
    <w:name w:val="xl76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8">
    <w:name w:val="xl78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0">
    <w:name w:val="xl80"/>
    <w:basedOn w:val="Normalny"/>
    <w:rsid w:val="008F2B7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8F2B7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8F2B7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8F2B7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5">
    <w:name w:val="xl8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6">
    <w:name w:val="xl86"/>
    <w:basedOn w:val="Normalny"/>
    <w:rsid w:val="008F2B7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8F2B7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8F2B7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9">
    <w:name w:val="xl89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90">
    <w:name w:val="xl90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1">
    <w:name w:val="xl91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2">
    <w:name w:val="xl9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3">
    <w:name w:val="xl9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6">
    <w:name w:val="xl96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8F2B7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1">
    <w:name w:val="xl101"/>
    <w:basedOn w:val="Normalny"/>
    <w:rsid w:val="008F2B7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2">
    <w:name w:val="xl10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8F2B7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7">
    <w:name w:val="xl107"/>
    <w:basedOn w:val="Normalny"/>
    <w:rsid w:val="008F2B7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8F2B7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8F2B7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8F2B7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1">
    <w:name w:val="xl111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8F2B7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4">
    <w:name w:val="xl11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5">
    <w:name w:val="xl11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8">
    <w:name w:val="xl118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9">
    <w:name w:val="xl119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0">
    <w:name w:val="xl120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6">
    <w:name w:val="xl126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7">
    <w:name w:val="xl127"/>
    <w:basedOn w:val="Normalny"/>
    <w:rsid w:val="008F2B7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8F2B7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0">
    <w:name w:val="xl130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1">
    <w:name w:val="xl131"/>
    <w:basedOn w:val="Normalny"/>
    <w:rsid w:val="008F2B7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32">
    <w:name w:val="xl132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4">
    <w:name w:val="xl134"/>
    <w:basedOn w:val="Normalny"/>
    <w:rsid w:val="008F2B7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5">
    <w:name w:val="xl135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8F2B7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8F2B7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9">
    <w:name w:val="xl139"/>
    <w:basedOn w:val="Normalny"/>
    <w:rsid w:val="008F2B7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0">
    <w:name w:val="xl140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8F2B7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3">
    <w:name w:val="xl143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4">
    <w:name w:val="xl144"/>
    <w:basedOn w:val="Normalny"/>
    <w:rsid w:val="008F2B7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5">
    <w:name w:val="xl145"/>
    <w:basedOn w:val="Normalny"/>
    <w:rsid w:val="008F2B7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6">
    <w:name w:val="xl146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8F2B7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8">
    <w:name w:val="xl148"/>
    <w:basedOn w:val="Normalny"/>
    <w:rsid w:val="008F2B7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4">
    <w:name w:val="xl21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17">
    <w:name w:val="xl21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8">
    <w:name w:val="xl218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22">
    <w:name w:val="xl22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5">
    <w:name w:val="xl22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243EE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9">
    <w:name w:val="xl229"/>
    <w:basedOn w:val="Normalny"/>
    <w:rsid w:val="00243EE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243EE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243EE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1">
    <w:name w:val="xl24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2">
    <w:name w:val="xl24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243EE0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5">
    <w:name w:val="xl24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6">
    <w:name w:val="xl246"/>
    <w:basedOn w:val="Normalny"/>
    <w:rsid w:val="00243EE0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7">
    <w:name w:val="xl24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49">
    <w:name w:val="xl249"/>
    <w:basedOn w:val="Normalny"/>
    <w:rsid w:val="00243EE0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243EE0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2">
    <w:name w:val="xl25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FF6758"/>
      <w:sz w:val="12"/>
      <w:szCs w:val="12"/>
    </w:rPr>
  </w:style>
  <w:style w:type="paragraph" w:customStyle="1" w:styleId="xl256">
    <w:name w:val="xl25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7">
    <w:name w:val="xl257"/>
    <w:basedOn w:val="Normalny"/>
    <w:rsid w:val="00243EE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243EE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243EE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243EE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1">
    <w:name w:val="xl26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63">
    <w:name w:val="xl26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68">
    <w:name w:val="xl26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0">
    <w:name w:val="xl27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74">
    <w:name w:val="xl27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8">
    <w:name w:val="xl27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83">
    <w:name w:val="xl283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243EE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88">
    <w:name w:val="xl28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3">
    <w:name w:val="xl293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94">
    <w:name w:val="xl294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95">
    <w:name w:val="xl295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96">
    <w:name w:val="xl296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97">
    <w:name w:val="xl297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98">
    <w:name w:val="xl298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9">
    <w:name w:val="xl299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243EE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BF74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F740D"/>
    <w:rPr>
      <w:rFonts w:ascii="Tahoma" w:hAnsi="Tahoma" w:cs="Tahoma"/>
      <w:sz w:val="16"/>
      <w:szCs w:val="16"/>
    </w:rPr>
  </w:style>
  <w:style w:type="paragraph" w:customStyle="1" w:styleId="xl67">
    <w:name w:val="xl67"/>
    <w:basedOn w:val="Normalny"/>
    <w:rsid w:val="00E610F5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301">
    <w:name w:val="xl301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BC27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BC27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BC27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BC27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BC27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1">
    <w:name w:val="xl311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2">
    <w:name w:val="xl312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5">
    <w:name w:val="xl315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6">
    <w:name w:val="xl316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1">
    <w:name w:val="xl321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3">
    <w:name w:val="xl323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4">
    <w:name w:val="xl324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7">
    <w:name w:val="xl327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8">
    <w:name w:val="xl328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9">
    <w:name w:val="xl329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0">
    <w:name w:val="xl330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31">
    <w:name w:val="xl331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6">
    <w:name w:val="xl336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BC27F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9">
    <w:name w:val="xl339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0">
    <w:name w:val="xl340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BC27F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4">
    <w:name w:val="xl344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5">
    <w:name w:val="xl345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7">
    <w:name w:val="xl347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8">
    <w:name w:val="xl348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0">
    <w:name w:val="xl350"/>
    <w:basedOn w:val="Normalny"/>
    <w:rsid w:val="00BC27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51">
    <w:name w:val="xl351"/>
    <w:basedOn w:val="Normalny"/>
    <w:rsid w:val="00BC27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52">
    <w:name w:val="xl352"/>
    <w:basedOn w:val="Normalny"/>
    <w:rsid w:val="00BC27F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53">
    <w:name w:val="xl353"/>
    <w:basedOn w:val="Normalny"/>
    <w:rsid w:val="00BC27F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66">
    <w:name w:val="xl66"/>
    <w:basedOn w:val="Normalny"/>
    <w:rsid w:val="00400158"/>
    <w:pPr>
      <w:spacing w:before="100" w:beforeAutospacing="1" w:after="100" w:afterAutospacing="1" w:line="240" w:lineRule="auto"/>
      <w:textAlignment w:val="center"/>
    </w:pPr>
    <w:rPr>
      <w:rFonts w:cs="Arial"/>
      <w:color w:val="FF0000"/>
    </w:rPr>
  </w:style>
  <w:style w:type="paragraph" w:customStyle="1" w:styleId="msonormal0">
    <w:name w:val="msonormal"/>
    <w:basedOn w:val="Normalny"/>
    <w:rsid w:val="00C41A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Odwoaniedokomentarza">
    <w:name w:val="annotation reference"/>
    <w:rsid w:val="00210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107BA"/>
    <w:rPr>
      <w:sz w:val="20"/>
      <w:szCs w:val="20"/>
    </w:rPr>
  </w:style>
  <w:style w:type="character" w:customStyle="1" w:styleId="TekstkomentarzaZnak">
    <w:name w:val="Tekst komentarza Znak"/>
    <w:link w:val="Tekstkomentarza"/>
    <w:rsid w:val="002107B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107BA"/>
    <w:rPr>
      <w:b/>
      <w:bCs/>
    </w:rPr>
  </w:style>
  <w:style w:type="character" w:customStyle="1" w:styleId="TematkomentarzaZnak">
    <w:name w:val="Temat komentarza Znak"/>
    <w:link w:val="Tematkomentarza"/>
    <w:rsid w:val="002107BA"/>
    <w:rPr>
      <w:rFonts w:ascii="Arial" w:hAnsi="Arial"/>
      <w:b/>
      <w:bCs/>
    </w:rPr>
  </w:style>
  <w:style w:type="paragraph" w:styleId="Tekstprzypisudolnego">
    <w:name w:val="footnote text"/>
    <w:basedOn w:val="Normalny"/>
    <w:link w:val="TekstprzypisudolnegoZnak"/>
    <w:rsid w:val="00B703EE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03EE"/>
    <w:rPr>
      <w:rFonts w:ascii="Arial" w:hAnsi="Arial"/>
      <w:i/>
    </w:rPr>
  </w:style>
  <w:style w:type="character" w:styleId="Odwoanieprzypisudolnego">
    <w:name w:val="footnote reference"/>
    <w:rsid w:val="00B703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703EE"/>
    <w:pPr>
      <w:ind w:left="720"/>
      <w:contextualSpacing/>
    </w:pPr>
  </w:style>
  <w:style w:type="paragraph" w:customStyle="1" w:styleId="font11">
    <w:name w:val="font11"/>
    <w:basedOn w:val="Normalny"/>
    <w:rsid w:val="0026466B"/>
    <w:pPr>
      <w:spacing w:before="100" w:beforeAutospacing="1" w:after="100" w:afterAutospacing="1" w:line="240" w:lineRule="auto"/>
    </w:pPr>
    <w:rPr>
      <w:rFonts w:cs="Arial"/>
      <w:color w:val="008080"/>
      <w:sz w:val="12"/>
      <w:szCs w:val="12"/>
    </w:rPr>
  </w:style>
  <w:style w:type="paragraph" w:customStyle="1" w:styleId="font12">
    <w:name w:val="font12"/>
    <w:basedOn w:val="Normalny"/>
    <w:rsid w:val="0026466B"/>
    <w:pPr>
      <w:spacing w:before="100" w:beforeAutospacing="1" w:after="100" w:afterAutospacing="1" w:line="240" w:lineRule="auto"/>
    </w:pPr>
    <w:rPr>
      <w:rFonts w:cs="Arial"/>
      <w:color w:val="FF00F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EE89-F375-45B0-88CC-7B89B36B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136</Pages>
  <Words>56082</Words>
  <Characters>336494</Characters>
  <Application>Microsoft Office Word</Application>
  <DocSecurity>0</DocSecurity>
  <Lines>2804</Lines>
  <Paragraphs>783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391793</CharactersWithSpaces>
  <SharedDoc>false</SharedDoc>
  <HLinks>
    <vt:vector size="300" baseType="variant">
      <vt:variant>
        <vt:i4>1179703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_Toc508724863</vt:lpwstr>
      </vt:variant>
      <vt:variant>
        <vt:i4>1179703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_Toc508724862</vt:lpwstr>
      </vt:variant>
      <vt:variant>
        <vt:i4>1179703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_Toc508724861</vt:lpwstr>
      </vt:variant>
      <vt:variant>
        <vt:i4>1179703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_Toc508724860</vt:lpwstr>
      </vt:variant>
      <vt:variant>
        <vt:i4>1114167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_Toc508724859</vt:lpwstr>
      </vt:variant>
      <vt:variant>
        <vt:i4>1114167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_Toc508724858</vt:lpwstr>
      </vt:variant>
      <vt:variant>
        <vt:i4>1114167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_Toc508724857</vt:lpwstr>
      </vt:variant>
      <vt:variant>
        <vt:i4>1114167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_Toc508724856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_Toc508724855</vt:lpwstr>
      </vt:variant>
      <vt:variant>
        <vt:i4>1114167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_Toc508724854</vt:lpwstr>
      </vt:variant>
      <vt:variant>
        <vt:i4>1114167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_Toc508724853</vt:lpwstr>
      </vt:variant>
      <vt:variant>
        <vt:i4>1114167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_Toc508724852</vt:lpwstr>
      </vt:variant>
      <vt:variant>
        <vt:i4>1114167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_Toc508724851</vt:lpwstr>
      </vt:variant>
      <vt:variant>
        <vt:i4>1114167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_Toc508724850</vt:lpwstr>
      </vt:variant>
      <vt:variant>
        <vt:i4>1048631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_Toc508724849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_Toc508724848</vt:lpwstr>
      </vt:variant>
      <vt:variant>
        <vt:i4>1048631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_Toc508724847</vt:lpwstr>
      </vt:variant>
      <vt:variant>
        <vt:i4>1048631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_Toc508724846</vt:lpwstr>
      </vt:variant>
      <vt:variant>
        <vt:i4>1048631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_Toc508724845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_Toc508724844</vt:lpwstr>
      </vt:variant>
      <vt:variant>
        <vt:i4>1048631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_Toc508724843</vt:lpwstr>
      </vt:variant>
      <vt:variant>
        <vt:i4>1048631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_Toc508724842</vt:lpwstr>
      </vt:variant>
      <vt:variant>
        <vt:i4>1048631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_Toc508724841</vt:lpwstr>
      </vt:variant>
      <vt:variant>
        <vt:i4>1048631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_Toc508724840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_Toc508724839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_Toc508724838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_Toc508724837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_Toc508724836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_Toc508724835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_Toc508724834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_Toc508724833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_Toc508724832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_Toc508724831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_Toc508724830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_Toc508724829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_Toc508724828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_Toc508724827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_Toc508724826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_Toc508724825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_Toc508724824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_Toc508724823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_Toc508724822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_Toc508724821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_Toc508724820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_Toc508724819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_Toc508724818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_Toc508724817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_Toc508724816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_Toc508724815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_Toc508724814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Praga-Południe</dc:title>
  <dc:subject/>
  <dc:creator>Biuro Planowania Budżetowego</dc:creator>
  <cp:keywords/>
  <dc:description/>
  <cp:lastModifiedBy>Zieliński Zbigniew</cp:lastModifiedBy>
  <cp:revision>15</cp:revision>
  <cp:lastPrinted>2021-03-16T08:13:00Z</cp:lastPrinted>
  <dcterms:created xsi:type="dcterms:W3CDTF">2018-03-15T13:07:00Z</dcterms:created>
  <dcterms:modified xsi:type="dcterms:W3CDTF">2021-03-16T08:19:00Z</dcterms:modified>
</cp:coreProperties>
</file>