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FA1" w:rsidRPr="00D707D7" w:rsidRDefault="00192DE0" w:rsidP="00D707D7">
      <w:pPr>
        <w:pStyle w:val="Nagwek1"/>
        <w:spacing w:before="3720" w:after="0" w:line="600" w:lineRule="auto"/>
        <w:jc w:val="left"/>
      </w:pPr>
      <w:r w:rsidRPr="00192DE0">
        <w:rPr>
          <w:sz w:val="36"/>
          <w:szCs w:val="36"/>
        </w:rPr>
        <w:t>Miasto stołeczne Warszawa</w:t>
      </w:r>
      <w:r w:rsidR="00D707D7">
        <w:br/>
      </w:r>
      <w:r w:rsidR="00223FA1" w:rsidRPr="008D6415">
        <w:rPr>
          <w:sz w:val="28"/>
          <w:szCs w:val="28"/>
        </w:rPr>
        <w:t>Sprawozdanie finansowe</w:t>
      </w:r>
      <w:r w:rsidR="00D707D7">
        <w:rPr>
          <w:sz w:val="28"/>
          <w:szCs w:val="28"/>
        </w:rPr>
        <w:br/>
      </w:r>
      <w:r w:rsidR="00223FA1" w:rsidRPr="008D6415">
        <w:rPr>
          <w:sz w:val="28"/>
          <w:szCs w:val="28"/>
        </w:rPr>
        <w:t xml:space="preserve">za rok obrotowy od 1 stycznia </w:t>
      </w:r>
      <w:r w:rsidR="00176C4B" w:rsidRPr="008D6415">
        <w:rPr>
          <w:sz w:val="28"/>
          <w:szCs w:val="28"/>
        </w:rPr>
        <w:t>2021 r. do 31 grudnia 2021</w:t>
      </w:r>
      <w:r w:rsidR="00223FA1" w:rsidRPr="008D6415">
        <w:rPr>
          <w:sz w:val="28"/>
          <w:szCs w:val="28"/>
        </w:rPr>
        <w:t xml:space="preserve"> r.</w:t>
      </w:r>
    </w:p>
    <w:p w:rsidR="00223FA1" w:rsidRPr="00223FA1" w:rsidRDefault="00223FA1" w:rsidP="00D707D7">
      <w:pPr>
        <w:keepLines/>
        <w:tabs>
          <w:tab w:val="center" w:pos="4153"/>
          <w:tab w:val="right" w:pos="8306"/>
        </w:tabs>
        <w:spacing w:after="0" w:line="240" w:lineRule="auto"/>
        <w:rPr>
          <w:rFonts w:ascii="Times New Roman" w:eastAsia="Times New Roman" w:hAnsi="Times New Roman" w:cs="Times New Roman"/>
          <w:b/>
          <w:color w:val="000000"/>
          <w:sz w:val="20"/>
          <w:szCs w:val="20"/>
        </w:rPr>
        <w:sectPr w:rsidR="00223FA1" w:rsidRPr="00223FA1" w:rsidSect="00207B1B">
          <w:headerReference w:type="even" r:id="rId8"/>
          <w:footerReference w:type="even" r:id="rId9"/>
          <w:headerReference w:type="first" r:id="rId10"/>
          <w:pgSz w:w="16840" w:h="11907" w:orient="landscape" w:code="9"/>
          <w:pgMar w:top="1701" w:right="1418" w:bottom="1418" w:left="1701" w:header="851" w:footer="851" w:gutter="0"/>
          <w:cols w:space="708"/>
          <w:noEndnote/>
          <w:docGrid w:linePitch="299"/>
        </w:sectPr>
      </w:pPr>
      <w:r w:rsidRPr="00223FA1">
        <w:rPr>
          <w:rFonts w:ascii="Times New Roman" w:eastAsia="Times New Roman" w:hAnsi="Times New Roman" w:cs="Times New Roman"/>
          <w:b/>
          <w:color w:val="000000"/>
          <w:sz w:val="20"/>
          <w:szCs w:val="20"/>
        </w:rPr>
        <w:t xml:space="preserve"> </w:t>
      </w:r>
    </w:p>
    <w:p w:rsidR="00223FA1" w:rsidRPr="00D707D7" w:rsidRDefault="00223FA1" w:rsidP="00D707D7">
      <w:pPr>
        <w:spacing w:before="360" w:after="240" w:line="360" w:lineRule="auto"/>
        <w:rPr>
          <w:b/>
        </w:rPr>
      </w:pPr>
      <w:bookmarkStart w:id="0" w:name="_Toc325144462"/>
      <w:r w:rsidRPr="00D707D7">
        <w:rPr>
          <w:b/>
          <w:sz w:val="24"/>
          <w:szCs w:val="24"/>
        </w:rPr>
        <w:lastRenderedPageBreak/>
        <w:t>M</w:t>
      </w:r>
      <w:r w:rsidR="00192DE0">
        <w:rPr>
          <w:b/>
          <w:sz w:val="24"/>
          <w:szCs w:val="24"/>
        </w:rPr>
        <w:t>iasto stołeczne Warszawa</w:t>
      </w:r>
      <w:r w:rsidR="00D707D7">
        <w:rPr>
          <w:b/>
        </w:rPr>
        <w:br/>
      </w:r>
      <w:r w:rsidRPr="00E16972">
        <w:rPr>
          <w:b/>
        </w:rPr>
        <w:t xml:space="preserve">Sprawozdanie </w:t>
      </w:r>
      <w:r w:rsidR="002671B1">
        <w:rPr>
          <w:b/>
        </w:rPr>
        <w:t xml:space="preserve">finansowe za rok obrotowy </w:t>
      </w:r>
      <w:r w:rsidR="00D707D7">
        <w:rPr>
          <w:b/>
        </w:rPr>
        <w:br/>
      </w:r>
      <w:r w:rsidR="00176C4B" w:rsidRPr="00E16972">
        <w:rPr>
          <w:b/>
        </w:rPr>
        <w:t>od 1 stycznia do 31 grudnia 2021</w:t>
      </w:r>
      <w:r w:rsidRPr="00E16972">
        <w:rPr>
          <w:b/>
        </w:rPr>
        <w:t xml:space="preserve"> r.</w:t>
      </w:r>
      <w:r w:rsidR="00D707D7">
        <w:rPr>
          <w:b/>
        </w:rPr>
        <w:br/>
      </w:r>
      <w:r w:rsidRPr="00E16972">
        <w:t xml:space="preserve">dla Rady miasta stołecznego </w:t>
      </w:r>
      <w:r w:rsidR="00E16972" w:rsidRPr="00E16972">
        <w:t>Warszawy</w:t>
      </w:r>
    </w:p>
    <w:p w:rsidR="00223FA1" w:rsidRPr="00E16972" w:rsidRDefault="00223FA1" w:rsidP="00E16972">
      <w:pPr>
        <w:rPr>
          <w:b/>
        </w:rPr>
      </w:pPr>
      <w:r w:rsidRPr="00E16972">
        <w:rPr>
          <w:b/>
        </w:rPr>
        <w:t>Zatwier</w:t>
      </w:r>
      <w:r w:rsidR="00E16972" w:rsidRPr="00E16972">
        <w:rPr>
          <w:b/>
        </w:rPr>
        <w:t>dzenie sprawozdania finansowego</w:t>
      </w:r>
    </w:p>
    <w:p w:rsidR="00223FA1" w:rsidRPr="00223FA1" w:rsidRDefault="00223FA1" w:rsidP="009D34B6">
      <w:r w:rsidRPr="00B66BF6">
        <w:t xml:space="preserve">Zgodnie z przepisami ustawy z dnia 29 września 1994 roku o rachunkowości </w:t>
      </w:r>
      <w:r w:rsidR="00C908CA" w:rsidRPr="00B66BF6">
        <w:t>(Dz. U. z 2021</w:t>
      </w:r>
      <w:r w:rsidR="008C1F05" w:rsidRPr="00B66BF6">
        <w:t xml:space="preserve"> r. poz. </w:t>
      </w:r>
      <w:r w:rsidR="00C908CA" w:rsidRPr="00B66BF6">
        <w:t>217</w:t>
      </w:r>
      <w:r w:rsidR="00F74736" w:rsidRPr="00B66BF6">
        <w:t xml:space="preserve"> z </w:t>
      </w:r>
      <w:proofErr w:type="spellStart"/>
      <w:r w:rsidR="00F74736" w:rsidRPr="00B66BF6">
        <w:t>późn</w:t>
      </w:r>
      <w:proofErr w:type="spellEnd"/>
      <w:r w:rsidR="00F74736" w:rsidRPr="00B66BF6">
        <w:t>.</w:t>
      </w:r>
      <w:r w:rsidR="00C26A73" w:rsidRPr="00B66BF6">
        <w:t xml:space="preserve"> </w:t>
      </w:r>
      <w:r w:rsidR="00F74736" w:rsidRPr="00B66BF6">
        <w:t>zm.</w:t>
      </w:r>
      <w:r w:rsidRPr="00B66BF6">
        <w:t>) kierownik jednostki jest zobowiązany zapewnić sporządzenie rocznego sprawozdania finansowego dającego</w:t>
      </w:r>
      <w:r w:rsidRPr="00223FA1">
        <w:t xml:space="preserve"> rzetelny i jasny obraz sytuacji majątkowej i finansowej jednostki na koniec roku obrotowego oraz wyniku finansowego za ten rok.</w:t>
      </w:r>
    </w:p>
    <w:p w:rsidR="00223FA1" w:rsidRPr="009D34B6" w:rsidRDefault="00223FA1" w:rsidP="009D34B6">
      <w:r w:rsidRPr="00223FA1">
        <w:t>Przy sporządzaniu sprawozdania finansowego przyjęte zostały odpowiednie do działalności jednostki zasady rachunkowości</w:t>
      </w:r>
      <w:r w:rsidR="009D34B6">
        <w:t xml:space="preserve">. </w:t>
      </w:r>
    </w:p>
    <w:p w:rsidR="00223FA1" w:rsidRPr="00223FA1" w:rsidRDefault="00223FA1" w:rsidP="009D34B6">
      <w:r w:rsidRPr="00223FA1">
        <w:t>Przy wycenie aktywów i pasywów oraz ustalaniu wyniku finansowego przyjęto, że w dającej się przewidzieć przyszłości Miasto będzie kontynuować działalność w nie</w:t>
      </w:r>
      <w:r w:rsidR="009D34B6">
        <w:t>zmniejszonym istotnie zakresie.</w:t>
      </w:r>
    </w:p>
    <w:p w:rsidR="00223FA1" w:rsidRPr="002671B1" w:rsidRDefault="00223FA1" w:rsidP="002671B1">
      <w:r w:rsidRPr="00223FA1">
        <w:rPr>
          <w:spacing w:val="-2"/>
        </w:rPr>
        <w:t>Niniejsze sprawozdanie finansowe zostało sporządzone zgodni</w:t>
      </w:r>
      <w:r w:rsidR="00F74736">
        <w:rPr>
          <w:spacing w:val="-2"/>
        </w:rPr>
        <w:t>e z ustawą o rachunkowości oraz</w:t>
      </w:r>
      <w:r w:rsidRPr="00223FA1">
        <w:rPr>
          <w:spacing w:val="-2"/>
        </w:rPr>
        <w:t xml:space="preserve"> rozporządzeniem Ministra Rozwoju i </w:t>
      </w:r>
      <w:r w:rsidRPr="00223FA1">
        <w:t xml:space="preserve">Finansów z dnia 13 września 2017 r. w sprawie rachunkowości oraz planów kont dla budżetu państwa, budżetów jednostek samorządu terytorialnego, jednostek budżetowych, samorządowych zakładów budżetowych, państwowych </w:t>
      </w:r>
      <w:r w:rsidRPr="004B615D">
        <w:t xml:space="preserve">funduszy celowych oraz państwowych jednostek budżetowych mających siedzibę poza granicami Rzeczypospolitej Polskiej (Dz. U. z 2020 r. poz. 342) </w:t>
      </w:r>
      <w:r w:rsidRPr="004B615D">
        <w:rPr>
          <w:spacing w:val="-2"/>
        </w:rPr>
        <w:t>i przedstawione w następującej kolejności:</w:t>
      </w:r>
      <w:r w:rsidR="002671B1">
        <w:t xml:space="preserve"> </w:t>
      </w:r>
    </w:p>
    <w:p w:rsidR="00223FA1" w:rsidRPr="00F2559D" w:rsidRDefault="00F2559D" w:rsidP="00F2559D">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color w:val="000000"/>
          <w:sz w:val="20"/>
          <w:szCs w:val="20"/>
        </w:rPr>
      </w:pPr>
      <w:r w:rsidRPr="00F2559D">
        <w:rPr>
          <w:rFonts w:ascii="Times New Roman" w:eastAsia="Times New Roman" w:hAnsi="Times New Roman" w:cs="Times New Roman"/>
          <w:color w:val="000000"/>
          <w:sz w:val="20"/>
          <w:szCs w:val="20"/>
        </w:rPr>
        <w:tab/>
      </w:r>
      <w:r w:rsidRPr="00F2559D">
        <w:rPr>
          <w:rFonts w:ascii="Times New Roman" w:eastAsia="Times New Roman" w:hAnsi="Times New Roman" w:cs="Times New Roman"/>
          <w:color w:val="000000"/>
          <w:sz w:val="20"/>
          <w:szCs w:val="20"/>
        </w:rPr>
        <w:tab/>
      </w:r>
      <w:r w:rsidRPr="00F2559D">
        <w:rPr>
          <w:rFonts w:ascii="Times New Roman" w:eastAsia="Times New Roman" w:hAnsi="Times New Roman" w:cs="Times New Roman"/>
          <w:color w:val="000000"/>
          <w:sz w:val="20"/>
          <w:szCs w:val="20"/>
        </w:rPr>
        <w:tab/>
      </w:r>
      <w:r w:rsidRPr="00F2559D">
        <w:rPr>
          <w:rFonts w:ascii="Times New Roman" w:eastAsia="Times New Roman" w:hAnsi="Times New Roman" w:cs="Times New Roman"/>
          <w:color w:val="000000"/>
          <w:sz w:val="20"/>
          <w:szCs w:val="20"/>
        </w:rPr>
        <w:tab/>
      </w:r>
      <w:r w:rsidRPr="00F2559D">
        <w:rPr>
          <w:rFonts w:ascii="Times New Roman" w:eastAsia="Times New Roman" w:hAnsi="Times New Roman" w:cs="Times New Roman"/>
          <w:color w:val="000000"/>
          <w:sz w:val="20"/>
          <w:szCs w:val="20"/>
        </w:rPr>
        <w:tab/>
      </w:r>
      <w:r w:rsidRPr="00F2559D">
        <w:rPr>
          <w:rFonts w:ascii="Times New Roman" w:eastAsia="Times New Roman" w:hAnsi="Times New Roman" w:cs="Times New Roman"/>
          <w:color w:val="000000"/>
          <w:sz w:val="20"/>
          <w:szCs w:val="20"/>
        </w:rPr>
        <w:tab/>
        <w:t>Strona</w:t>
      </w:r>
    </w:p>
    <w:p w:rsidR="00223FA1" w:rsidRPr="00F2559D" w:rsidRDefault="00223FA1" w:rsidP="00223FA1">
      <w:pPr>
        <w:tabs>
          <w:tab w:val="right" w:leader="dot" w:pos="8778"/>
        </w:tabs>
        <w:spacing w:before="20" w:after="0" w:line="240" w:lineRule="auto"/>
        <w:jc w:val="both"/>
        <w:rPr>
          <w:rFonts w:eastAsia="Times New Roman" w:cs="Times New Roman"/>
          <w:iCs/>
          <w:noProof/>
          <w:lang w:eastAsia="pl-PL"/>
        </w:rPr>
      </w:pPr>
      <w:r w:rsidRPr="00F2559D">
        <w:rPr>
          <w:rFonts w:eastAsia="Times New Roman" w:cs="Times New Roman"/>
          <w:i/>
          <w:iCs/>
          <w:noProof/>
          <w:color w:val="000000"/>
        </w:rPr>
        <w:fldChar w:fldCharType="begin"/>
      </w:r>
      <w:r w:rsidRPr="00F2559D">
        <w:rPr>
          <w:rFonts w:eastAsia="Times New Roman" w:cs="Times New Roman"/>
          <w:i/>
          <w:iCs/>
          <w:noProof/>
          <w:color w:val="000000"/>
        </w:rPr>
        <w:instrText xml:space="preserve"> TOC \h \z \t "Heading 1;1" </w:instrText>
      </w:r>
      <w:r w:rsidRPr="00F2559D">
        <w:rPr>
          <w:rFonts w:eastAsia="Times New Roman" w:cs="Times New Roman"/>
          <w:i/>
          <w:iCs/>
          <w:noProof/>
          <w:color w:val="000000"/>
        </w:rPr>
        <w:fldChar w:fldCharType="separate"/>
      </w:r>
      <w:hyperlink w:anchor="_Toc325144462" w:history="1">
        <w:r w:rsidRPr="00F2559D">
          <w:rPr>
            <w:rFonts w:eastAsia="Times New Roman" w:cs="Times New Roman"/>
            <w:iCs/>
            <w:noProof/>
            <w:color w:val="000000"/>
            <w:lang w:eastAsia="pl-PL"/>
          </w:rPr>
          <w:t>BILANS Z WYKONANIA BUDŻETU</w:t>
        </w:r>
        <w:r w:rsidRPr="00F2559D">
          <w:rPr>
            <w:rFonts w:eastAsia="Times New Roman" w:cs="Times New Roman"/>
            <w:iCs/>
            <w:noProof/>
            <w:webHidden/>
            <w:color w:val="000000"/>
          </w:rPr>
          <w:tab/>
        </w:r>
      </w:hyperlink>
      <w:r w:rsidR="00F2559D">
        <w:rPr>
          <w:rFonts w:eastAsia="Times New Roman" w:cs="Times New Roman"/>
          <w:iCs/>
          <w:noProof/>
          <w:color w:val="000000"/>
        </w:rPr>
        <w:t>4</w:t>
      </w:r>
    </w:p>
    <w:p w:rsidR="00223FA1" w:rsidRPr="00F2559D" w:rsidRDefault="000C1AD4" w:rsidP="00223FA1">
      <w:pPr>
        <w:tabs>
          <w:tab w:val="right" w:leader="dot" w:pos="8778"/>
        </w:tabs>
        <w:spacing w:before="20" w:after="0" w:line="240" w:lineRule="auto"/>
        <w:jc w:val="both"/>
        <w:rPr>
          <w:rFonts w:eastAsia="Times New Roman" w:cs="Times New Roman"/>
          <w:iCs/>
          <w:noProof/>
          <w:lang w:eastAsia="pl-PL"/>
        </w:rPr>
      </w:pPr>
      <w:hyperlink w:anchor="_Toc325144463" w:history="1">
        <w:r w:rsidR="00223FA1" w:rsidRPr="00F2559D">
          <w:rPr>
            <w:rFonts w:eastAsia="Times New Roman" w:cs="Times New Roman"/>
            <w:iCs/>
            <w:noProof/>
            <w:color w:val="000000"/>
            <w:lang w:eastAsia="pl-PL"/>
          </w:rPr>
          <w:t>ŁĄCZNY BILANS</w:t>
        </w:r>
        <w:r w:rsidR="00223FA1" w:rsidRPr="00F2559D">
          <w:rPr>
            <w:rFonts w:eastAsia="Times New Roman" w:cs="Times New Roman"/>
            <w:iCs/>
            <w:noProof/>
            <w:webHidden/>
            <w:color w:val="000000"/>
          </w:rPr>
          <w:tab/>
        </w:r>
      </w:hyperlink>
      <w:r w:rsidR="00F2559D">
        <w:rPr>
          <w:rFonts w:eastAsia="Times New Roman" w:cs="Times New Roman"/>
          <w:iCs/>
          <w:noProof/>
          <w:color w:val="000000"/>
        </w:rPr>
        <w:t>6</w:t>
      </w:r>
    </w:p>
    <w:p w:rsidR="00223FA1" w:rsidRPr="00F2559D" w:rsidRDefault="000C1AD4" w:rsidP="00223FA1">
      <w:pPr>
        <w:tabs>
          <w:tab w:val="right" w:leader="dot" w:pos="8778"/>
        </w:tabs>
        <w:spacing w:before="20" w:after="0" w:line="240" w:lineRule="auto"/>
        <w:jc w:val="both"/>
        <w:rPr>
          <w:rFonts w:eastAsia="Times New Roman" w:cs="Times New Roman"/>
          <w:iCs/>
          <w:noProof/>
          <w:lang w:eastAsia="pl-PL"/>
        </w:rPr>
      </w:pPr>
      <w:hyperlink w:anchor="_Toc325144464" w:history="1">
        <w:r w:rsidR="00223FA1" w:rsidRPr="00F2559D">
          <w:rPr>
            <w:rFonts w:eastAsia="Times New Roman" w:cs="Times New Roman"/>
            <w:iCs/>
            <w:noProof/>
            <w:color w:val="000000"/>
            <w:lang w:eastAsia="pl-PL"/>
          </w:rPr>
          <w:t>ŁĄCZNY RACHUNEK ZYSKÓW I STRAT</w:t>
        </w:r>
        <w:r w:rsidR="00223FA1" w:rsidRPr="00F2559D">
          <w:rPr>
            <w:rFonts w:eastAsia="Times New Roman" w:cs="Times New Roman"/>
            <w:iCs/>
            <w:noProof/>
            <w:webHidden/>
            <w:color w:val="000000"/>
          </w:rPr>
          <w:tab/>
        </w:r>
      </w:hyperlink>
      <w:r w:rsidR="00F2559D">
        <w:rPr>
          <w:rFonts w:eastAsia="Times New Roman" w:cs="Times New Roman"/>
          <w:iCs/>
          <w:noProof/>
          <w:color w:val="000000"/>
        </w:rPr>
        <w:t>11</w:t>
      </w:r>
    </w:p>
    <w:p w:rsidR="00223FA1" w:rsidRPr="00F2559D" w:rsidRDefault="000C1AD4" w:rsidP="00223FA1">
      <w:pPr>
        <w:tabs>
          <w:tab w:val="right" w:leader="dot" w:pos="8778"/>
        </w:tabs>
        <w:spacing w:before="20" w:after="0" w:line="240" w:lineRule="auto"/>
        <w:jc w:val="both"/>
        <w:rPr>
          <w:rFonts w:eastAsia="Times New Roman" w:cs="Times New Roman"/>
          <w:iCs/>
          <w:noProof/>
          <w:lang w:eastAsia="pl-PL"/>
        </w:rPr>
      </w:pPr>
      <w:hyperlink w:anchor="_Toc325144465" w:history="1">
        <w:r w:rsidR="00223FA1" w:rsidRPr="00F2559D">
          <w:rPr>
            <w:rFonts w:eastAsia="Times New Roman" w:cs="Times New Roman"/>
            <w:iCs/>
            <w:noProof/>
            <w:color w:val="000000"/>
            <w:lang w:eastAsia="pl-PL"/>
          </w:rPr>
          <w:t>ZESTAWIENIE ZMIAN W ŁĄCZNYM FUNDUSZU JEDNOSTKI</w:t>
        </w:r>
        <w:r w:rsidR="00223FA1" w:rsidRPr="00F2559D">
          <w:rPr>
            <w:rFonts w:eastAsia="Times New Roman" w:cs="Times New Roman"/>
            <w:iCs/>
            <w:noProof/>
            <w:webHidden/>
            <w:color w:val="000000"/>
          </w:rPr>
          <w:tab/>
        </w:r>
      </w:hyperlink>
      <w:r w:rsidR="00F2559D">
        <w:rPr>
          <w:rFonts w:eastAsia="Times New Roman" w:cs="Times New Roman"/>
          <w:iCs/>
          <w:noProof/>
          <w:color w:val="000000"/>
        </w:rPr>
        <w:t>14</w:t>
      </w:r>
    </w:p>
    <w:p w:rsidR="00223FA1" w:rsidRPr="00F2559D" w:rsidRDefault="00223FA1" w:rsidP="00223FA1">
      <w:pPr>
        <w:tabs>
          <w:tab w:val="right" w:leader="dot" w:pos="8778"/>
        </w:tabs>
        <w:spacing w:before="20" w:after="0" w:line="240" w:lineRule="auto"/>
        <w:jc w:val="both"/>
        <w:rPr>
          <w:rFonts w:eastAsia="Times New Roman" w:cs="Times New Roman"/>
          <w:iCs/>
          <w:noProof/>
          <w:color w:val="000000"/>
        </w:rPr>
      </w:pPr>
      <w:r w:rsidRPr="00F2559D">
        <w:rPr>
          <w:rFonts w:eastAsia="Times New Roman" w:cs="Times New Roman"/>
          <w:iCs/>
          <w:noProof/>
          <w:color w:val="000000"/>
          <w:lang w:eastAsia="pl-PL"/>
        </w:rPr>
        <w:t xml:space="preserve">INFORMACJA DODATKOWA: </w:t>
      </w:r>
      <w:r w:rsidRPr="00F2559D">
        <w:rPr>
          <w:rFonts w:eastAsia="Times New Roman" w:cs="Times New Roman"/>
          <w:noProof/>
          <w:color w:val="000000"/>
          <w:lang w:eastAsia="pl-PL"/>
        </w:rPr>
        <w:t>I. WPROWADZENIE</w:t>
      </w:r>
      <w:r w:rsidR="00F2559D">
        <w:rPr>
          <w:rFonts w:eastAsia="Times New Roman" w:cs="Times New Roman"/>
          <w:iCs/>
          <w:noProof/>
          <w:color w:val="000000"/>
        </w:rPr>
        <w:tab/>
        <w:t>16</w:t>
      </w:r>
    </w:p>
    <w:p w:rsidR="00223FA1" w:rsidRPr="00F2559D" w:rsidRDefault="00223FA1" w:rsidP="00223FA1">
      <w:pPr>
        <w:tabs>
          <w:tab w:val="right" w:leader="dot" w:pos="8778"/>
        </w:tabs>
        <w:spacing w:before="20" w:after="0" w:line="240" w:lineRule="auto"/>
        <w:jc w:val="both"/>
        <w:rPr>
          <w:rFonts w:eastAsia="Times New Roman" w:cs="Times New Roman"/>
          <w:iCs/>
          <w:noProof/>
          <w:lang w:eastAsia="pl-PL"/>
        </w:rPr>
      </w:pPr>
      <w:r w:rsidRPr="00F2559D">
        <w:rPr>
          <w:rFonts w:eastAsia="Times New Roman" w:cs="Times New Roman"/>
          <w:iCs/>
          <w:noProof/>
          <w:color w:val="000000"/>
          <w:lang w:eastAsia="pl-PL"/>
        </w:rPr>
        <w:t>INFORMACJA DODATKOWA:</w:t>
      </w:r>
      <w:r w:rsidR="00CF5164" w:rsidRPr="00F2559D">
        <w:rPr>
          <w:rFonts w:eastAsia="Times New Roman" w:cs="Times New Roman"/>
          <w:iCs/>
          <w:noProof/>
          <w:color w:val="000000"/>
          <w:lang w:eastAsia="pl-PL"/>
        </w:rPr>
        <w:t xml:space="preserve"> </w:t>
      </w:r>
      <w:r w:rsidRPr="00F2559D">
        <w:rPr>
          <w:rFonts w:eastAsia="Times New Roman" w:cs="Times New Roman"/>
          <w:iCs/>
          <w:noProof/>
          <w:color w:val="000000"/>
        </w:rPr>
        <w:t>II. DODATKOWE INFORMACJE I OBJAŚNIENIA</w:t>
      </w:r>
      <w:r w:rsidRPr="00F2559D">
        <w:rPr>
          <w:rFonts w:eastAsia="Times New Roman" w:cs="Times New Roman"/>
          <w:iCs/>
          <w:noProof/>
          <w:color w:val="000000"/>
        </w:rPr>
        <w:tab/>
      </w:r>
      <w:r w:rsidR="00F2559D">
        <w:rPr>
          <w:rFonts w:eastAsia="Times New Roman" w:cs="Times New Roman"/>
          <w:iCs/>
          <w:noProof/>
          <w:color w:val="000000"/>
        </w:rPr>
        <w:t>4</w:t>
      </w:r>
      <w:r w:rsidR="00551363" w:rsidRPr="00F2559D">
        <w:rPr>
          <w:rFonts w:eastAsia="Times New Roman" w:cs="Times New Roman"/>
          <w:iCs/>
          <w:noProof/>
          <w:color w:val="000000"/>
        </w:rPr>
        <w:t>3</w:t>
      </w:r>
    </w:p>
    <w:p w:rsidR="00223FA1" w:rsidRPr="00223FA1" w:rsidRDefault="00223FA1" w:rsidP="00223FA1">
      <w:pPr>
        <w:keepLines/>
        <w:tabs>
          <w:tab w:val="left" w:pos="1"/>
          <w:tab w:val="left" w:pos="255"/>
          <w:tab w:val="left" w:pos="766"/>
          <w:tab w:val="left" w:pos="1192"/>
          <w:tab w:val="left" w:pos="1618"/>
          <w:tab w:val="left" w:pos="2044"/>
          <w:tab w:val="right" w:pos="8789"/>
        </w:tabs>
        <w:spacing w:after="0" w:line="240" w:lineRule="auto"/>
        <w:ind w:left="1"/>
        <w:rPr>
          <w:rFonts w:ascii="Times New Roman" w:eastAsia="Times New Roman" w:hAnsi="Times New Roman" w:cs="Times New Roman"/>
          <w:sz w:val="20"/>
          <w:szCs w:val="20"/>
        </w:rPr>
      </w:pPr>
      <w:r w:rsidRPr="00F2559D">
        <w:rPr>
          <w:rFonts w:eastAsia="Times New Roman" w:cs="Times New Roman"/>
        </w:rPr>
        <w:fldChar w:fldCharType="end"/>
      </w:r>
      <w:r w:rsidRPr="00223FA1">
        <w:rPr>
          <w:rFonts w:ascii="Times New Roman" w:eastAsia="Times New Roman" w:hAnsi="Times New Roman" w:cs="Times New Roman"/>
          <w:color w:val="000000"/>
          <w:sz w:val="20"/>
          <w:szCs w:val="20"/>
        </w:rPr>
        <w:tab/>
      </w:r>
    </w:p>
    <w:p w:rsidR="00223FA1" w:rsidRPr="00223FA1" w:rsidRDefault="00223FA1" w:rsidP="00223FA1">
      <w:pPr>
        <w:keepLines/>
        <w:spacing w:after="0" w:line="240" w:lineRule="auto"/>
        <w:rPr>
          <w:rFonts w:ascii="Times New Roman" w:eastAsia="Times New Roman" w:hAnsi="Times New Roman" w:cs="Times New Roman"/>
          <w:sz w:val="20"/>
          <w:szCs w:val="20"/>
        </w:rPr>
      </w:pPr>
    </w:p>
    <w:tbl>
      <w:tblPr>
        <w:tblW w:w="9004" w:type="dxa"/>
        <w:tblLook w:val="0600" w:firstRow="0" w:lastRow="0" w:firstColumn="0" w:lastColumn="0" w:noHBand="1" w:noVBand="1"/>
      </w:tblPr>
      <w:tblGrid>
        <w:gridCol w:w="4928"/>
        <w:gridCol w:w="4076"/>
      </w:tblGrid>
      <w:tr w:rsidR="00223FA1" w:rsidRPr="00223FA1" w:rsidTr="00EC3229">
        <w:tc>
          <w:tcPr>
            <w:tcW w:w="4928" w:type="dxa"/>
          </w:tcPr>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u w:val="single"/>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u w:val="single"/>
              </w:rPr>
              <w:t>                                  </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lastRenderedPageBreak/>
              <w:t>Mirosław Czekaj</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Skarbnik m.st. Warszawy</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p>
        </w:tc>
        <w:tc>
          <w:tcPr>
            <w:tcW w:w="4076" w:type="dxa"/>
          </w:tcPr>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u w:val="single"/>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u w:val="single"/>
              </w:rPr>
            </w:pPr>
            <w:r w:rsidRPr="00223FA1">
              <w:rPr>
                <w:rFonts w:ascii="Times New Roman" w:eastAsia="Times New Roman" w:hAnsi="Times New Roman" w:cs="Times New Roman"/>
                <w:color w:val="000000"/>
                <w:sz w:val="20"/>
                <w:szCs w:val="20"/>
                <w:u w:val="single"/>
              </w:rPr>
              <w:t>                                  </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lastRenderedPageBreak/>
              <w:t>Rafał Trzaskowski</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r w:rsidRPr="00223FA1">
              <w:rPr>
                <w:rFonts w:ascii="Times New Roman" w:eastAsia="Times New Roman" w:hAnsi="Times New Roman" w:cs="Times New Roman"/>
                <w:color w:val="000000"/>
                <w:sz w:val="20"/>
                <w:szCs w:val="20"/>
              </w:rPr>
              <w:t>Prezydent m.st. Warszawy</w:t>
            </w: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p>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000000"/>
                <w:sz w:val="20"/>
                <w:szCs w:val="20"/>
              </w:rPr>
            </w:pPr>
          </w:p>
        </w:tc>
      </w:tr>
      <w:tr w:rsidR="00223FA1" w:rsidRPr="00223FA1" w:rsidTr="00EC3229">
        <w:tc>
          <w:tcPr>
            <w:tcW w:w="4928" w:type="dxa"/>
          </w:tcPr>
          <w:p w:rsidR="00223FA1" w:rsidRPr="00223FA1" w:rsidRDefault="0038024F" w:rsidP="00166F2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lastRenderedPageBreak/>
              <w:t>Warszawa,</w:t>
            </w:r>
            <w:r w:rsidR="00166F21">
              <w:rPr>
                <w:rFonts w:ascii="Times New Roman" w:eastAsia="Times New Roman" w:hAnsi="Times New Roman" w:cs="Times New Roman"/>
                <w:sz w:val="20"/>
                <w:szCs w:val="20"/>
              </w:rPr>
              <w:t xml:space="preserve"> </w:t>
            </w:r>
            <w:r w:rsidR="00C05E96">
              <w:rPr>
                <w:rFonts w:ascii="Times New Roman" w:eastAsia="Times New Roman" w:hAnsi="Times New Roman" w:cs="Times New Roman"/>
                <w:sz w:val="20"/>
                <w:szCs w:val="20"/>
              </w:rPr>
              <w:t>13</w:t>
            </w:r>
            <w:r w:rsidR="004C2AD4">
              <w:rPr>
                <w:rFonts w:ascii="Times New Roman" w:eastAsia="Times New Roman" w:hAnsi="Times New Roman" w:cs="Times New Roman"/>
                <w:sz w:val="20"/>
                <w:szCs w:val="20"/>
              </w:rPr>
              <w:t xml:space="preserve"> maja</w:t>
            </w:r>
            <w:r w:rsidR="00166F21" w:rsidRPr="00AC238C">
              <w:rPr>
                <w:rFonts w:ascii="Times New Roman" w:eastAsia="Times New Roman" w:hAnsi="Times New Roman" w:cs="Times New Roman"/>
                <w:sz w:val="20"/>
                <w:szCs w:val="20"/>
              </w:rPr>
              <w:t xml:space="preserve"> </w:t>
            </w:r>
            <w:r w:rsidR="00283D7A">
              <w:rPr>
                <w:rFonts w:ascii="Times New Roman" w:eastAsia="Times New Roman" w:hAnsi="Times New Roman" w:cs="Times New Roman"/>
                <w:sz w:val="20"/>
                <w:szCs w:val="20"/>
              </w:rPr>
              <w:t>2022</w:t>
            </w:r>
            <w:r w:rsidR="00223FA1" w:rsidRPr="004B615D">
              <w:rPr>
                <w:rFonts w:ascii="Times New Roman" w:eastAsia="Times New Roman" w:hAnsi="Times New Roman" w:cs="Times New Roman"/>
                <w:sz w:val="20"/>
                <w:szCs w:val="20"/>
              </w:rPr>
              <w:t xml:space="preserve"> r</w:t>
            </w:r>
            <w:r w:rsidR="00223FA1" w:rsidRPr="00223FA1">
              <w:rPr>
                <w:rFonts w:ascii="Times New Roman" w:eastAsia="Times New Roman" w:hAnsi="Times New Roman" w:cs="Times New Roman"/>
                <w:sz w:val="20"/>
                <w:szCs w:val="20"/>
              </w:rPr>
              <w:t>.</w:t>
            </w:r>
          </w:p>
        </w:tc>
        <w:tc>
          <w:tcPr>
            <w:tcW w:w="4076" w:type="dxa"/>
          </w:tcPr>
          <w:p w:rsidR="00223FA1" w:rsidRPr="00223FA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ascii="Times New Roman" w:eastAsia="Times New Roman" w:hAnsi="Times New Roman" w:cs="Times New Roman"/>
                <w:color w:val="FF0000"/>
                <w:sz w:val="20"/>
                <w:szCs w:val="20"/>
                <w:u w:val="single"/>
              </w:rPr>
            </w:pPr>
          </w:p>
        </w:tc>
      </w:tr>
    </w:tbl>
    <w:p w:rsidR="00EC3229" w:rsidRDefault="00EC3229" w:rsidP="00D707D7">
      <w:pPr>
        <w:spacing w:before="120" w:after="360"/>
      </w:pPr>
      <w:r>
        <w:br w:type="page"/>
      </w:r>
      <w:bookmarkStart w:id="1" w:name="_Toc325144463"/>
    </w:p>
    <w:p w:rsidR="00207B1B" w:rsidRPr="004B56D2" w:rsidRDefault="00EC3229" w:rsidP="004B56D2">
      <w:pPr>
        <w:pStyle w:val="Nagwek2"/>
      </w:pPr>
      <w:r w:rsidRPr="004B56D2">
        <w:lastRenderedPageBreak/>
        <w:t>BILANS Z WYKONANIA BUDŻETU</w:t>
      </w:r>
      <w:bookmarkEnd w:id="1"/>
    </w:p>
    <w:tbl>
      <w:tblPr>
        <w:tblStyle w:val="Tabela-Siatka"/>
        <w:tblW w:w="13463" w:type="dxa"/>
        <w:tblInd w:w="-5" w:type="dxa"/>
        <w:tblLook w:val="0620" w:firstRow="1" w:lastRow="0" w:firstColumn="0" w:lastColumn="0" w:noHBand="1" w:noVBand="1"/>
        <w:tblDescription w:val="Bilans z wykonania budżetu"/>
      </w:tblPr>
      <w:tblGrid>
        <w:gridCol w:w="560"/>
        <w:gridCol w:w="581"/>
        <w:gridCol w:w="5468"/>
        <w:gridCol w:w="1188"/>
        <w:gridCol w:w="2693"/>
        <w:gridCol w:w="2973"/>
      </w:tblGrid>
      <w:tr w:rsidR="001734E6" w:rsidRPr="00440B91" w:rsidTr="005170FA">
        <w:trPr>
          <w:trHeight w:val="585"/>
          <w:tblHeader/>
        </w:trPr>
        <w:tc>
          <w:tcPr>
            <w:tcW w:w="560" w:type="dxa"/>
            <w:noWrap/>
          </w:tcPr>
          <w:p w:rsidR="00207B1B" w:rsidRPr="0091726A" w:rsidRDefault="00207B1B" w:rsidP="0091726A">
            <w:pPr>
              <w:spacing w:line="240" w:lineRule="auto"/>
              <w:rPr>
                <w:rFonts w:asciiTheme="minorHAnsi" w:hAnsiTheme="minorHAnsi" w:cstheme="minorHAnsi"/>
                <w:b/>
                <w:bCs/>
                <w:color w:val="000000"/>
                <w:sz w:val="22"/>
                <w:szCs w:val="22"/>
              </w:rPr>
            </w:pPr>
          </w:p>
        </w:tc>
        <w:tc>
          <w:tcPr>
            <w:tcW w:w="6049" w:type="dxa"/>
            <w:gridSpan w:val="2"/>
            <w:noWrap/>
          </w:tcPr>
          <w:p w:rsidR="00207B1B" w:rsidRPr="0091726A" w:rsidRDefault="00207B1B" w:rsidP="0091726A">
            <w:pPr>
              <w:spacing w:line="240" w:lineRule="auto"/>
              <w:rPr>
                <w:rFonts w:asciiTheme="minorHAnsi" w:hAnsiTheme="minorHAnsi" w:cstheme="minorHAnsi"/>
                <w:b/>
                <w:bCs/>
                <w:color w:val="000000"/>
                <w:sz w:val="22"/>
                <w:szCs w:val="22"/>
              </w:rPr>
            </w:pPr>
          </w:p>
        </w:tc>
        <w:tc>
          <w:tcPr>
            <w:tcW w:w="1188" w:type="dxa"/>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Nota</w:t>
            </w:r>
          </w:p>
        </w:tc>
        <w:tc>
          <w:tcPr>
            <w:tcW w:w="2693" w:type="dxa"/>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31 grudnia 2020 r.</w:t>
            </w:r>
          </w:p>
        </w:tc>
        <w:tc>
          <w:tcPr>
            <w:tcW w:w="2973" w:type="dxa"/>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31 grudnia 2021 r.</w:t>
            </w:r>
          </w:p>
        </w:tc>
      </w:tr>
      <w:tr w:rsidR="001734E6" w:rsidRPr="00440B91" w:rsidTr="005170FA">
        <w:trPr>
          <w:trHeight w:val="300"/>
        </w:trPr>
        <w:tc>
          <w:tcPr>
            <w:tcW w:w="6609" w:type="dxa"/>
            <w:gridSpan w:val="3"/>
            <w:noWrap/>
          </w:tcPr>
          <w:p w:rsidR="00A744EA" w:rsidRPr="00896155" w:rsidRDefault="00896155" w:rsidP="0091726A">
            <w:pPr>
              <w:spacing w:line="240" w:lineRule="auto"/>
              <w:rPr>
                <w:rFonts w:asciiTheme="minorHAnsi" w:hAnsiTheme="minorHAnsi" w:cstheme="minorHAnsi"/>
                <w:b/>
                <w:bCs/>
                <w:color w:val="000000"/>
                <w:sz w:val="24"/>
                <w:szCs w:val="24"/>
              </w:rPr>
            </w:pPr>
            <w:r w:rsidRPr="00896155">
              <w:rPr>
                <w:rFonts w:asciiTheme="minorHAnsi" w:hAnsiTheme="minorHAnsi" w:cstheme="minorHAnsi"/>
                <w:b/>
                <w:bCs/>
                <w:color w:val="000000"/>
                <w:sz w:val="24"/>
                <w:szCs w:val="24"/>
              </w:rPr>
              <w:t>Aktywa</w:t>
            </w:r>
          </w:p>
        </w:tc>
        <w:tc>
          <w:tcPr>
            <w:tcW w:w="1188" w:type="dxa"/>
            <w:noWrap/>
          </w:tcPr>
          <w:p w:rsidR="00A744EA" w:rsidRPr="0091726A" w:rsidRDefault="00A744EA" w:rsidP="0091726A">
            <w:pPr>
              <w:spacing w:line="240" w:lineRule="auto"/>
              <w:rPr>
                <w:rFonts w:asciiTheme="minorHAnsi" w:hAnsiTheme="minorHAnsi" w:cstheme="minorHAnsi"/>
                <w:b/>
                <w:bCs/>
                <w:color w:val="000000"/>
                <w:sz w:val="22"/>
                <w:szCs w:val="22"/>
              </w:rPr>
            </w:pPr>
          </w:p>
        </w:tc>
        <w:tc>
          <w:tcPr>
            <w:tcW w:w="2693" w:type="dxa"/>
            <w:noWrap/>
          </w:tcPr>
          <w:p w:rsidR="00A744EA" w:rsidRPr="0091726A" w:rsidRDefault="00A744EA"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zł</w:t>
            </w:r>
          </w:p>
        </w:tc>
        <w:tc>
          <w:tcPr>
            <w:tcW w:w="2973" w:type="dxa"/>
            <w:noWrap/>
          </w:tcPr>
          <w:p w:rsidR="00A744EA" w:rsidRPr="0091726A" w:rsidRDefault="00A744EA"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zł</w:t>
            </w:r>
          </w:p>
        </w:tc>
      </w:tr>
      <w:tr w:rsidR="001734E6" w:rsidRPr="00440B91" w:rsidTr="005170FA">
        <w:trPr>
          <w:trHeight w:val="285"/>
        </w:trPr>
        <w:tc>
          <w:tcPr>
            <w:tcW w:w="560" w:type="dxa"/>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w:t>
            </w:r>
          </w:p>
        </w:tc>
        <w:tc>
          <w:tcPr>
            <w:tcW w:w="6049" w:type="dxa"/>
            <w:gridSpan w:val="2"/>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Środki pieniężne</w:t>
            </w:r>
          </w:p>
        </w:tc>
        <w:tc>
          <w:tcPr>
            <w:tcW w:w="1188" w:type="dxa"/>
            <w:noWrap/>
          </w:tcPr>
          <w:p w:rsidR="00207B1B" w:rsidRPr="0091726A" w:rsidRDefault="00207B1B" w:rsidP="0091726A">
            <w:pPr>
              <w:spacing w:line="240" w:lineRule="auto"/>
              <w:rPr>
                <w:rFonts w:asciiTheme="minorHAnsi" w:hAnsiTheme="minorHAnsi" w:cstheme="minorHAnsi"/>
                <w:b/>
                <w:bCs/>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2 470 866 067,72</w:t>
            </w:r>
          </w:p>
        </w:tc>
        <w:tc>
          <w:tcPr>
            <w:tcW w:w="2973" w:type="dxa"/>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3 894 762 026,58</w:t>
            </w:r>
          </w:p>
        </w:tc>
      </w:tr>
      <w:tr w:rsidR="001734E6" w:rsidRPr="00440B91" w:rsidTr="005170FA">
        <w:trPr>
          <w:trHeight w:val="300"/>
        </w:trPr>
        <w:tc>
          <w:tcPr>
            <w:tcW w:w="560"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581"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468"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Środki pieniężne</w:t>
            </w:r>
          </w:p>
        </w:tc>
        <w:tc>
          <w:tcPr>
            <w:tcW w:w="1188"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2 470 866 067,72</w:t>
            </w:r>
          </w:p>
        </w:tc>
        <w:tc>
          <w:tcPr>
            <w:tcW w:w="297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3 894 762 026,58</w:t>
            </w:r>
          </w:p>
        </w:tc>
      </w:tr>
      <w:tr w:rsidR="001734E6" w:rsidRPr="00440B91" w:rsidTr="005170FA">
        <w:trPr>
          <w:trHeight w:val="300"/>
        </w:trPr>
        <w:tc>
          <w:tcPr>
            <w:tcW w:w="560"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581"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468"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Środki pieniężne budżetu</w:t>
            </w:r>
          </w:p>
        </w:tc>
        <w:tc>
          <w:tcPr>
            <w:tcW w:w="1188"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2 470 866 067,72</w:t>
            </w:r>
          </w:p>
        </w:tc>
        <w:tc>
          <w:tcPr>
            <w:tcW w:w="297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3 894 762 026,58</w:t>
            </w:r>
          </w:p>
        </w:tc>
      </w:tr>
      <w:tr w:rsidR="001734E6" w:rsidRPr="00440B91" w:rsidTr="005170FA">
        <w:trPr>
          <w:trHeight w:val="300"/>
        </w:trPr>
        <w:tc>
          <w:tcPr>
            <w:tcW w:w="560"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581"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468"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Pozostałe środki pieniężne</w:t>
            </w:r>
          </w:p>
        </w:tc>
        <w:tc>
          <w:tcPr>
            <w:tcW w:w="1188"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c>
          <w:tcPr>
            <w:tcW w:w="297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1734E6" w:rsidRPr="00440B91" w:rsidTr="005170FA">
        <w:trPr>
          <w:trHeight w:val="300"/>
        </w:trPr>
        <w:tc>
          <w:tcPr>
            <w:tcW w:w="560" w:type="dxa"/>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w:t>
            </w:r>
          </w:p>
        </w:tc>
        <w:tc>
          <w:tcPr>
            <w:tcW w:w="6049" w:type="dxa"/>
            <w:gridSpan w:val="2"/>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Należności  i rozliczenia</w:t>
            </w:r>
          </w:p>
        </w:tc>
        <w:tc>
          <w:tcPr>
            <w:tcW w:w="1188"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291 294 050,61</w:t>
            </w:r>
          </w:p>
        </w:tc>
        <w:tc>
          <w:tcPr>
            <w:tcW w:w="2973" w:type="dxa"/>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377 710 966,41</w:t>
            </w:r>
          </w:p>
        </w:tc>
      </w:tr>
      <w:tr w:rsidR="001734E6" w:rsidRPr="00440B91" w:rsidTr="005170FA">
        <w:trPr>
          <w:trHeight w:val="300"/>
        </w:trPr>
        <w:tc>
          <w:tcPr>
            <w:tcW w:w="560"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581"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468"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Należności finansowe</w:t>
            </w:r>
          </w:p>
        </w:tc>
        <w:tc>
          <w:tcPr>
            <w:tcW w:w="1188"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c>
          <w:tcPr>
            <w:tcW w:w="297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1734E6" w:rsidRPr="00440B91" w:rsidTr="005170FA">
        <w:trPr>
          <w:trHeight w:val="300"/>
        </w:trPr>
        <w:tc>
          <w:tcPr>
            <w:tcW w:w="560"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581"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468"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Krótkoterminowe (do 12 miesięcy)</w:t>
            </w:r>
          </w:p>
        </w:tc>
        <w:tc>
          <w:tcPr>
            <w:tcW w:w="1188"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c>
          <w:tcPr>
            <w:tcW w:w="297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1734E6" w:rsidRPr="00440B91" w:rsidTr="005170FA">
        <w:trPr>
          <w:trHeight w:val="300"/>
        </w:trPr>
        <w:tc>
          <w:tcPr>
            <w:tcW w:w="560"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581"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468"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Długoterminowe (powyżej 12 miesięcy)</w:t>
            </w:r>
          </w:p>
        </w:tc>
        <w:tc>
          <w:tcPr>
            <w:tcW w:w="1188"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c>
          <w:tcPr>
            <w:tcW w:w="297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1734E6" w:rsidRPr="00440B91" w:rsidTr="005170FA">
        <w:trPr>
          <w:trHeight w:val="300"/>
        </w:trPr>
        <w:tc>
          <w:tcPr>
            <w:tcW w:w="560"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581"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w:t>
            </w:r>
          </w:p>
        </w:tc>
        <w:tc>
          <w:tcPr>
            <w:tcW w:w="5468"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Należności od budżetów</w:t>
            </w:r>
          </w:p>
        </w:tc>
        <w:tc>
          <w:tcPr>
            <w:tcW w:w="1188" w:type="dxa"/>
            <w:noWrap/>
          </w:tcPr>
          <w:p w:rsidR="00207B1B" w:rsidRPr="0091726A" w:rsidRDefault="00207B1B" w:rsidP="0091726A">
            <w:pPr>
              <w:spacing w:line="240" w:lineRule="auto"/>
              <w:rPr>
                <w:rFonts w:asciiTheme="minorHAnsi" w:hAnsiTheme="minorHAnsi" w:cstheme="minorHAnsi"/>
                <w:b/>
                <w:bCs/>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223 825 572,72</w:t>
            </w:r>
          </w:p>
        </w:tc>
        <w:tc>
          <w:tcPr>
            <w:tcW w:w="297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340 655 846,24</w:t>
            </w:r>
          </w:p>
        </w:tc>
      </w:tr>
      <w:tr w:rsidR="001734E6" w:rsidRPr="00440B91" w:rsidTr="005170FA">
        <w:trPr>
          <w:trHeight w:val="300"/>
        </w:trPr>
        <w:tc>
          <w:tcPr>
            <w:tcW w:w="560"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581"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w:t>
            </w:r>
          </w:p>
        </w:tc>
        <w:tc>
          <w:tcPr>
            <w:tcW w:w="5468"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Pozostałe należności i rozliczenia</w:t>
            </w:r>
          </w:p>
        </w:tc>
        <w:tc>
          <w:tcPr>
            <w:tcW w:w="1188" w:type="dxa"/>
            <w:noWrap/>
          </w:tcPr>
          <w:p w:rsidR="00207B1B" w:rsidRPr="0091726A" w:rsidRDefault="00207B1B" w:rsidP="0091726A">
            <w:pPr>
              <w:spacing w:line="240" w:lineRule="auto"/>
              <w:rPr>
                <w:rFonts w:asciiTheme="minorHAnsi" w:hAnsiTheme="minorHAnsi" w:cstheme="minorHAnsi"/>
                <w:b/>
                <w:bCs/>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67 468 477,89</w:t>
            </w:r>
          </w:p>
        </w:tc>
        <w:tc>
          <w:tcPr>
            <w:tcW w:w="2973" w:type="dxa"/>
            <w:noWrap/>
          </w:tcPr>
          <w:p w:rsidR="00207B1B" w:rsidRPr="0091726A" w:rsidRDefault="00207B1B"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37 055 120,17</w:t>
            </w:r>
          </w:p>
        </w:tc>
      </w:tr>
      <w:tr w:rsidR="001734E6" w:rsidRPr="00440B91" w:rsidTr="005170FA">
        <w:trPr>
          <w:trHeight w:val="300"/>
        </w:trPr>
        <w:tc>
          <w:tcPr>
            <w:tcW w:w="560" w:type="dxa"/>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III.</w:t>
            </w:r>
          </w:p>
        </w:tc>
        <w:tc>
          <w:tcPr>
            <w:tcW w:w="6049" w:type="dxa"/>
            <w:gridSpan w:val="2"/>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Rozliczenia międzyokresowe</w:t>
            </w:r>
          </w:p>
        </w:tc>
        <w:tc>
          <w:tcPr>
            <w:tcW w:w="1188"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0,00</w:t>
            </w:r>
          </w:p>
        </w:tc>
        <w:tc>
          <w:tcPr>
            <w:tcW w:w="2973" w:type="dxa"/>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0,00</w:t>
            </w:r>
          </w:p>
        </w:tc>
      </w:tr>
      <w:tr w:rsidR="001734E6" w:rsidRPr="00440B91" w:rsidTr="005170FA">
        <w:trPr>
          <w:trHeight w:val="315"/>
        </w:trPr>
        <w:tc>
          <w:tcPr>
            <w:tcW w:w="6609" w:type="dxa"/>
            <w:gridSpan w:val="3"/>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Aktywa razem</w:t>
            </w:r>
          </w:p>
        </w:tc>
        <w:tc>
          <w:tcPr>
            <w:tcW w:w="1188" w:type="dxa"/>
            <w:noWrap/>
          </w:tcPr>
          <w:p w:rsidR="00207B1B" w:rsidRPr="0091726A" w:rsidRDefault="00207B1B" w:rsidP="0091726A">
            <w:pPr>
              <w:spacing w:line="240" w:lineRule="auto"/>
              <w:rPr>
                <w:rFonts w:asciiTheme="minorHAnsi" w:hAnsiTheme="minorHAnsi" w:cstheme="minorHAnsi"/>
                <w:color w:val="000000"/>
                <w:sz w:val="22"/>
                <w:szCs w:val="22"/>
              </w:rPr>
            </w:pPr>
          </w:p>
        </w:tc>
        <w:tc>
          <w:tcPr>
            <w:tcW w:w="2693" w:type="dxa"/>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2 762 160 118,33</w:t>
            </w:r>
          </w:p>
        </w:tc>
        <w:tc>
          <w:tcPr>
            <w:tcW w:w="2973" w:type="dxa"/>
            <w:noWrap/>
          </w:tcPr>
          <w:p w:rsidR="00207B1B" w:rsidRPr="0091726A" w:rsidRDefault="00207B1B"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4 272 472 992,99</w:t>
            </w:r>
          </w:p>
        </w:tc>
      </w:tr>
      <w:tr w:rsidR="001734E6" w:rsidRPr="00440B91" w:rsidTr="005170FA">
        <w:trPr>
          <w:trHeight w:val="315"/>
        </w:trPr>
        <w:tc>
          <w:tcPr>
            <w:tcW w:w="6609" w:type="dxa"/>
            <w:gridSpan w:val="3"/>
            <w:noWrap/>
          </w:tcPr>
          <w:p w:rsidR="00FD7C15" w:rsidRPr="00896155" w:rsidRDefault="00896155" w:rsidP="0091726A">
            <w:pPr>
              <w:spacing w:line="240" w:lineRule="auto"/>
              <w:rPr>
                <w:rFonts w:asciiTheme="minorHAnsi" w:hAnsiTheme="minorHAnsi" w:cstheme="minorHAnsi"/>
                <w:b/>
                <w:bCs/>
                <w:color w:val="000000"/>
                <w:sz w:val="24"/>
                <w:szCs w:val="24"/>
              </w:rPr>
            </w:pPr>
            <w:r w:rsidRPr="00896155">
              <w:rPr>
                <w:rFonts w:asciiTheme="minorHAnsi" w:hAnsiTheme="minorHAnsi" w:cstheme="minorHAnsi"/>
                <w:b/>
                <w:bCs/>
                <w:color w:val="000000"/>
                <w:sz w:val="24"/>
                <w:szCs w:val="24"/>
              </w:rPr>
              <w:t>Pasywa</w:t>
            </w:r>
          </w:p>
        </w:tc>
        <w:tc>
          <w:tcPr>
            <w:tcW w:w="1188" w:type="dxa"/>
            <w:noWrap/>
          </w:tcPr>
          <w:p w:rsidR="00FD7C15" w:rsidRPr="0091726A" w:rsidRDefault="00FD7C15" w:rsidP="0091726A">
            <w:pPr>
              <w:spacing w:line="240" w:lineRule="auto"/>
              <w:rPr>
                <w:rFonts w:asciiTheme="minorHAnsi" w:hAnsiTheme="minorHAnsi" w:cstheme="minorHAnsi"/>
                <w:b/>
                <w:bCs/>
                <w:color w:val="000000"/>
                <w:sz w:val="22"/>
                <w:szCs w:val="22"/>
              </w:rPr>
            </w:pPr>
          </w:p>
        </w:tc>
        <w:tc>
          <w:tcPr>
            <w:tcW w:w="2693" w:type="dxa"/>
            <w:noWrap/>
          </w:tcPr>
          <w:p w:rsidR="00FD7C15" w:rsidRPr="0091726A" w:rsidRDefault="00FD7C15"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zł</w:t>
            </w:r>
          </w:p>
        </w:tc>
        <w:tc>
          <w:tcPr>
            <w:tcW w:w="2973" w:type="dxa"/>
            <w:noWrap/>
          </w:tcPr>
          <w:p w:rsidR="00FD7C15" w:rsidRPr="0091726A" w:rsidRDefault="00FD7C15"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zł</w:t>
            </w:r>
          </w:p>
        </w:tc>
      </w:tr>
      <w:tr w:rsidR="001734E6" w:rsidRPr="00440B91" w:rsidTr="005170FA">
        <w:trPr>
          <w:trHeight w:val="315"/>
        </w:trPr>
        <w:tc>
          <w:tcPr>
            <w:tcW w:w="560" w:type="dxa"/>
            <w:noWrap/>
          </w:tcPr>
          <w:p w:rsidR="00884A19" w:rsidRPr="0091726A" w:rsidRDefault="00884A19"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w:t>
            </w:r>
          </w:p>
        </w:tc>
        <w:tc>
          <w:tcPr>
            <w:tcW w:w="6049" w:type="dxa"/>
            <w:gridSpan w:val="2"/>
          </w:tcPr>
          <w:p w:rsidR="00884A19" w:rsidRPr="0091726A" w:rsidRDefault="00884A19"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Zobowiązania</w:t>
            </w:r>
          </w:p>
        </w:tc>
        <w:tc>
          <w:tcPr>
            <w:tcW w:w="1188" w:type="dxa"/>
            <w:noWrap/>
          </w:tcPr>
          <w:p w:rsidR="00884A19" w:rsidRPr="0091726A" w:rsidRDefault="00884A19" w:rsidP="0091726A">
            <w:pPr>
              <w:spacing w:line="240" w:lineRule="auto"/>
              <w:rPr>
                <w:rFonts w:asciiTheme="minorHAnsi" w:hAnsiTheme="minorHAnsi" w:cstheme="minorHAnsi"/>
                <w:color w:val="000000"/>
                <w:sz w:val="22"/>
                <w:szCs w:val="22"/>
              </w:rPr>
            </w:pPr>
          </w:p>
        </w:tc>
        <w:tc>
          <w:tcPr>
            <w:tcW w:w="2693" w:type="dxa"/>
            <w:noWrap/>
          </w:tcPr>
          <w:p w:rsidR="00884A19" w:rsidRPr="0091726A" w:rsidRDefault="00884A19"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5 697 659 943,80</w:t>
            </w:r>
          </w:p>
        </w:tc>
        <w:tc>
          <w:tcPr>
            <w:tcW w:w="2973" w:type="dxa"/>
            <w:noWrap/>
          </w:tcPr>
          <w:p w:rsidR="00884A19" w:rsidRPr="0091726A" w:rsidRDefault="00884A19"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5 876 608 135,10</w:t>
            </w:r>
          </w:p>
        </w:tc>
      </w:tr>
      <w:tr w:rsidR="001734E6" w:rsidRPr="00440B91" w:rsidTr="005170FA">
        <w:trPr>
          <w:trHeight w:val="315"/>
        </w:trPr>
        <w:tc>
          <w:tcPr>
            <w:tcW w:w="560" w:type="dxa"/>
            <w:noWrap/>
          </w:tcPr>
          <w:p w:rsidR="00884A19" w:rsidRPr="0091726A" w:rsidRDefault="00884A19" w:rsidP="0091726A">
            <w:pPr>
              <w:spacing w:line="240" w:lineRule="auto"/>
              <w:rPr>
                <w:rFonts w:asciiTheme="minorHAnsi" w:hAnsiTheme="minorHAnsi" w:cstheme="minorHAnsi"/>
                <w:color w:val="000000"/>
                <w:sz w:val="22"/>
                <w:szCs w:val="22"/>
              </w:rPr>
            </w:pPr>
          </w:p>
        </w:tc>
        <w:tc>
          <w:tcPr>
            <w:tcW w:w="581" w:type="dxa"/>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468" w:type="dxa"/>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Zobowiązania finansowe</w:t>
            </w:r>
          </w:p>
        </w:tc>
        <w:tc>
          <w:tcPr>
            <w:tcW w:w="1188" w:type="dxa"/>
            <w:noWrap/>
          </w:tcPr>
          <w:p w:rsidR="00884A19" w:rsidRPr="0091726A" w:rsidRDefault="00884A19" w:rsidP="0091726A">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II.1.16.c</w:t>
            </w:r>
          </w:p>
        </w:tc>
        <w:tc>
          <w:tcPr>
            <w:tcW w:w="2693" w:type="dxa"/>
            <w:noWrap/>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5 670 732 290,59</w:t>
            </w:r>
          </w:p>
        </w:tc>
        <w:tc>
          <w:tcPr>
            <w:tcW w:w="2973" w:type="dxa"/>
            <w:noWrap/>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5 823 356 174,04</w:t>
            </w:r>
          </w:p>
        </w:tc>
      </w:tr>
      <w:tr w:rsidR="001734E6" w:rsidRPr="00440B91" w:rsidTr="005170FA">
        <w:trPr>
          <w:trHeight w:val="315"/>
        </w:trPr>
        <w:tc>
          <w:tcPr>
            <w:tcW w:w="560" w:type="dxa"/>
            <w:noWrap/>
          </w:tcPr>
          <w:p w:rsidR="00884A19" w:rsidRPr="0091726A" w:rsidRDefault="00884A19" w:rsidP="0091726A">
            <w:pPr>
              <w:spacing w:line="240" w:lineRule="auto"/>
              <w:rPr>
                <w:rFonts w:asciiTheme="minorHAnsi" w:hAnsiTheme="minorHAnsi" w:cstheme="minorHAnsi"/>
                <w:color w:val="000000"/>
                <w:sz w:val="22"/>
                <w:szCs w:val="22"/>
              </w:rPr>
            </w:pPr>
          </w:p>
        </w:tc>
        <w:tc>
          <w:tcPr>
            <w:tcW w:w="581" w:type="dxa"/>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468" w:type="dxa"/>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Krótkoterminowe (do 12 miesięcy)</w:t>
            </w:r>
          </w:p>
        </w:tc>
        <w:tc>
          <w:tcPr>
            <w:tcW w:w="1188" w:type="dxa"/>
            <w:noWrap/>
          </w:tcPr>
          <w:p w:rsidR="00884A19" w:rsidRPr="0091726A" w:rsidRDefault="00884A19" w:rsidP="0091726A">
            <w:pPr>
              <w:spacing w:line="240" w:lineRule="auto"/>
              <w:rPr>
                <w:rFonts w:asciiTheme="minorHAnsi" w:hAnsiTheme="minorHAnsi" w:cstheme="minorHAnsi"/>
                <w:b/>
                <w:bCs/>
                <w:color w:val="000000"/>
                <w:sz w:val="22"/>
                <w:szCs w:val="22"/>
              </w:rPr>
            </w:pPr>
          </w:p>
        </w:tc>
        <w:tc>
          <w:tcPr>
            <w:tcW w:w="2693" w:type="dxa"/>
            <w:noWrap/>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457 603 029,50</w:t>
            </w:r>
          </w:p>
        </w:tc>
        <w:tc>
          <w:tcPr>
            <w:tcW w:w="2973" w:type="dxa"/>
            <w:noWrap/>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598 333 504,59</w:t>
            </w:r>
          </w:p>
        </w:tc>
      </w:tr>
      <w:tr w:rsidR="001734E6" w:rsidRPr="00440B91" w:rsidTr="005170FA">
        <w:trPr>
          <w:trHeight w:val="315"/>
        </w:trPr>
        <w:tc>
          <w:tcPr>
            <w:tcW w:w="560" w:type="dxa"/>
            <w:noWrap/>
          </w:tcPr>
          <w:p w:rsidR="00884A19" w:rsidRPr="0091726A" w:rsidRDefault="00884A19" w:rsidP="0091726A">
            <w:pPr>
              <w:spacing w:line="240" w:lineRule="auto"/>
              <w:rPr>
                <w:rFonts w:asciiTheme="minorHAnsi" w:hAnsiTheme="minorHAnsi" w:cstheme="minorHAnsi"/>
                <w:color w:val="000000"/>
                <w:sz w:val="22"/>
                <w:szCs w:val="22"/>
              </w:rPr>
            </w:pPr>
          </w:p>
        </w:tc>
        <w:tc>
          <w:tcPr>
            <w:tcW w:w="581" w:type="dxa"/>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468" w:type="dxa"/>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Długoterminowe (powyżej 12 miesięcy)</w:t>
            </w:r>
          </w:p>
        </w:tc>
        <w:tc>
          <w:tcPr>
            <w:tcW w:w="1188" w:type="dxa"/>
            <w:noWrap/>
          </w:tcPr>
          <w:p w:rsidR="00884A19" w:rsidRPr="0091726A" w:rsidRDefault="00884A19" w:rsidP="0091726A">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II.1.9</w:t>
            </w:r>
          </w:p>
        </w:tc>
        <w:tc>
          <w:tcPr>
            <w:tcW w:w="2693" w:type="dxa"/>
            <w:noWrap/>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5 213 129 261,09</w:t>
            </w:r>
          </w:p>
        </w:tc>
        <w:tc>
          <w:tcPr>
            <w:tcW w:w="2973" w:type="dxa"/>
            <w:noWrap/>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5 225 022 669,45</w:t>
            </w:r>
          </w:p>
        </w:tc>
      </w:tr>
      <w:tr w:rsidR="001734E6" w:rsidRPr="00440B91" w:rsidTr="005170FA">
        <w:trPr>
          <w:trHeight w:val="315"/>
        </w:trPr>
        <w:tc>
          <w:tcPr>
            <w:tcW w:w="560" w:type="dxa"/>
            <w:noWrap/>
          </w:tcPr>
          <w:p w:rsidR="00884A19" w:rsidRPr="0091726A" w:rsidRDefault="00884A19" w:rsidP="0091726A">
            <w:pPr>
              <w:spacing w:line="240" w:lineRule="auto"/>
              <w:rPr>
                <w:rFonts w:asciiTheme="minorHAnsi" w:hAnsiTheme="minorHAnsi" w:cstheme="minorHAnsi"/>
                <w:color w:val="000000"/>
                <w:sz w:val="22"/>
                <w:szCs w:val="22"/>
              </w:rPr>
            </w:pPr>
          </w:p>
        </w:tc>
        <w:tc>
          <w:tcPr>
            <w:tcW w:w="581" w:type="dxa"/>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w:t>
            </w:r>
          </w:p>
        </w:tc>
        <w:tc>
          <w:tcPr>
            <w:tcW w:w="5468" w:type="dxa"/>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Zobowiązania wobec budżetów</w:t>
            </w:r>
          </w:p>
        </w:tc>
        <w:tc>
          <w:tcPr>
            <w:tcW w:w="1188" w:type="dxa"/>
            <w:noWrap/>
          </w:tcPr>
          <w:p w:rsidR="00884A19" w:rsidRPr="0091726A" w:rsidRDefault="00884A19" w:rsidP="0091726A">
            <w:pPr>
              <w:spacing w:line="240" w:lineRule="auto"/>
              <w:rPr>
                <w:rFonts w:asciiTheme="minorHAnsi" w:hAnsiTheme="minorHAnsi" w:cstheme="minorHAnsi"/>
                <w:b/>
                <w:color w:val="000000"/>
                <w:sz w:val="22"/>
                <w:szCs w:val="22"/>
              </w:rPr>
            </w:pPr>
          </w:p>
        </w:tc>
        <w:tc>
          <w:tcPr>
            <w:tcW w:w="2693" w:type="dxa"/>
            <w:noWrap/>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20 287 874,58</w:t>
            </w:r>
          </w:p>
        </w:tc>
        <w:tc>
          <w:tcPr>
            <w:tcW w:w="2973" w:type="dxa"/>
            <w:noWrap/>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30 572 682,92</w:t>
            </w:r>
          </w:p>
        </w:tc>
      </w:tr>
      <w:tr w:rsidR="005170FA" w:rsidRPr="00440B91" w:rsidTr="005170FA">
        <w:trPr>
          <w:trHeight w:val="315"/>
        </w:trPr>
        <w:tc>
          <w:tcPr>
            <w:tcW w:w="560" w:type="dxa"/>
            <w:noWrap/>
          </w:tcPr>
          <w:p w:rsidR="00884A19" w:rsidRPr="0091726A" w:rsidRDefault="00884A19" w:rsidP="0091726A">
            <w:pPr>
              <w:spacing w:line="240" w:lineRule="auto"/>
              <w:rPr>
                <w:rFonts w:asciiTheme="minorHAnsi" w:hAnsiTheme="minorHAnsi" w:cstheme="minorHAnsi"/>
                <w:color w:val="000000"/>
                <w:sz w:val="22"/>
                <w:szCs w:val="22"/>
              </w:rPr>
            </w:pPr>
          </w:p>
        </w:tc>
        <w:tc>
          <w:tcPr>
            <w:tcW w:w="581" w:type="dxa"/>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w:t>
            </w:r>
          </w:p>
        </w:tc>
        <w:tc>
          <w:tcPr>
            <w:tcW w:w="5468" w:type="dxa"/>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Pozostałe zobowiązania</w:t>
            </w:r>
          </w:p>
        </w:tc>
        <w:tc>
          <w:tcPr>
            <w:tcW w:w="1188" w:type="dxa"/>
            <w:noWrap/>
          </w:tcPr>
          <w:p w:rsidR="00884A19" w:rsidRPr="0091726A" w:rsidRDefault="00884A19" w:rsidP="0091726A">
            <w:pPr>
              <w:spacing w:line="240" w:lineRule="auto"/>
              <w:rPr>
                <w:rFonts w:asciiTheme="minorHAnsi" w:hAnsiTheme="minorHAnsi" w:cstheme="minorHAnsi"/>
                <w:b/>
                <w:color w:val="000000"/>
                <w:sz w:val="22"/>
                <w:szCs w:val="22"/>
              </w:rPr>
            </w:pPr>
          </w:p>
        </w:tc>
        <w:tc>
          <w:tcPr>
            <w:tcW w:w="2693" w:type="dxa"/>
            <w:noWrap/>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6 639 778,63</w:t>
            </w:r>
          </w:p>
        </w:tc>
        <w:tc>
          <w:tcPr>
            <w:tcW w:w="2973" w:type="dxa"/>
            <w:noWrap/>
          </w:tcPr>
          <w:p w:rsidR="00884A19" w:rsidRPr="0091726A" w:rsidRDefault="00884A19"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22 679 278,14</w:t>
            </w:r>
          </w:p>
        </w:tc>
      </w:tr>
      <w:tr w:rsidR="001734E6" w:rsidRPr="00440B91" w:rsidTr="005170FA">
        <w:trPr>
          <w:trHeight w:val="315"/>
        </w:trPr>
        <w:tc>
          <w:tcPr>
            <w:tcW w:w="560" w:type="dxa"/>
            <w:noWrap/>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w:t>
            </w:r>
          </w:p>
        </w:tc>
        <w:tc>
          <w:tcPr>
            <w:tcW w:w="6049" w:type="dxa"/>
            <w:gridSpan w:val="2"/>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Aktywa netto budżetu</w:t>
            </w:r>
          </w:p>
        </w:tc>
        <w:tc>
          <w:tcPr>
            <w:tcW w:w="1188" w:type="dxa"/>
            <w:noWrap/>
          </w:tcPr>
          <w:p w:rsidR="001734E6" w:rsidRPr="0091726A" w:rsidRDefault="001734E6" w:rsidP="0091726A">
            <w:pPr>
              <w:spacing w:line="240" w:lineRule="auto"/>
              <w:rPr>
                <w:rFonts w:asciiTheme="minorHAnsi" w:hAnsiTheme="minorHAnsi" w:cstheme="minorHAnsi"/>
                <w:b/>
                <w:bCs/>
                <w:color w:val="000000"/>
                <w:sz w:val="22"/>
                <w:szCs w:val="22"/>
              </w:rPr>
            </w:pPr>
          </w:p>
        </w:tc>
        <w:tc>
          <w:tcPr>
            <w:tcW w:w="2693" w:type="dxa"/>
            <w:noWrap/>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-3 126 843 902,47</w:t>
            </w:r>
          </w:p>
        </w:tc>
        <w:tc>
          <w:tcPr>
            <w:tcW w:w="2973" w:type="dxa"/>
            <w:noWrap/>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-1 807 903 486,11</w:t>
            </w:r>
          </w:p>
        </w:tc>
      </w:tr>
      <w:tr w:rsidR="001734E6" w:rsidRPr="00440B91" w:rsidTr="005170FA">
        <w:trPr>
          <w:trHeight w:val="315"/>
        </w:trPr>
        <w:tc>
          <w:tcPr>
            <w:tcW w:w="560" w:type="dxa"/>
            <w:noWrap/>
          </w:tcPr>
          <w:p w:rsidR="001734E6" w:rsidRPr="0091726A" w:rsidRDefault="001734E6" w:rsidP="0091726A">
            <w:pPr>
              <w:spacing w:line="240" w:lineRule="auto"/>
              <w:rPr>
                <w:rFonts w:asciiTheme="minorHAnsi" w:hAnsiTheme="minorHAnsi" w:cstheme="minorHAnsi"/>
                <w:color w:val="000000"/>
                <w:sz w:val="22"/>
                <w:szCs w:val="22"/>
              </w:rPr>
            </w:pPr>
          </w:p>
        </w:tc>
        <w:tc>
          <w:tcPr>
            <w:tcW w:w="581"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w:t>
            </w:r>
          </w:p>
        </w:tc>
        <w:tc>
          <w:tcPr>
            <w:tcW w:w="5468"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 xml:space="preserve">Wynik wykonania budżetu (+, </w:t>
            </w:r>
            <w:r w:rsidRPr="0091726A">
              <w:rPr>
                <w:rFonts w:asciiTheme="minorHAnsi" w:hAnsiTheme="minorHAnsi" w:cstheme="minorHAnsi"/>
                <w:b/>
                <w:bCs/>
                <w:color w:val="000000"/>
                <w:sz w:val="22"/>
                <w:szCs w:val="22"/>
              </w:rPr>
              <w:t>-</w:t>
            </w:r>
            <w:r w:rsidRPr="0091726A">
              <w:rPr>
                <w:rFonts w:asciiTheme="minorHAnsi" w:hAnsiTheme="minorHAnsi" w:cstheme="minorHAnsi"/>
                <w:color w:val="000000"/>
                <w:sz w:val="22"/>
                <w:szCs w:val="22"/>
              </w:rPr>
              <w:t>)</w:t>
            </w:r>
          </w:p>
        </w:tc>
        <w:tc>
          <w:tcPr>
            <w:tcW w:w="1188" w:type="dxa"/>
            <w:noWrap/>
          </w:tcPr>
          <w:p w:rsidR="001734E6" w:rsidRPr="0091726A" w:rsidRDefault="001734E6" w:rsidP="0091726A">
            <w:pPr>
              <w:spacing w:line="240" w:lineRule="auto"/>
              <w:rPr>
                <w:rFonts w:asciiTheme="minorHAnsi" w:hAnsiTheme="minorHAnsi" w:cstheme="minorHAnsi"/>
                <w:b/>
                <w:strike/>
                <w:color w:val="000000"/>
                <w:sz w:val="22"/>
                <w:szCs w:val="22"/>
              </w:rPr>
            </w:pPr>
          </w:p>
        </w:tc>
        <w:tc>
          <w:tcPr>
            <w:tcW w:w="269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 </w:t>
            </w:r>
            <w:r w:rsidRPr="0091726A">
              <w:rPr>
                <w:rFonts w:asciiTheme="minorHAnsi" w:hAnsiTheme="minorHAnsi" w:cstheme="minorHAnsi"/>
                <w:b/>
                <w:bCs/>
                <w:color w:val="000000"/>
                <w:sz w:val="22"/>
                <w:szCs w:val="22"/>
              </w:rPr>
              <w:t>-</w:t>
            </w:r>
            <w:r w:rsidRPr="0091726A">
              <w:rPr>
                <w:rFonts w:asciiTheme="minorHAnsi" w:hAnsiTheme="minorHAnsi" w:cstheme="minorHAnsi"/>
                <w:color w:val="000000"/>
                <w:sz w:val="22"/>
                <w:szCs w:val="22"/>
              </w:rPr>
              <w:t>1 668 460 258,58</w:t>
            </w:r>
          </w:p>
        </w:tc>
        <w:tc>
          <w:tcPr>
            <w:tcW w:w="297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1 309 342 785,54</w:t>
            </w:r>
          </w:p>
        </w:tc>
      </w:tr>
      <w:tr w:rsidR="001734E6" w:rsidRPr="00440B91" w:rsidTr="005170FA">
        <w:trPr>
          <w:trHeight w:val="315"/>
        </w:trPr>
        <w:tc>
          <w:tcPr>
            <w:tcW w:w="560" w:type="dxa"/>
            <w:noWrap/>
          </w:tcPr>
          <w:p w:rsidR="001734E6" w:rsidRPr="0091726A" w:rsidRDefault="001734E6" w:rsidP="0091726A">
            <w:pPr>
              <w:spacing w:line="240" w:lineRule="auto"/>
              <w:rPr>
                <w:rFonts w:asciiTheme="minorHAnsi" w:hAnsiTheme="minorHAnsi" w:cstheme="minorHAnsi"/>
                <w:color w:val="000000"/>
                <w:sz w:val="22"/>
                <w:szCs w:val="22"/>
              </w:rPr>
            </w:pPr>
          </w:p>
        </w:tc>
        <w:tc>
          <w:tcPr>
            <w:tcW w:w="581"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1.1.</w:t>
            </w:r>
          </w:p>
        </w:tc>
        <w:tc>
          <w:tcPr>
            <w:tcW w:w="5468"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Nadwyżka budżetu (+)</w:t>
            </w:r>
          </w:p>
        </w:tc>
        <w:tc>
          <w:tcPr>
            <w:tcW w:w="1188" w:type="dxa"/>
            <w:noWrap/>
          </w:tcPr>
          <w:p w:rsidR="001734E6" w:rsidRPr="0091726A" w:rsidRDefault="001734E6" w:rsidP="0091726A">
            <w:pPr>
              <w:spacing w:line="240" w:lineRule="auto"/>
              <w:rPr>
                <w:rFonts w:asciiTheme="minorHAnsi" w:hAnsiTheme="minorHAnsi" w:cstheme="minorHAnsi"/>
                <w:b/>
                <w:bCs/>
                <w:color w:val="000000"/>
                <w:sz w:val="22"/>
                <w:szCs w:val="22"/>
              </w:rPr>
            </w:pPr>
          </w:p>
        </w:tc>
        <w:tc>
          <w:tcPr>
            <w:tcW w:w="269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 0,00</w:t>
            </w:r>
          </w:p>
        </w:tc>
        <w:tc>
          <w:tcPr>
            <w:tcW w:w="297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1 309 342 785,54</w:t>
            </w:r>
          </w:p>
        </w:tc>
      </w:tr>
      <w:tr w:rsidR="001734E6" w:rsidRPr="00440B91" w:rsidTr="005170FA">
        <w:trPr>
          <w:trHeight w:val="315"/>
        </w:trPr>
        <w:tc>
          <w:tcPr>
            <w:tcW w:w="560" w:type="dxa"/>
            <w:noWrap/>
          </w:tcPr>
          <w:p w:rsidR="001734E6" w:rsidRPr="0091726A" w:rsidRDefault="001734E6" w:rsidP="0091726A">
            <w:pPr>
              <w:spacing w:line="240" w:lineRule="auto"/>
              <w:rPr>
                <w:rFonts w:asciiTheme="minorHAnsi" w:hAnsiTheme="minorHAnsi" w:cstheme="minorHAnsi"/>
                <w:color w:val="000000"/>
                <w:sz w:val="22"/>
                <w:szCs w:val="22"/>
              </w:rPr>
            </w:pPr>
          </w:p>
        </w:tc>
        <w:tc>
          <w:tcPr>
            <w:tcW w:w="581"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1.2.</w:t>
            </w:r>
          </w:p>
        </w:tc>
        <w:tc>
          <w:tcPr>
            <w:tcW w:w="5468"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Deficyt budżetu (</w:t>
            </w:r>
            <w:r w:rsidRPr="0091726A">
              <w:rPr>
                <w:rFonts w:asciiTheme="minorHAnsi" w:hAnsiTheme="minorHAnsi" w:cstheme="minorHAnsi"/>
                <w:b/>
                <w:bCs/>
                <w:color w:val="000000"/>
                <w:sz w:val="22"/>
                <w:szCs w:val="22"/>
              </w:rPr>
              <w:t>-</w:t>
            </w:r>
            <w:r w:rsidRPr="0091726A">
              <w:rPr>
                <w:rFonts w:asciiTheme="minorHAnsi" w:hAnsiTheme="minorHAnsi" w:cstheme="minorHAnsi"/>
                <w:color w:val="000000"/>
                <w:sz w:val="22"/>
                <w:szCs w:val="22"/>
              </w:rPr>
              <w:t>)</w:t>
            </w:r>
          </w:p>
        </w:tc>
        <w:tc>
          <w:tcPr>
            <w:tcW w:w="1188" w:type="dxa"/>
            <w:noWrap/>
          </w:tcPr>
          <w:p w:rsidR="001734E6" w:rsidRPr="0091726A" w:rsidRDefault="001734E6" w:rsidP="0091726A">
            <w:pPr>
              <w:spacing w:line="240" w:lineRule="auto"/>
              <w:ind w:firstLineChars="100" w:firstLine="220"/>
              <w:rPr>
                <w:rFonts w:asciiTheme="minorHAnsi" w:hAnsiTheme="minorHAnsi" w:cstheme="minorHAnsi"/>
                <w:color w:val="000000"/>
                <w:sz w:val="22"/>
                <w:szCs w:val="22"/>
              </w:rPr>
            </w:pPr>
          </w:p>
        </w:tc>
        <w:tc>
          <w:tcPr>
            <w:tcW w:w="269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bCs/>
                <w:color w:val="000000"/>
                <w:sz w:val="22"/>
                <w:szCs w:val="22"/>
              </w:rPr>
              <w:t>-1 668 460 258,58</w:t>
            </w:r>
          </w:p>
        </w:tc>
        <w:tc>
          <w:tcPr>
            <w:tcW w:w="297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1734E6" w:rsidRPr="00440B91" w:rsidTr="005170FA">
        <w:trPr>
          <w:trHeight w:val="315"/>
        </w:trPr>
        <w:tc>
          <w:tcPr>
            <w:tcW w:w="560" w:type="dxa"/>
            <w:noWrap/>
          </w:tcPr>
          <w:p w:rsidR="001734E6" w:rsidRPr="0091726A" w:rsidRDefault="001734E6" w:rsidP="0091726A">
            <w:pPr>
              <w:spacing w:line="240" w:lineRule="auto"/>
              <w:rPr>
                <w:rFonts w:asciiTheme="minorHAnsi" w:hAnsiTheme="minorHAnsi" w:cstheme="minorHAnsi"/>
                <w:color w:val="000000"/>
                <w:sz w:val="22"/>
                <w:szCs w:val="22"/>
              </w:rPr>
            </w:pPr>
          </w:p>
        </w:tc>
        <w:tc>
          <w:tcPr>
            <w:tcW w:w="581"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1.3.</w:t>
            </w:r>
          </w:p>
        </w:tc>
        <w:tc>
          <w:tcPr>
            <w:tcW w:w="5468"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Niewykonane wydatki (</w:t>
            </w:r>
            <w:r w:rsidRPr="0091726A">
              <w:rPr>
                <w:rFonts w:asciiTheme="minorHAnsi" w:hAnsiTheme="minorHAnsi" w:cstheme="minorHAnsi"/>
                <w:b/>
                <w:bCs/>
                <w:color w:val="000000"/>
                <w:sz w:val="22"/>
                <w:szCs w:val="22"/>
              </w:rPr>
              <w:t>-</w:t>
            </w:r>
            <w:r w:rsidRPr="0091726A">
              <w:rPr>
                <w:rFonts w:asciiTheme="minorHAnsi" w:hAnsiTheme="minorHAnsi" w:cstheme="minorHAnsi"/>
                <w:color w:val="000000"/>
                <w:sz w:val="22"/>
                <w:szCs w:val="22"/>
              </w:rPr>
              <w:t>)</w:t>
            </w:r>
          </w:p>
        </w:tc>
        <w:tc>
          <w:tcPr>
            <w:tcW w:w="1188" w:type="dxa"/>
            <w:noWrap/>
          </w:tcPr>
          <w:p w:rsidR="001734E6" w:rsidRPr="0091726A" w:rsidRDefault="001734E6" w:rsidP="0091726A">
            <w:pPr>
              <w:spacing w:line="240" w:lineRule="auto"/>
              <w:ind w:firstLineChars="100" w:firstLine="220"/>
              <w:rPr>
                <w:rFonts w:asciiTheme="minorHAnsi" w:hAnsiTheme="minorHAnsi" w:cstheme="minorHAnsi"/>
                <w:color w:val="000000"/>
                <w:sz w:val="22"/>
                <w:szCs w:val="22"/>
              </w:rPr>
            </w:pPr>
          </w:p>
        </w:tc>
        <w:tc>
          <w:tcPr>
            <w:tcW w:w="269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c>
          <w:tcPr>
            <w:tcW w:w="297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1734E6" w:rsidRPr="00440B91" w:rsidTr="005170FA">
        <w:trPr>
          <w:trHeight w:val="315"/>
        </w:trPr>
        <w:tc>
          <w:tcPr>
            <w:tcW w:w="560" w:type="dxa"/>
            <w:noWrap/>
          </w:tcPr>
          <w:p w:rsidR="001734E6" w:rsidRPr="0091726A" w:rsidRDefault="001734E6" w:rsidP="0091726A">
            <w:pPr>
              <w:spacing w:line="240" w:lineRule="auto"/>
              <w:rPr>
                <w:rFonts w:asciiTheme="minorHAnsi" w:hAnsiTheme="minorHAnsi" w:cstheme="minorHAnsi"/>
                <w:color w:val="000000"/>
                <w:sz w:val="22"/>
                <w:szCs w:val="22"/>
              </w:rPr>
            </w:pPr>
          </w:p>
        </w:tc>
        <w:tc>
          <w:tcPr>
            <w:tcW w:w="581"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2.</w:t>
            </w:r>
          </w:p>
        </w:tc>
        <w:tc>
          <w:tcPr>
            <w:tcW w:w="5468"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 xml:space="preserve">Wynik na operacjach </w:t>
            </w:r>
            <w:proofErr w:type="spellStart"/>
            <w:r w:rsidRPr="0091726A">
              <w:rPr>
                <w:rFonts w:asciiTheme="minorHAnsi" w:hAnsiTheme="minorHAnsi" w:cstheme="minorHAnsi"/>
                <w:color w:val="000000"/>
                <w:sz w:val="22"/>
                <w:szCs w:val="22"/>
              </w:rPr>
              <w:t>niekasowych</w:t>
            </w:r>
            <w:proofErr w:type="spellEnd"/>
            <w:r w:rsidRPr="0091726A">
              <w:rPr>
                <w:rFonts w:asciiTheme="minorHAnsi" w:hAnsiTheme="minorHAnsi" w:cstheme="minorHAnsi"/>
                <w:color w:val="000000"/>
                <w:sz w:val="22"/>
                <w:szCs w:val="22"/>
              </w:rPr>
              <w:t xml:space="preserve"> (+, </w:t>
            </w:r>
            <w:r w:rsidRPr="0091726A">
              <w:rPr>
                <w:rFonts w:asciiTheme="minorHAnsi" w:hAnsiTheme="minorHAnsi" w:cstheme="minorHAnsi"/>
                <w:b/>
                <w:bCs/>
                <w:color w:val="000000"/>
                <w:sz w:val="22"/>
                <w:szCs w:val="22"/>
              </w:rPr>
              <w:t>-</w:t>
            </w:r>
            <w:r w:rsidRPr="0091726A">
              <w:rPr>
                <w:rFonts w:asciiTheme="minorHAnsi" w:hAnsiTheme="minorHAnsi" w:cstheme="minorHAnsi"/>
                <w:color w:val="000000"/>
                <w:sz w:val="22"/>
                <w:szCs w:val="22"/>
              </w:rPr>
              <w:t>)</w:t>
            </w:r>
          </w:p>
        </w:tc>
        <w:tc>
          <w:tcPr>
            <w:tcW w:w="1188" w:type="dxa"/>
            <w:noWrap/>
          </w:tcPr>
          <w:p w:rsidR="001734E6" w:rsidRPr="0091726A" w:rsidRDefault="001734E6" w:rsidP="0091726A">
            <w:pPr>
              <w:spacing w:line="240" w:lineRule="auto"/>
              <w:rPr>
                <w:rFonts w:asciiTheme="minorHAnsi" w:hAnsiTheme="minorHAnsi" w:cstheme="minorHAnsi"/>
                <w:b/>
                <w:bCs/>
                <w:color w:val="000000"/>
                <w:sz w:val="22"/>
                <w:szCs w:val="22"/>
              </w:rPr>
            </w:pPr>
          </w:p>
        </w:tc>
        <w:tc>
          <w:tcPr>
            <w:tcW w:w="269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 1 122 039,20</w:t>
            </w:r>
          </w:p>
        </w:tc>
        <w:tc>
          <w:tcPr>
            <w:tcW w:w="297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9 597 630,82</w:t>
            </w:r>
          </w:p>
        </w:tc>
      </w:tr>
      <w:tr w:rsidR="001734E6" w:rsidRPr="00440B91" w:rsidTr="005170FA">
        <w:trPr>
          <w:trHeight w:val="315"/>
        </w:trPr>
        <w:tc>
          <w:tcPr>
            <w:tcW w:w="560" w:type="dxa"/>
            <w:noWrap/>
          </w:tcPr>
          <w:p w:rsidR="001734E6" w:rsidRPr="0091726A" w:rsidRDefault="001734E6" w:rsidP="0091726A">
            <w:pPr>
              <w:spacing w:line="240" w:lineRule="auto"/>
              <w:rPr>
                <w:rFonts w:asciiTheme="minorHAnsi" w:hAnsiTheme="minorHAnsi" w:cstheme="minorHAnsi"/>
                <w:color w:val="000000"/>
                <w:sz w:val="22"/>
                <w:szCs w:val="22"/>
              </w:rPr>
            </w:pPr>
          </w:p>
        </w:tc>
        <w:tc>
          <w:tcPr>
            <w:tcW w:w="581"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w:t>
            </w:r>
          </w:p>
        </w:tc>
        <w:tc>
          <w:tcPr>
            <w:tcW w:w="5468"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Rezerwa na niewygasające wydatki</w:t>
            </w:r>
          </w:p>
        </w:tc>
        <w:tc>
          <w:tcPr>
            <w:tcW w:w="1188" w:type="dxa"/>
            <w:noWrap/>
          </w:tcPr>
          <w:p w:rsidR="001734E6" w:rsidRPr="0091726A" w:rsidRDefault="001734E6" w:rsidP="0091726A">
            <w:pPr>
              <w:spacing w:line="240" w:lineRule="auto"/>
              <w:rPr>
                <w:rFonts w:asciiTheme="minorHAnsi" w:hAnsiTheme="minorHAnsi" w:cstheme="minorHAnsi"/>
                <w:b/>
                <w:bCs/>
                <w:color w:val="000000"/>
                <w:sz w:val="22"/>
                <w:szCs w:val="22"/>
              </w:rPr>
            </w:pPr>
          </w:p>
        </w:tc>
        <w:tc>
          <w:tcPr>
            <w:tcW w:w="269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c>
          <w:tcPr>
            <w:tcW w:w="297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1734E6" w:rsidRPr="00440B91" w:rsidTr="005170FA">
        <w:trPr>
          <w:trHeight w:val="315"/>
        </w:trPr>
        <w:tc>
          <w:tcPr>
            <w:tcW w:w="560" w:type="dxa"/>
            <w:noWrap/>
          </w:tcPr>
          <w:p w:rsidR="001734E6" w:rsidRPr="0091726A" w:rsidRDefault="001734E6" w:rsidP="0091726A">
            <w:pPr>
              <w:spacing w:line="240" w:lineRule="auto"/>
              <w:rPr>
                <w:rFonts w:asciiTheme="minorHAnsi" w:hAnsiTheme="minorHAnsi" w:cstheme="minorHAnsi"/>
                <w:color w:val="000000"/>
                <w:sz w:val="22"/>
                <w:szCs w:val="22"/>
              </w:rPr>
            </w:pPr>
          </w:p>
        </w:tc>
        <w:tc>
          <w:tcPr>
            <w:tcW w:w="581"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4.</w:t>
            </w:r>
          </w:p>
        </w:tc>
        <w:tc>
          <w:tcPr>
            <w:tcW w:w="5468"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Środki z prywatyzacji</w:t>
            </w:r>
          </w:p>
        </w:tc>
        <w:tc>
          <w:tcPr>
            <w:tcW w:w="1188" w:type="dxa"/>
            <w:noWrap/>
          </w:tcPr>
          <w:p w:rsidR="001734E6" w:rsidRPr="0091726A" w:rsidRDefault="001734E6" w:rsidP="0091726A">
            <w:pPr>
              <w:spacing w:line="240" w:lineRule="auto"/>
              <w:rPr>
                <w:rFonts w:asciiTheme="minorHAnsi" w:hAnsiTheme="minorHAnsi" w:cstheme="minorHAnsi"/>
                <w:color w:val="000000"/>
                <w:sz w:val="22"/>
                <w:szCs w:val="22"/>
              </w:rPr>
            </w:pPr>
          </w:p>
        </w:tc>
        <w:tc>
          <w:tcPr>
            <w:tcW w:w="269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 xml:space="preserve"> 0,00</w:t>
            </w:r>
          </w:p>
        </w:tc>
        <w:tc>
          <w:tcPr>
            <w:tcW w:w="297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0,00</w:t>
            </w:r>
          </w:p>
        </w:tc>
      </w:tr>
      <w:tr w:rsidR="001734E6" w:rsidRPr="00440B91" w:rsidTr="005170FA">
        <w:trPr>
          <w:trHeight w:val="315"/>
        </w:trPr>
        <w:tc>
          <w:tcPr>
            <w:tcW w:w="560" w:type="dxa"/>
            <w:noWrap/>
          </w:tcPr>
          <w:p w:rsidR="001734E6" w:rsidRPr="0091726A" w:rsidRDefault="001734E6" w:rsidP="0091726A">
            <w:pPr>
              <w:spacing w:line="240" w:lineRule="auto"/>
              <w:rPr>
                <w:rFonts w:asciiTheme="minorHAnsi" w:hAnsiTheme="minorHAnsi" w:cstheme="minorHAnsi"/>
                <w:color w:val="000000"/>
                <w:sz w:val="22"/>
                <w:szCs w:val="22"/>
              </w:rPr>
            </w:pPr>
          </w:p>
        </w:tc>
        <w:tc>
          <w:tcPr>
            <w:tcW w:w="581"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5.</w:t>
            </w:r>
          </w:p>
        </w:tc>
        <w:tc>
          <w:tcPr>
            <w:tcW w:w="5468" w:type="dxa"/>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 xml:space="preserve">Skumulowany wynik budżetu (+, </w:t>
            </w:r>
            <w:r w:rsidRPr="0091726A">
              <w:rPr>
                <w:rFonts w:asciiTheme="minorHAnsi" w:hAnsiTheme="minorHAnsi" w:cstheme="minorHAnsi"/>
                <w:b/>
                <w:bCs/>
                <w:color w:val="000000"/>
                <w:sz w:val="22"/>
                <w:szCs w:val="22"/>
              </w:rPr>
              <w:t>-</w:t>
            </w:r>
            <w:r w:rsidRPr="0091726A">
              <w:rPr>
                <w:rFonts w:asciiTheme="minorHAnsi" w:hAnsiTheme="minorHAnsi" w:cstheme="minorHAnsi"/>
                <w:color w:val="000000"/>
                <w:sz w:val="22"/>
                <w:szCs w:val="22"/>
              </w:rPr>
              <w:t>)</w:t>
            </w:r>
          </w:p>
        </w:tc>
        <w:tc>
          <w:tcPr>
            <w:tcW w:w="1188" w:type="dxa"/>
            <w:noWrap/>
          </w:tcPr>
          <w:p w:rsidR="001734E6" w:rsidRPr="0091726A" w:rsidRDefault="001734E6" w:rsidP="0091726A">
            <w:pPr>
              <w:spacing w:line="240" w:lineRule="auto"/>
              <w:rPr>
                <w:rFonts w:asciiTheme="minorHAnsi" w:hAnsiTheme="minorHAnsi" w:cstheme="minorHAnsi"/>
                <w:b/>
                <w:bCs/>
                <w:color w:val="000000"/>
                <w:sz w:val="22"/>
                <w:szCs w:val="22"/>
              </w:rPr>
            </w:pPr>
          </w:p>
        </w:tc>
        <w:tc>
          <w:tcPr>
            <w:tcW w:w="2693" w:type="dxa"/>
            <w:noWrap/>
          </w:tcPr>
          <w:p w:rsidR="001734E6" w:rsidRPr="0091726A" w:rsidRDefault="001734E6" w:rsidP="0091726A">
            <w:pPr>
              <w:spacing w:line="240" w:lineRule="auto"/>
              <w:rPr>
                <w:rFonts w:asciiTheme="minorHAnsi" w:hAnsiTheme="minorHAnsi" w:cstheme="minorHAnsi"/>
                <w:bCs/>
                <w:color w:val="000000"/>
                <w:sz w:val="22"/>
                <w:szCs w:val="22"/>
              </w:rPr>
            </w:pPr>
            <w:r w:rsidRPr="0091726A">
              <w:rPr>
                <w:rFonts w:asciiTheme="minorHAnsi" w:hAnsiTheme="minorHAnsi" w:cstheme="minorHAnsi"/>
                <w:bCs/>
                <w:color w:val="000000"/>
                <w:sz w:val="22"/>
                <w:szCs w:val="22"/>
              </w:rPr>
              <w:t>-1 459 505 683,09</w:t>
            </w:r>
          </w:p>
        </w:tc>
        <w:tc>
          <w:tcPr>
            <w:tcW w:w="2973" w:type="dxa"/>
            <w:noWrap/>
          </w:tcPr>
          <w:p w:rsidR="001734E6" w:rsidRPr="0091726A" w:rsidRDefault="001734E6" w:rsidP="0091726A">
            <w:pPr>
              <w:spacing w:line="240" w:lineRule="auto"/>
              <w:rPr>
                <w:rFonts w:asciiTheme="minorHAnsi" w:hAnsiTheme="minorHAnsi" w:cstheme="minorHAnsi"/>
                <w:color w:val="000000"/>
                <w:sz w:val="22"/>
                <w:szCs w:val="22"/>
              </w:rPr>
            </w:pPr>
            <w:r w:rsidRPr="0091726A">
              <w:rPr>
                <w:rFonts w:asciiTheme="minorHAnsi" w:hAnsiTheme="minorHAnsi" w:cstheme="minorHAnsi"/>
                <w:color w:val="000000"/>
                <w:sz w:val="22"/>
                <w:szCs w:val="22"/>
              </w:rPr>
              <w:t>-3 126 843 902,47</w:t>
            </w:r>
          </w:p>
        </w:tc>
      </w:tr>
      <w:tr w:rsidR="001734E6" w:rsidRPr="00440B91" w:rsidTr="005170FA">
        <w:trPr>
          <w:trHeight w:val="315"/>
        </w:trPr>
        <w:tc>
          <w:tcPr>
            <w:tcW w:w="560" w:type="dxa"/>
            <w:noWrap/>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III.</w:t>
            </w:r>
          </w:p>
        </w:tc>
        <w:tc>
          <w:tcPr>
            <w:tcW w:w="6049" w:type="dxa"/>
            <w:gridSpan w:val="2"/>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Rozliczenia międzyokresowe</w:t>
            </w:r>
          </w:p>
        </w:tc>
        <w:tc>
          <w:tcPr>
            <w:tcW w:w="1188" w:type="dxa"/>
            <w:noWrap/>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II.1.16.d</w:t>
            </w:r>
          </w:p>
        </w:tc>
        <w:tc>
          <w:tcPr>
            <w:tcW w:w="2693" w:type="dxa"/>
            <w:noWrap/>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191 344 077,00</w:t>
            </w:r>
          </w:p>
        </w:tc>
        <w:tc>
          <w:tcPr>
            <w:tcW w:w="2973" w:type="dxa"/>
            <w:noWrap/>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203 768 344,00</w:t>
            </w:r>
          </w:p>
        </w:tc>
      </w:tr>
      <w:tr w:rsidR="001734E6" w:rsidRPr="00440B91" w:rsidTr="005170FA">
        <w:trPr>
          <w:trHeight w:val="315"/>
        </w:trPr>
        <w:tc>
          <w:tcPr>
            <w:tcW w:w="6609" w:type="dxa"/>
            <w:gridSpan w:val="3"/>
            <w:noWrap/>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Pasywa razem</w:t>
            </w:r>
          </w:p>
        </w:tc>
        <w:tc>
          <w:tcPr>
            <w:tcW w:w="1188" w:type="dxa"/>
            <w:noWrap/>
          </w:tcPr>
          <w:p w:rsidR="001734E6" w:rsidRPr="0091726A" w:rsidRDefault="001734E6" w:rsidP="0091726A">
            <w:pPr>
              <w:spacing w:line="240" w:lineRule="auto"/>
              <w:rPr>
                <w:rFonts w:asciiTheme="minorHAnsi" w:hAnsiTheme="minorHAnsi" w:cstheme="minorHAnsi"/>
                <w:b/>
                <w:bCs/>
                <w:color w:val="000000"/>
                <w:sz w:val="22"/>
                <w:szCs w:val="22"/>
              </w:rPr>
            </w:pPr>
          </w:p>
        </w:tc>
        <w:tc>
          <w:tcPr>
            <w:tcW w:w="2693" w:type="dxa"/>
            <w:noWrap/>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2 762 160 118,33</w:t>
            </w:r>
          </w:p>
        </w:tc>
        <w:tc>
          <w:tcPr>
            <w:tcW w:w="2973" w:type="dxa"/>
            <w:noWrap/>
          </w:tcPr>
          <w:p w:rsidR="001734E6" w:rsidRPr="0091726A" w:rsidRDefault="001734E6" w:rsidP="0091726A">
            <w:pPr>
              <w:spacing w:line="240" w:lineRule="auto"/>
              <w:rPr>
                <w:rFonts w:asciiTheme="minorHAnsi" w:hAnsiTheme="minorHAnsi" w:cstheme="minorHAnsi"/>
                <w:b/>
                <w:bCs/>
                <w:color w:val="000000"/>
                <w:sz w:val="22"/>
                <w:szCs w:val="22"/>
              </w:rPr>
            </w:pPr>
            <w:r w:rsidRPr="0091726A">
              <w:rPr>
                <w:rFonts w:asciiTheme="minorHAnsi" w:hAnsiTheme="minorHAnsi" w:cstheme="minorHAnsi"/>
                <w:b/>
                <w:bCs/>
                <w:color w:val="000000"/>
                <w:sz w:val="22"/>
                <w:szCs w:val="22"/>
              </w:rPr>
              <w:t>4 272 472 992,99</w:t>
            </w:r>
          </w:p>
        </w:tc>
      </w:tr>
    </w:tbl>
    <w:p w:rsidR="00223FA1" w:rsidRPr="00440B91" w:rsidRDefault="00223FA1" w:rsidP="00223FA1">
      <w:pPr>
        <w:keepLines/>
        <w:tabs>
          <w:tab w:val="left" w:pos="1"/>
          <w:tab w:val="left" w:pos="255"/>
          <w:tab w:val="left" w:pos="766"/>
          <w:tab w:val="left" w:pos="1192"/>
          <w:tab w:val="left" w:pos="1701"/>
          <w:tab w:val="left" w:pos="2044"/>
          <w:tab w:val="left" w:pos="3119"/>
          <w:tab w:val="decimal" w:pos="5241"/>
          <w:tab w:val="left" w:pos="6237"/>
          <w:tab w:val="left" w:pos="7358"/>
          <w:tab w:val="decimal" w:pos="8222"/>
        </w:tabs>
        <w:spacing w:after="0" w:line="240" w:lineRule="auto"/>
        <w:rPr>
          <w:rFonts w:eastAsia="Times New Roman" w:cs="Times New Roman"/>
          <w:u w:val="single"/>
        </w:rPr>
      </w:pPr>
      <w:r w:rsidRPr="00440B91">
        <w:rPr>
          <w:rFonts w:eastAsia="Times New Roman" w:cs="Times New Roman"/>
          <w:u w:val="single"/>
        </w:rPr>
        <w:br w:type="page"/>
      </w:r>
    </w:p>
    <w:p w:rsidR="00440B91" w:rsidRDefault="00440B91" w:rsidP="004B56D2">
      <w:pPr>
        <w:pStyle w:val="Nagwek2"/>
      </w:pPr>
      <w:r w:rsidRPr="00223FA1">
        <w:lastRenderedPageBreak/>
        <w:t>ŁĄCZNY BILANS</w:t>
      </w:r>
    </w:p>
    <w:tbl>
      <w:tblPr>
        <w:tblStyle w:val="Tabela-Siatka"/>
        <w:tblW w:w="13463" w:type="dxa"/>
        <w:tblInd w:w="-5" w:type="dxa"/>
        <w:tblLook w:val="0620" w:firstRow="1" w:lastRow="0" w:firstColumn="0" w:lastColumn="0" w:noHBand="1" w:noVBand="1"/>
      </w:tblPr>
      <w:tblGrid>
        <w:gridCol w:w="565"/>
        <w:gridCol w:w="732"/>
        <w:gridCol w:w="5817"/>
        <w:gridCol w:w="1108"/>
        <w:gridCol w:w="2410"/>
        <w:gridCol w:w="2831"/>
      </w:tblGrid>
      <w:tr w:rsidR="0091726A" w:rsidRPr="00440B91" w:rsidTr="0091726A">
        <w:trPr>
          <w:trHeight w:val="585"/>
          <w:tblHeader/>
        </w:trPr>
        <w:tc>
          <w:tcPr>
            <w:tcW w:w="565" w:type="dxa"/>
          </w:tcPr>
          <w:p w:rsidR="005235FC" w:rsidRPr="0091726A" w:rsidRDefault="005235FC" w:rsidP="0091726A">
            <w:pPr>
              <w:rPr>
                <w:rFonts w:asciiTheme="minorHAnsi" w:hAnsiTheme="minorHAnsi" w:cstheme="minorHAnsi"/>
                <w:sz w:val="22"/>
                <w:szCs w:val="22"/>
              </w:rPr>
            </w:pPr>
          </w:p>
        </w:tc>
        <w:tc>
          <w:tcPr>
            <w:tcW w:w="6549" w:type="dxa"/>
            <w:gridSpan w:val="2"/>
          </w:tcPr>
          <w:p w:rsidR="005235FC" w:rsidRPr="0091726A" w:rsidRDefault="005235FC" w:rsidP="0091726A">
            <w:pPr>
              <w:rPr>
                <w:rFonts w:asciiTheme="minorHAnsi" w:hAnsiTheme="minorHAnsi" w:cstheme="minorHAnsi"/>
                <w:sz w:val="22"/>
                <w:szCs w:val="22"/>
              </w:rPr>
            </w:pPr>
          </w:p>
        </w:tc>
        <w:tc>
          <w:tcPr>
            <w:tcW w:w="1108" w:type="dxa"/>
          </w:tcPr>
          <w:p w:rsidR="005235FC" w:rsidRPr="0091726A" w:rsidRDefault="005235FC" w:rsidP="0091726A">
            <w:pPr>
              <w:rPr>
                <w:rFonts w:asciiTheme="minorHAnsi" w:hAnsiTheme="minorHAnsi" w:cstheme="minorHAnsi"/>
                <w:b/>
                <w:sz w:val="22"/>
                <w:szCs w:val="22"/>
              </w:rPr>
            </w:pPr>
            <w:r w:rsidRPr="0091726A">
              <w:rPr>
                <w:rFonts w:asciiTheme="minorHAnsi" w:hAnsiTheme="minorHAnsi" w:cstheme="minorHAnsi"/>
                <w:b/>
                <w:sz w:val="22"/>
                <w:szCs w:val="22"/>
              </w:rPr>
              <w:t>Nota</w:t>
            </w:r>
          </w:p>
        </w:tc>
        <w:tc>
          <w:tcPr>
            <w:tcW w:w="2410" w:type="dxa"/>
          </w:tcPr>
          <w:p w:rsidR="005235FC" w:rsidRPr="0091726A" w:rsidRDefault="005235FC" w:rsidP="0091726A">
            <w:pPr>
              <w:rPr>
                <w:rFonts w:asciiTheme="minorHAnsi" w:hAnsiTheme="minorHAnsi" w:cstheme="minorHAnsi"/>
                <w:b/>
                <w:sz w:val="22"/>
                <w:szCs w:val="22"/>
              </w:rPr>
            </w:pPr>
            <w:r w:rsidRPr="0091726A">
              <w:rPr>
                <w:rFonts w:asciiTheme="minorHAnsi" w:hAnsiTheme="minorHAnsi" w:cstheme="minorHAnsi"/>
                <w:b/>
                <w:sz w:val="22"/>
                <w:szCs w:val="22"/>
              </w:rPr>
              <w:t>31 grudnia 2020 r.</w:t>
            </w:r>
          </w:p>
        </w:tc>
        <w:tc>
          <w:tcPr>
            <w:tcW w:w="2831" w:type="dxa"/>
          </w:tcPr>
          <w:p w:rsidR="005235FC" w:rsidRPr="0091726A" w:rsidRDefault="005235FC" w:rsidP="0091726A">
            <w:pPr>
              <w:rPr>
                <w:rFonts w:asciiTheme="minorHAnsi" w:hAnsiTheme="minorHAnsi" w:cstheme="minorHAnsi"/>
                <w:b/>
                <w:sz w:val="22"/>
                <w:szCs w:val="22"/>
              </w:rPr>
            </w:pPr>
            <w:r w:rsidRPr="0091726A">
              <w:rPr>
                <w:rFonts w:asciiTheme="minorHAnsi" w:hAnsiTheme="minorHAnsi" w:cstheme="minorHAnsi"/>
                <w:b/>
                <w:sz w:val="22"/>
                <w:szCs w:val="22"/>
              </w:rPr>
              <w:t>31 grudnia 2021 r.</w:t>
            </w:r>
          </w:p>
        </w:tc>
      </w:tr>
      <w:tr w:rsidR="005235FC" w:rsidRPr="00440B91" w:rsidTr="0091726A">
        <w:trPr>
          <w:trHeight w:val="300"/>
        </w:trPr>
        <w:tc>
          <w:tcPr>
            <w:tcW w:w="7114" w:type="dxa"/>
            <w:gridSpan w:val="3"/>
            <w:noWrap/>
          </w:tcPr>
          <w:p w:rsidR="005235FC" w:rsidRPr="001A3E0C" w:rsidRDefault="005235FC" w:rsidP="0091726A">
            <w:pPr>
              <w:rPr>
                <w:rFonts w:asciiTheme="minorHAnsi" w:hAnsiTheme="minorHAnsi" w:cstheme="minorHAnsi"/>
                <w:b/>
                <w:sz w:val="24"/>
                <w:szCs w:val="24"/>
              </w:rPr>
            </w:pPr>
            <w:r w:rsidRPr="001A3E0C">
              <w:rPr>
                <w:rFonts w:asciiTheme="minorHAnsi" w:hAnsiTheme="minorHAnsi" w:cstheme="minorHAnsi"/>
                <w:b/>
                <w:sz w:val="24"/>
                <w:szCs w:val="24"/>
              </w:rPr>
              <w:t>Aktywa</w:t>
            </w:r>
          </w:p>
        </w:tc>
        <w:tc>
          <w:tcPr>
            <w:tcW w:w="1108" w:type="dxa"/>
          </w:tcPr>
          <w:p w:rsidR="005235FC" w:rsidRPr="0091726A" w:rsidRDefault="005235FC" w:rsidP="0091726A">
            <w:pPr>
              <w:rPr>
                <w:rFonts w:asciiTheme="minorHAnsi" w:hAnsiTheme="minorHAnsi" w:cstheme="minorHAnsi"/>
                <w:b/>
                <w:sz w:val="22"/>
                <w:szCs w:val="22"/>
              </w:rPr>
            </w:pPr>
          </w:p>
        </w:tc>
        <w:tc>
          <w:tcPr>
            <w:tcW w:w="2410" w:type="dxa"/>
            <w:noWrap/>
          </w:tcPr>
          <w:p w:rsidR="005235FC" w:rsidRPr="0091726A" w:rsidRDefault="005235FC" w:rsidP="0091726A">
            <w:pPr>
              <w:rPr>
                <w:rFonts w:asciiTheme="minorHAnsi" w:hAnsiTheme="minorHAnsi" w:cstheme="minorHAnsi"/>
                <w:b/>
                <w:sz w:val="22"/>
                <w:szCs w:val="22"/>
              </w:rPr>
            </w:pPr>
            <w:r w:rsidRPr="0091726A">
              <w:rPr>
                <w:rFonts w:asciiTheme="minorHAnsi" w:hAnsiTheme="minorHAnsi" w:cstheme="minorHAnsi"/>
                <w:b/>
                <w:sz w:val="22"/>
                <w:szCs w:val="22"/>
              </w:rPr>
              <w:t>zł</w:t>
            </w:r>
          </w:p>
        </w:tc>
        <w:tc>
          <w:tcPr>
            <w:tcW w:w="2831" w:type="dxa"/>
            <w:noWrap/>
          </w:tcPr>
          <w:p w:rsidR="005235FC" w:rsidRPr="0091726A" w:rsidRDefault="005235FC" w:rsidP="0091726A">
            <w:pPr>
              <w:rPr>
                <w:rFonts w:asciiTheme="minorHAnsi" w:hAnsiTheme="minorHAnsi" w:cstheme="minorHAnsi"/>
                <w:b/>
                <w:sz w:val="22"/>
                <w:szCs w:val="22"/>
              </w:rPr>
            </w:pPr>
            <w:r w:rsidRPr="0091726A">
              <w:rPr>
                <w:rFonts w:asciiTheme="minorHAnsi" w:hAnsiTheme="minorHAnsi" w:cstheme="minorHAnsi"/>
                <w:b/>
                <w:sz w:val="22"/>
                <w:szCs w:val="22"/>
              </w:rPr>
              <w:t>zł</w:t>
            </w:r>
          </w:p>
        </w:tc>
      </w:tr>
      <w:tr w:rsidR="0091726A" w:rsidRPr="00440B91" w:rsidTr="0091726A">
        <w:trPr>
          <w:trHeight w:val="285"/>
        </w:trPr>
        <w:tc>
          <w:tcPr>
            <w:tcW w:w="565" w:type="dxa"/>
            <w:noWrap/>
          </w:tcPr>
          <w:p w:rsidR="005F1CF5" w:rsidRPr="0091726A" w:rsidRDefault="0091726A" w:rsidP="0091726A">
            <w:pPr>
              <w:rPr>
                <w:rFonts w:asciiTheme="minorHAnsi" w:hAnsiTheme="minorHAnsi" w:cstheme="minorHAnsi"/>
                <w:b/>
                <w:sz w:val="22"/>
                <w:szCs w:val="22"/>
              </w:rPr>
            </w:pPr>
            <w:r w:rsidRPr="0091726A">
              <w:rPr>
                <w:rFonts w:asciiTheme="minorHAnsi" w:hAnsiTheme="minorHAnsi" w:cstheme="minorHAnsi"/>
                <w:b/>
                <w:sz w:val="22"/>
                <w:szCs w:val="22"/>
              </w:rPr>
              <w:t>A.</w:t>
            </w:r>
          </w:p>
        </w:tc>
        <w:tc>
          <w:tcPr>
            <w:tcW w:w="6549" w:type="dxa"/>
            <w:gridSpan w:val="2"/>
          </w:tcPr>
          <w:p w:rsidR="005F1CF5" w:rsidRPr="0091726A" w:rsidRDefault="005F1CF5" w:rsidP="0091726A">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Aktywa trwałe</w:t>
            </w:r>
          </w:p>
        </w:tc>
        <w:tc>
          <w:tcPr>
            <w:tcW w:w="1108" w:type="dxa"/>
          </w:tcPr>
          <w:p w:rsidR="005F1CF5" w:rsidRPr="0091726A" w:rsidRDefault="005F1CF5" w:rsidP="0091726A">
            <w:pPr>
              <w:rPr>
                <w:rFonts w:asciiTheme="minorHAnsi" w:hAnsiTheme="minorHAnsi" w:cstheme="minorHAnsi"/>
                <w:b/>
                <w:sz w:val="22"/>
                <w:szCs w:val="22"/>
              </w:rPr>
            </w:pPr>
          </w:p>
        </w:tc>
        <w:tc>
          <w:tcPr>
            <w:tcW w:w="2410" w:type="dxa"/>
            <w:noWrap/>
          </w:tcPr>
          <w:p w:rsidR="005F1CF5" w:rsidRPr="0091726A" w:rsidRDefault="005F1CF5" w:rsidP="0091726A">
            <w:pPr>
              <w:rPr>
                <w:rFonts w:asciiTheme="minorHAnsi" w:hAnsiTheme="minorHAnsi" w:cstheme="minorHAnsi"/>
                <w:b/>
                <w:sz w:val="22"/>
                <w:szCs w:val="22"/>
              </w:rPr>
            </w:pPr>
            <w:r w:rsidRPr="0091726A">
              <w:rPr>
                <w:rFonts w:asciiTheme="minorHAnsi" w:hAnsiTheme="minorHAnsi" w:cstheme="minorHAnsi"/>
                <w:b/>
                <w:sz w:val="22"/>
                <w:szCs w:val="22"/>
              </w:rPr>
              <w:t>40 035 722 632,14</w:t>
            </w:r>
          </w:p>
        </w:tc>
        <w:tc>
          <w:tcPr>
            <w:tcW w:w="2831" w:type="dxa"/>
            <w:noWrap/>
          </w:tcPr>
          <w:p w:rsidR="005F1CF5" w:rsidRPr="0091726A" w:rsidRDefault="005F1CF5" w:rsidP="0091726A">
            <w:pPr>
              <w:rPr>
                <w:rFonts w:asciiTheme="minorHAnsi" w:hAnsiTheme="minorHAnsi" w:cstheme="minorHAnsi"/>
                <w:b/>
                <w:sz w:val="22"/>
                <w:szCs w:val="22"/>
              </w:rPr>
            </w:pPr>
            <w:r w:rsidRPr="0091726A">
              <w:rPr>
                <w:rFonts w:asciiTheme="minorHAnsi" w:hAnsiTheme="minorHAnsi" w:cstheme="minorHAnsi"/>
                <w:b/>
                <w:sz w:val="22"/>
                <w:szCs w:val="22"/>
              </w:rPr>
              <w:t>40 429 247 401,91</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I.</w:t>
            </w:r>
          </w:p>
        </w:tc>
        <w:tc>
          <w:tcPr>
            <w:tcW w:w="6549" w:type="dxa"/>
            <w:gridSpan w:val="2"/>
          </w:tcPr>
          <w:p w:rsidR="009B79F7" w:rsidRPr="0091726A" w:rsidRDefault="009B79F7" w:rsidP="0091726A">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Wartości niematerialne i prawne</w:t>
            </w:r>
          </w:p>
        </w:tc>
        <w:tc>
          <w:tcPr>
            <w:tcW w:w="1108" w:type="dxa"/>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II.1.1.b</w:t>
            </w:r>
          </w:p>
        </w:tc>
        <w:tc>
          <w:tcPr>
            <w:tcW w:w="2410"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41 717 934,26</w:t>
            </w:r>
          </w:p>
        </w:tc>
        <w:tc>
          <w:tcPr>
            <w:tcW w:w="2831"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37 720 579,22</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II.</w:t>
            </w:r>
          </w:p>
        </w:tc>
        <w:tc>
          <w:tcPr>
            <w:tcW w:w="6549" w:type="dxa"/>
            <w:gridSpan w:val="2"/>
          </w:tcPr>
          <w:p w:rsidR="009B79F7" w:rsidRPr="0091726A" w:rsidRDefault="009B79F7" w:rsidP="0091726A">
            <w:pPr>
              <w:spacing w:line="240" w:lineRule="auto"/>
              <w:rPr>
                <w:rFonts w:asciiTheme="minorHAnsi" w:hAnsiTheme="minorHAnsi" w:cstheme="minorHAnsi"/>
                <w:b/>
                <w:color w:val="000000"/>
                <w:sz w:val="22"/>
                <w:szCs w:val="22"/>
              </w:rPr>
            </w:pPr>
            <w:r w:rsidRPr="0091726A">
              <w:rPr>
                <w:rFonts w:asciiTheme="minorHAnsi" w:hAnsiTheme="minorHAnsi" w:cstheme="minorHAnsi"/>
                <w:b/>
                <w:color w:val="000000"/>
                <w:sz w:val="22"/>
                <w:szCs w:val="22"/>
              </w:rPr>
              <w:t>Rzeczowe aktywa trwałe</w:t>
            </w:r>
          </w:p>
        </w:tc>
        <w:tc>
          <w:tcPr>
            <w:tcW w:w="1108" w:type="dxa"/>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II.1.1.a, II.1.16.a</w:t>
            </w:r>
          </w:p>
        </w:tc>
        <w:tc>
          <w:tcPr>
            <w:tcW w:w="2410"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33 861 150 819,49</w:t>
            </w:r>
          </w:p>
        </w:tc>
        <w:tc>
          <w:tcPr>
            <w:tcW w:w="2831"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 xml:space="preserve">34 357 168 406,73    </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w:t>
            </w:r>
          </w:p>
        </w:tc>
        <w:tc>
          <w:tcPr>
            <w:tcW w:w="5817"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Środki trwałe</w:t>
            </w:r>
          </w:p>
        </w:tc>
        <w:tc>
          <w:tcPr>
            <w:tcW w:w="1108" w:type="dxa"/>
          </w:tcPr>
          <w:p w:rsidR="009B79F7" w:rsidRPr="00896155" w:rsidRDefault="009B79F7" w:rsidP="0091726A">
            <w:pPr>
              <w:rPr>
                <w:rFonts w:asciiTheme="minorHAnsi" w:hAnsiTheme="minorHAnsi" w:cstheme="minorHAnsi"/>
                <w:sz w:val="22"/>
                <w:szCs w:val="22"/>
              </w:rPr>
            </w:pPr>
          </w:p>
        </w:tc>
        <w:tc>
          <w:tcPr>
            <w:tcW w:w="2410" w:type="dxa"/>
            <w:noWrap/>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27 206 070 010,70</w:t>
            </w:r>
          </w:p>
        </w:tc>
        <w:tc>
          <w:tcPr>
            <w:tcW w:w="2831" w:type="dxa"/>
            <w:noWrap/>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 xml:space="preserve">29 081 285 790,22    </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1.1.</w:t>
            </w:r>
          </w:p>
        </w:tc>
        <w:tc>
          <w:tcPr>
            <w:tcW w:w="5817"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 xml:space="preserve">Grunty </w:t>
            </w:r>
          </w:p>
        </w:tc>
        <w:tc>
          <w:tcPr>
            <w:tcW w:w="1108" w:type="dxa"/>
          </w:tcPr>
          <w:p w:rsidR="009B79F7" w:rsidRPr="00896155" w:rsidRDefault="009B79F7" w:rsidP="0091726A">
            <w:pPr>
              <w:rPr>
                <w:rFonts w:asciiTheme="minorHAnsi" w:hAnsiTheme="minorHAnsi" w:cstheme="minorHAnsi"/>
                <w:sz w:val="22"/>
                <w:szCs w:val="22"/>
              </w:rPr>
            </w:pPr>
          </w:p>
        </w:tc>
        <w:tc>
          <w:tcPr>
            <w:tcW w:w="2410" w:type="dxa"/>
            <w:noWrap/>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8 145 349 645,45</w:t>
            </w:r>
          </w:p>
        </w:tc>
        <w:tc>
          <w:tcPr>
            <w:tcW w:w="2831" w:type="dxa"/>
            <w:noWrap/>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8 496 121 138,35</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1.1.1.</w:t>
            </w:r>
          </w:p>
        </w:tc>
        <w:tc>
          <w:tcPr>
            <w:tcW w:w="5817"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Grunty stanowiące własność jednostki samorządu terytorialnego, przekazane w użytkowanie wieczyste innym podmiotom</w:t>
            </w:r>
          </w:p>
        </w:tc>
        <w:tc>
          <w:tcPr>
            <w:tcW w:w="1108" w:type="dxa"/>
          </w:tcPr>
          <w:p w:rsidR="009B79F7" w:rsidRPr="00896155" w:rsidRDefault="009B79F7" w:rsidP="0091726A">
            <w:pPr>
              <w:rPr>
                <w:rFonts w:asciiTheme="minorHAnsi" w:hAnsiTheme="minorHAnsi" w:cstheme="minorHAnsi"/>
                <w:sz w:val="22"/>
                <w:szCs w:val="22"/>
              </w:rPr>
            </w:pPr>
          </w:p>
        </w:tc>
        <w:tc>
          <w:tcPr>
            <w:tcW w:w="2410" w:type="dxa"/>
            <w:noWrap/>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 193 892 038,82</w:t>
            </w:r>
          </w:p>
        </w:tc>
        <w:tc>
          <w:tcPr>
            <w:tcW w:w="2831" w:type="dxa"/>
            <w:noWrap/>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176 968 132,35</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1.2.</w:t>
            </w:r>
          </w:p>
        </w:tc>
        <w:tc>
          <w:tcPr>
            <w:tcW w:w="5817"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Budynki, lokale i obiekty inżynierii lądowej i wodnej</w:t>
            </w:r>
          </w:p>
        </w:tc>
        <w:tc>
          <w:tcPr>
            <w:tcW w:w="1108" w:type="dxa"/>
          </w:tcPr>
          <w:p w:rsidR="009B79F7" w:rsidRPr="00896155" w:rsidRDefault="009B79F7" w:rsidP="0091726A">
            <w:pPr>
              <w:rPr>
                <w:rFonts w:asciiTheme="minorHAnsi" w:hAnsiTheme="minorHAnsi" w:cstheme="minorHAnsi"/>
                <w:sz w:val="22"/>
                <w:szCs w:val="22"/>
              </w:rPr>
            </w:pPr>
          </w:p>
        </w:tc>
        <w:tc>
          <w:tcPr>
            <w:tcW w:w="2410" w:type="dxa"/>
            <w:noWrap/>
            <w:vAlign w:val="center"/>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18 643 372 420,92</w:t>
            </w:r>
          </w:p>
        </w:tc>
        <w:tc>
          <w:tcPr>
            <w:tcW w:w="2831" w:type="dxa"/>
            <w:noWrap/>
            <w:vAlign w:val="center"/>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20 063 722 724,90</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1.2.1.</w:t>
            </w:r>
          </w:p>
        </w:tc>
        <w:tc>
          <w:tcPr>
            <w:tcW w:w="5817"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Budynki, lokale i obiekty inżynierii lądowej i wodnej</w:t>
            </w:r>
          </w:p>
        </w:tc>
        <w:tc>
          <w:tcPr>
            <w:tcW w:w="1108" w:type="dxa"/>
          </w:tcPr>
          <w:p w:rsidR="009B79F7" w:rsidRPr="00896155" w:rsidRDefault="009B79F7" w:rsidP="0091726A">
            <w:pPr>
              <w:rPr>
                <w:rFonts w:asciiTheme="minorHAnsi" w:hAnsiTheme="minorHAnsi" w:cstheme="minorHAnsi"/>
                <w:sz w:val="22"/>
                <w:szCs w:val="22"/>
              </w:rPr>
            </w:pPr>
          </w:p>
        </w:tc>
        <w:tc>
          <w:tcPr>
            <w:tcW w:w="2410" w:type="dxa"/>
            <w:noWrap/>
            <w:vAlign w:val="center"/>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18 619 011 007,58</w:t>
            </w:r>
          </w:p>
        </w:tc>
        <w:tc>
          <w:tcPr>
            <w:tcW w:w="2831" w:type="dxa"/>
            <w:noWrap/>
            <w:vAlign w:val="center"/>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20 042 229 300,34</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1.2.2.</w:t>
            </w:r>
          </w:p>
        </w:tc>
        <w:tc>
          <w:tcPr>
            <w:tcW w:w="5817"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Budynki, lokale i obiekty inżynierii lądowej i wodnej - nieruchomości inwestycyjne</w:t>
            </w:r>
          </w:p>
        </w:tc>
        <w:tc>
          <w:tcPr>
            <w:tcW w:w="1108" w:type="dxa"/>
          </w:tcPr>
          <w:p w:rsidR="009B79F7" w:rsidRPr="00896155" w:rsidRDefault="009B79F7" w:rsidP="0091726A">
            <w:pPr>
              <w:rPr>
                <w:rFonts w:asciiTheme="minorHAnsi" w:hAnsiTheme="minorHAnsi" w:cstheme="minorHAnsi"/>
                <w:sz w:val="22"/>
                <w:szCs w:val="22"/>
              </w:rPr>
            </w:pPr>
          </w:p>
        </w:tc>
        <w:tc>
          <w:tcPr>
            <w:tcW w:w="2410" w:type="dxa"/>
            <w:noWrap/>
            <w:vAlign w:val="center"/>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24 361 413,34</w:t>
            </w:r>
          </w:p>
        </w:tc>
        <w:tc>
          <w:tcPr>
            <w:tcW w:w="2831" w:type="dxa"/>
            <w:noWrap/>
            <w:vAlign w:val="center"/>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21 493 424,56</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1.3.</w:t>
            </w:r>
          </w:p>
        </w:tc>
        <w:tc>
          <w:tcPr>
            <w:tcW w:w="5817"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Urządzenia techniczne i maszyny</w:t>
            </w:r>
          </w:p>
        </w:tc>
        <w:tc>
          <w:tcPr>
            <w:tcW w:w="1108" w:type="dxa"/>
          </w:tcPr>
          <w:p w:rsidR="009B79F7" w:rsidRPr="00896155" w:rsidRDefault="009B79F7" w:rsidP="0091726A">
            <w:pPr>
              <w:rPr>
                <w:rFonts w:asciiTheme="minorHAnsi" w:hAnsiTheme="minorHAnsi" w:cstheme="minorHAnsi"/>
                <w:sz w:val="22"/>
                <w:szCs w:val="22"/>
              </w:rPr>
            </w:pPr>
          </w:p>
        </w:tc>
        <w:tc>
          <w:tcPr>
            <w:tcW w:w="2410" w:type="dxa"/>
            <w:noWrap/>
            <w:vAlign w:val="center"/>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266 664 795,99</w:t>
            </w:r>
          </w:p>
        </w:tc>
        <w:tc>
          <w:tcPr>
            <w:tcW w:w="2831" w:type="dxa"/>
            <w:noWrap/>
            <w:vAlign w:val="center"/>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364 482 435,14</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1.4.</w:t>
            </w:r>
          </w:p>
        </w:tc>
        <w:tc>
          <w:tcPr>
            <w:tcW w:w="5817"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Środki transportu</w:t>
            </w:r>
          </w:p>
        </w:tc>
        <w:tc>
          <w:tcPr>
            <w:tcW w:w="1108" w:type="dxa"/>
          </w:tcPr>
          <w:p w:rsidR="009B79F7" w:rsidRPr="00896155" w:rsidRDefault="009B79F7" w:rsidP="0091726A">
            <w:pPr>
              <w:rPr>
                <w:rFonts w:asciiTheme="minorHAnsi" w:hAnsiTheme="minorHAnsi" w:cstheme="minorHAnsi"/>
                <w:sz w:val="22"/>
                <w:szCs w:val="22"/>
              </w:rPr>
            </w:pPr>
          </w:p>
        </w:tc>
        <w:tc>
          <w:tcPr>
            <w:tcW w:w="2410" w:type="dxa"/>
            <w:noWrap/>
            <w:vAlign w:val="center"/>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49 251 026,36</w:t>
            </w:r>
          </w:p>
        </w:tc>
        <w:tc>
          <w:tcPr>
            <w:tcW w:w="2831" w:type="dxa"/>
            <w:noWrap/>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59 129 874,25</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1.5.</w:t>
            </w:r>
          </w:p>
        </w:tc>
        <w:tc>
          <w:tcPr>
            <w:tcW w:w="5817"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Inne środki trwałe</w:t>
            </w:r>
          </w:p>
        </w:tc>
        <w:tc>
          <w:tcPr>
            <w:tcW w:w="1108" w:type="dxa"/>
          </w:tcPr>
          <w:p w:rsidR="009B79F7" w:rsidRPr="00896155" w:rsidRDefault="009B79F7" w:rsidP="0091726A">
            <w:pPr>
              <w:rPr>
                <w:rFonts w:asciiTheme="minorHAnsi" w:hAnsiTheme="minorHAnsi" w:cstheme="minorHAnsi"/>
                <w:sz w:val="22"/>
                <w:szCs w:val="22"/>
              </w:rPr>
            </w:pPr>
          </w:p>
        </w:tc>
        <w:tc>
          <w:tcPr>
            <w:tcW w:w="2410" w:type="dxa"/>
            <w:noWrap/>
            <w:vAlign w:val="center"/>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101 432 121,98</w:t>
            </w:r>
          </w:p>
        </w:tc>
        <w:tc>
          <w:tcPr>
            <w:tcW w:w="2831" w:type="dxa"/>
            <w:noWrap/>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97 829 617,58</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2.</w:t>
            </w:r>
          </w:p>
        </w:tc>
        <w:tc>
          <w:tcPr>
            <w:tcW w:w="5817"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Środki trwałe w budowie (inwestycje)</w:t>
            </w:r>
          </w:p>
        </w:tc>
        <w:tc>
          <w:tcPr>
            <w:tcW w:w="1108" w:type="dxa"/>
          </w:tcPr>
          <w:p w:rsidR="009B79F7" w:rsidRPr="00896155" w:rsidRDefault="009B79F7" w:rsidP="0091726A">
            <w:pPr>
              <w:rPr>
                <w:rFonts w:asciiTheme="minorHAnsi" w:hAnsiTheme="minorHAnsi" w:cstheme="minorHAnsi"/>
                <w:sz w:val="22"/>
                <w:szCs w:val="22"/>
              </w:rPr>
            </w:pPr>
          </w:p>
        </w:tc>
        <w:tc>
          <w:tcPr>
            <w:tcW w:w="2410" w:type="dxa"/>
            <w:noWrap/>
            <w:vAlign w:val="center"/>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6 655 080 808,79</w:t>
            </w:r>
          </w:p>
        </w:tc>
        <w:tc>
          <w:tcPr>
            <w:tcW w:w="2831" w:type="dxa"/>
            <w:noWrap/>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5 273 787 448,77</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3.</w:t>
            </w:r>
          </w:p>
        </w:tc>
        <w:tc>
          <w:tcPr>
            <w:tcW w:w="5817" w:type="dxa"/>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Zaliczki na środki trwałe w budowie (inwestycje)</w:t>
            </w:r>
          </w:p>
        </w:tc>
        <w:tc>
          <w:tcPr>
            <w:tcW w:w="1108" w:type="dxa"/>
          </w:tcPr>
          <w:p w:rsidR="009B79F7" w:rsidRPr="00896155" w:rsidRDefault="009B79F7" w:rsidP="0091726A">
            <w:pPr>
              <w:rPr>
                <w:rFonts w:asciiTheme="minorHAnsi" w:hAnsiTheme="minorHAnsi" w:cstheme="minorHAnsi"/>
                <w:sz w:val="22"/>
                <w:szCs w:val="22"/>
              </w:rPr>
            </w:pPr>
          </w:p>
        </w:tc>
        <w:tc>
          <w:tcPr>
            <w:tcW w:w="2410" w:type="dxa"/>
            <w:noWrap/>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0,00</w:t>
            </w:r>
          </w:p>
        </w:tc>
        <w:tc>
          <w:tcPr>
            <w:tcW w:w="2831" w:type="dxa"/>
            <w:noWrap/>
          </w:tcPr>
          <w:p w:rsidR="009B79F7" w:rsidRPr="00896155" w:rsidRDefault="009B79F7" w:rsidP="0091726A">
            <w:pPr>
              <w:rPr>
                <w:rFonts w:asciiTheme="minorHAnsi" w:hAnsiTheme="minorHAnsi" w:cstheme="minorHAnsi"/>
                <w:sz w:val="22"/>
                <w:szCs w:val="22"/>
              </w:rPr>
            </w:pPr>
            <w:r w:rsidRPr="00896155">
              <w:rPr>
                <w:rFonts w:asciiTheme="minorHAnsi" w:hAnsiTheme="minorHAnsi" w:cstheme="minorHAnsi"/>
                <w:sz w:val="22"/>
                <w:szCs w:val="22"/>
              </w:rPr>
              <w:t>2 095 167,74</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III.</w:t>
            </w:r>
          </w:p>
        </w:tc>
        <w:tc>
          <w:tcPr>
            <w:tcW w:w="6549" w:type="dxa"/>
            <w:gridSpan w:val="2"/>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Należności długoterminowe</w:t>
            </w:r>
          </w:p>
        </w:tc>
        <w:tc>
          <w:tcPr>
            <w:tcW w:w="1108" w:type="dxa"/>
          </w:tcPr>
          <w:p w:rsidR="009B79F7" w:rsidRPr="0091726A" w:rsidRDefault="009B79F7" w:rsidP="0091726A">
            <w:pPr>
              <w:rPr>
                <w:rFonts w:asciiTheme="minorHAnsi" w:hAnsiTheme="minorHAnsi" w:cstheme="minorHAnsi"/>
                <w:b/>
                <w:sz w:val="22"/>
                <w:szCs w:val="22"/>
              </w:rPr>
            </w:pPr>
          </w:p>
        </w:tc>
        <w:tc>
          <w:tcPr>
            <w:tcW w:w="2410"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1 299 186 460,88</w:t>
            </w:r>
          </w:p>
        </w:tc>
        <w:tc>
          <w:tcPr>
            <w:tcW w:w="2831"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1 010 422 595,81</w:t>
            </w:r>
          </w:p>
        </w:tc>
      </w:tr>
      <w:tr w:rsidR="0091726A" w:rsidRPr="00440B91" w:rsidTr="0091726A">
        <w:trPr>
          <w:trHeight w:val="285"/>
        </w:trPr>
        <w:tc>
          <w:tcPr>
            <w:tcW w:w="565" w:type="dxa"/>
            <w:noWrap/>
          </w:tcPr>
          <w:p w:rsidR="009B79F7" w:rsidRPr="0091726A" w:rsidRDefault="0091726A" w:rsidP="0091726A">
            <w:pPr>
              <w:rPr>
                <w:rFonts w:asciiTheme="minorHAnsi" w:hAnsiTheme="minorHAnsi" w:cstheme="minorHAnsi"/>
                <w:b/>
                <w:sz w:val="22"/>
                <w:szCs w:val="22"/>
              </w:rPr>
            </w:pPr>
            <w:r w:rsidRPr="0091726A">
              <w:rPr>
                <w:rFonts w:asciiTheme="minorHAnsi" w:hAnsiTheme="minorHAnsi" w:cstheme="minorHAnsi"/>
                <w:b/>
                <w:sz w:val="22"/>
                <w:szCs w:val="22"/>
              </w:rPr>
              <w:t>IV.</w:t>
            </w:r>
          </w:p>
        </w:tc>
        <w:tc>
          <w:tcPr>
            <w:tcW w:w="6549" w:type="dxa"/>
            <w:gridSpan w:val="2"/>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Długoterminowe aktywa finansowe</w:t>
            </w:r>
          </w:p>
        </w:tc>
        <w:tc>
          <w:tcPr>
            <w:tcW w:w="1108" w:type="dxa"/>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II.1.16.a</w:t>
            </w:r>
          </w:p>
        </w:tc>
        <w:tc>
          <w:tcPr>
            <w:tcW w:w="2410"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4 833 667 417,51</w:t>
            </w:r>
          </w:p>
        </w:tc>
        <w:tc>
          <w:tcPr>
            <w:tcW w:w="2831"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5 023 935 820,15</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Akcje i udziały</w:t>
            </w:r>
          </w:p>
        </w:tc>
        <w:tc>
          <w:tcPr>
            <w:tcW w:w="1108" w:type="dxa"/>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II.1.16.a, II.1.6</w:t>
            </w: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4 833 667 417,51</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5 023 935 820,15</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Inne papiery wartościowe</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Inne długoterminowe aktywa finansowe</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V.</w:t>
            </w:r>
          </w:p>
        </w:tc>
        <w:tc>
          <w:tcPr>
            <w:tcW w:w="6549" w:type="dxa"/>
            <w:gridSpan w:val="2"/>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Wartość mienia zlikwidowanych jednostek</w:t>
            </w:r>
          </w:p>
        </w:tc>
        <w:tc>
          <w:tcPr>
            <w:tcW w:w="1108" w:type="dxa"/>
          </w:tcPr>
          <w:p w:rsidR="009B79F7" w:rsidRPr="0091726A" w:rsidRDefault="009B79F7" w:rsidP="0091726A">
            <w:pPr>
              <w:rPr>
                <w:rFonts w:asciiTheme="minorHAnsi" w:hAnsiTheme="minorHAnsi" w:cstheme="minorHAnsi"/>
                <w:b/>
                <w:sz w:val="22"/>
                <w:szCs w:val="22"/>
              </w:rPr>
            </w:pPr>
          </w:p>
        </w:tc>
        <w:tc>
          <w:tcPr>
            <w:tcW w:w="2410"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0,00</w:t>
            </w:r>
          </w:p>
        </w:tc>
        <w:tc>
          <w:tcPr>
            <w:tcW w:w="2831"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0,00</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B.</w:t>
            </w:r>
          </w:p>
        </w:tc>
        <w:tc>
          <w:tcPr>
            <w:tcW w:w="6549" w:type="dxa"/>
            <w:gridSpan w:val="2"/>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Aktywa obrotowe</w:t>
            </w:r>
          </w:p>
        </w:tc>
        <w:tc>
          <w:tcPr>
            <w:tcW w:w="1108" w:type="dxa"/>
          </w:tcPr>
          <w:p w:rsidR="009B79F7" w:rsidRPr="0091726A" w:rsidRDefault="009B79F7" w:rsidP="0091726A">
            <w:pPr>
              <w:rPr>
                <w:rFonts w:asciiTheme="minorHAnsi" w:hAnsiTheme="minorHAnsi" w:cstheme="minorHAnsi"/>
                <w:b/>
                <w:sz w:val="22"/>
                <w:szCs w:val="22"/>
              </w:rPr>
            </w:pPr>
          </w:p>
        </w:tc>
        <w:tc>
          <w:tcPr>
            <w:tcW w:w="2410"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1 693 620 561,23</w:t>
            </w:r>
          </w:p>
        </w:tc>
        <w:tc>
          <w:tcPr>
            <w:tcW w:w="2831"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1 519 246 767,81</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I.</w:t>
            </w:r>
          </w:p>
        </w:tc>
        <w:tc>
          <w:tcPr>
            <w:tcW w:w="6549" w:type="dxa"/>
            <w:gridSpan w:val="2"/>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Zapasy</w:t>
            </w:r>
          </w:p>
        </w:tc>
        <w:tc>
          <w:tcPr>
            <w:tcW w:w="1108" w:type="dxa"/>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II.2.1</w:t>
            </w:r>
          </w:p>
        </w:tc>
        <w:tc>
          <w:tcPr>
            <w:tcW w:w="2410"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31 029 541,73</w:t>
            </w:r>
          </w:p>
        </w:tc>
        <w:tc>
          <w:tcPr>
            <w:tcW w:w="2831"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35 234 639,57</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Materiały</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32 511 311,57</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32 511 311,57</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Półprodukty i produkty w toku</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Produkty gotowe</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4.</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Towary</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395 824,92</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2 723 328,00</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II.</w:t>
            </w:r>
          </w:p>
        </w:tc>
        <w:tc>
          <w:tcPr>
            <w:tcW w:w="6549" w:type="dxa"/>
            <w:gridSpan w:val="2"/>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Należności krótkoterminowe</w:t>
            </w:r>
          </w:p>
        </w:tc>
        <w:tc>
          <w:tcPr>
            <w:tcW w:w="1108" w:type="dxa"/>
            <w:vAlign w:val="bottom"/>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 xml:space="preserve">II.1.7, II.1.16.b </w:t>
            </w:r>
          </w:p>
        </w:tc>
        <w:tc>
          <w:tcPr>
            <w:tcW w:w="2410"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981 861 551,23</w:t>
            </w:r>
          </w:p>
        </w:tc>
        <w:tc>
          <w:tcPr>
            <w:tcW w:w="2831"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834 609 816,68</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 xml:space="preserve">Należności z tytułu dostaw i usług </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58 110 538,37</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72 713 781,75</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Należności od budżetów</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84 778 181,15</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63 993 915,06</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Należności z tytułu ubezpieczeń i innych świadczeń</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1 212 546,74</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279 078,08</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4.</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Pozostałe należności</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837 716 314,25</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697 341 130,76</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5.</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Rozliczenia z tytułu środków na wydatki budżetowe i z tytułu dochodów budżetowych</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43 970,72</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281 911,03</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III.</w:t>
            </w:r>
          </w:p>
        </w:tc>
        <w:tc>
          <w:tcPr>
            <w:tcW w:w="6549" w:type="dxa"/>
            <w:gridSpan w:val="2"/>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Krótkoterminowe aktywa finansowe</w:t>
            </w:r>
          </w:p>
        </w:tc>
        <w:tc>
          <w:tcPr>
            <w:tcW w:w="1108" w:type="dxa"/>
          </w:tcPr>
          <w:p w:rsidR="009B79F7" w:rsidRPr="0091726A" w:rsidRDefault="009B79F7" w:rsidP="0091726A">
            <w:pPr>
              <w:rPr>
                <w:rFonts w:asciiTheme="minorHAnsi" w:hAnsiTheme="minorHAnsi" w:cstheme="minorHAnsi"/>
                <w:b/>
                <w:sz w:val="22"/>
                <w:szCs w:val="22"/>
              </w:rPr>
            </w:pPr>
          </w:p>
        </w:tc>
        <w:tc>
          <w:tcPr>
            <w:tcW w:w="2410"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634 287 084,29</w:t>
            </w:r>
          </w:p>
        </w:tc>
        <w:tc>
          <w:tcPr>
            <w:tcW w:w="2831" w:type="dxa"/>
            <w:noWrap/>
          </w:tcPr>
          <w:p w:rsidR="009B79F7" w:rsidRPr="0091726A" w:rsidRDefault="009B79F7" w:rsidP="0091726A">
            <w:pPr>
              <w:rPr>
                <w:rFonts w:asciiTheme="minorHAnsi" w:hAnsiTheme="minorHAnsi" w:cstheme="minorHAnsi"/>
                <w:b/>
                <w:sz w:val="22"/>
                <w:szCs w:val="22"/>
              </w:rPr>
            </w:pPr>
            <w:r w:rsidRPr="0091726A">
              <w:rPr>
                <w:rFonts w:asciiTheme="minorHAnsi" w:hAnsiTheme="minorHAnsi" w:cstheme="minorHAnsi"/>
                <w:b/>
                <w:sz w:val="22"/>
                <w:szCs w:val="22"/>
              </w:rPr>
              <w:t>610 052 160,53</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1.</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Środki pieniężne w kasie</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520 444,29</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646 315,27</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2.</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Środki pieniężne na rachunkach bankowych</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260 384 633,87</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189 086 705,77</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3.</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Środki pieniężne państwowego funduszu celowego</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79 330 704,03</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81 008 065,14</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4.</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Inne środki pieniężne</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294 051 302,10</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339 311 074,35</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5.</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Akcje lub udziały</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r>
      <w:tr w:rsidR="0091726A" w:rsidRPr="00440B91" w:rsidTr="0091726A">
        <w:trPr>
          <w:trHeight w:val="285"/>
        </w:trPr>
        <w:tc>
          <w:tcPr>
            <w:tcW w:w="565" w:type="dxa"/>
            <w:noWrap/>
          </w:tcPr>
          <w:p w:rsidR="009B79F7" w:rsidRPr="0091726A" w:rsidRDefault="009B79F7" w:rsidP="0091726A">
            <w:pPr>
              <w:rPr>
                <w:rFonts w:asciiTheme="minorHAnsi" w:hAnsiTheme="minorHAnsi" w:cstheme="minorHAnsi"/>
                <w:sz w:val="22"/>
                <w:szCs w:val="22"/>
              </w:rPr>
            </w:pPr>
          </w:p>
        </w:tc>
        <w:tc>
          <w:tcPr>
            <w:tcW w:w="732"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6.</w:t>
            </w:r>
          </w:p>
        </w:tc>
        <w:tc>
          <w:tcPr>
            <w:tcW w:w="5817" w:type="dxa"/>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Inne papiery wartościowe</w:t>
            </w:r>
          </w:p>
        </w:tc>
        <w:tc>
          <w:tcPr>
            <w:tcW w:w="1108" w:type="dxa"/>
          </w:tcPr>
          <w:p w:rsidR="009B79F7" w:rsidRPr="0091726A" w:rsidRDefault="009B79F7" w:rsidP="0091726A">
            <w:pPr>
              <w:rPr>
                <w:rFonts w:asciiTheme="minorHAnsi" w:hAnsiTheme="minorHAnsi" w:cstheme="minorHAnsi"/>
                <w:sz w:val="22"/>
                <w:szCs w:val="22"/>
              </w:rPr>
            </w:pPr>
          </w:p>
        </w:tc>
        <w:tc>
          <w:tcPr>
            <w:tcW w:w="2410"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c>
          <w:tcPr>
            <w:tcW w:w="2831" w:type="dxa"/>
            <w:noWrap/>
          </w:tcPr>
          <w:p w:rsidR="009B79F7" w:rsidRPr="0091726A" w:rsidRDefault="009B79F7" w:rsidP="0091726A">
            <w:pPr>
              <w:rPr>
                <w:rFonts w:asciiTheme="minorHAnsi" w:hAnsiTheme="minorHAnsi" w:cstheme="minorHAnsi"/>
                <w:sz w:val="22"/>
                <w:szCs w:val="22"/>
              </w:rPr>
            </w:pPr>
            <w:r w:rsidRPr="0091726A">
              <w:rPr>
                <w:rFonts w:asciiTheme="minorHAnsi" w:hAnsiTheme="minorHAnsi" w:cstheme="minorHAnsi"/>
                <w:sz w:val="22"/>
                <w:szCs w:val="22"/>
              </w:rPr>
              <w:t>0,00</w:t>
            </w:r>
          </w:p>
        </w:tc>
      </w:tr>
      <w:tr w:rsidR="0091726A" w:rsidRPr="00440B91" w:rsidTr="0091726A">
        <w:trPr>
          <w:trHeight w:val="285"/>
        </w:trPr>
        <w:tc>
          <w:tcPr>
            <w:tcW w:w="565" w:type="dxa"/>
            <w:noWrap/>
          </w:tcPr>
          <w:p w:rsidR="009B79F7" w:rsidRPr="00E740F1" w:rsidRDefault="009B79F7" w:rsidP="00E740F1">
            <w:pPr>
              <w:rPr>
                <w:rFonts w:asciiTheme="minorHAnsi" w:hAnsiTheme="minorHAnsi" w:cstheme="minorHAnsi"/>
                <w:sz w:val="22"/>
                <w:szCs w:val="22"/>
              </w:rPr>
            </w:pPr>
          </w:p>
        </w:tc>
        <w:tc>
          <w:tcPr>
            <w:tcW w:w="732" w:type="dxa"/>
          </w:tcPr>
          <w:p w:rsidR="009B79F7" w:rsidRPr="00E740F1" w:rsidRDefault="009B79F7" w:rsidP="00E740F1">
            <w:pPr>
              <w:rPr>
                <w:rFonts w:asciiTheme="minorHAnsi" w:hAnsiTheme="minorHAnsi" w:cstheme="minorHAnsi"/>
                <w:sz w:val="22"/>
                <w:szCs w:val="22"/>
              </w:rPr>
            </w:pPr>
            <w:r w:rsidRPr="00E740F1">
              <w:rPr>
                <w:rFonts w:asciiTheme="minorHAnsi" w:hAnsiTheme="minorHAnsi" w:cstheme="minorHAnsi"/>
                <w:sz w:val="22"/>
                <w:szCs w:val="22"/>
              </w:rPr>
              <w:t>7.</w:t>
            </w:r>
          </w:p>
        </w:tc>
        <w:tc>
          <w:tcPr>
            <w:tcW w:w="5817" w:type="dxa"/>
          </w:tcPr>
          <w:p w:rsidR="009B79F7" w:rsidRPr="00E740F1" w:rsidRDefault="009B79F7" w:rsidP="00E740F1">
            <w:pPr>
              <w:rPr>
                <w:rFonts w:asciiTheme="minorHAnsi" w:hAnsiTheme="minorHAnsi" w:cstheme="minorHAnsi"/>
                <w:sz w:val="22"/>
                <w:szCs w:val="22"/>
              </w:rPr>
            </w:pPr>
            <w:r w:rsidRPr="00E740F1">
              <w:rPr>
                <w:rFonts w:asciiTheme="minorHAnsi" w:hAnsiTheme="minorHAnsi" w:cstheme="minorHAnsi"/>
                <w:sz w:val="22"/>
                <w:szCs w:val="22"/>
              </w:rPr>
              <w:t>Inne krótkoterminowe aktywa finansowe</w:t>
            </w:r>
          </w:p>
        </w:tc>
        <w:tc>
          <w:tcPr>
            <w:tcW w:w="1108" w:type="dxa"/>
          </w:tcPr>
          <w:p w:rsidR="009B79F7" w:rsidRPr="00E740F1" w:rsidRDefault="009B79F7" w:rsidP="00E740F1">
            <w:pPr>
              <w:rPr>
                <w:rFonts w:asciiTheme="minorHAnsi" w:hAnsiTheme="minorHAnsi" w:cstheme="minorHAnsi"/>
                <w:sz w:val="22"/>
                <w:szCs w:val="22"/>
              </w:rPr>
            </w:pPr>
          </w:p>
        </w:tc>
        <w:tc>
          <w:tcPr>
            <w:tcW w:w="2410" w:type="dxa"/>
            <w:noWrap/>
          </w:tcPr>
          <w:p w:rsidR="009B79F7" w:rsidRPr="00E740F1" w:rsidRDefault="009B79F7" w:rsidP="00E740F1">
            <w:pPr>
              <w:rPr>
                <w:rFonts w:asciiTheme="minorHAnsi" w:hAnsiTheme="minorHAnsi" w:cstheme="minorHAnsi"/>
                <w:sz w:val="22"/>
                <w:szCs w:val="22"/>
              </w:rPr>
            </w:pPr>
            <w:r w:rsidRPr="00E740F1">
              <w:rPr>
                <w:rFonts w:asciiTheme="minorHAnsi" w:hAnsiTheme="minorHAnsi" w:cstheme="minorHAnsi"/>
                <w:sz w:val="22"/>
                <w:szCs w:val="22"/>
              </w:rPr>
              <w:t>0,00</w:t>
            </w:r>
          </w:p>
        </w:tc>
        <w:tc>
          <w:tcPr>
            <w:tcW w:w="2831" w:type="dxa"/>
            <w:noWrap/>
          </w:tcPr>
          <w:p w:rsidR="009B79F7" w:rsidRPr="00E740F1" w:rsidRDefault="009B79F7" w:rsidP="00E740F1">
            <w:pPr>
              <w:rPr>
                <w:rFonts w:asciiTheme="minorHAnsi" w:hAnsiTheme="minorHAnsi" w:cstheme="minorHAnsi"/>
                <w:sz w:val="22"/>
                <w:szCs w:val="22"/>
              </w:rPr>
            </w:pPr>
            <w:r w:rsidRPr="00E740F1">
              <w:rPr>
                <w:rFonts w:asciiTheme="minorHAnsi" w:hAnsiTheme="minorHAnsi" w:cstheme="minorHAnsi"/>
                <w:sz w:val="22"/>
                <w:szCs w:val="22"/>
              </w:rPr>
              <w:t>0,00</w:t>
            </w:r>
          </w:p>
        </w:tc>
      </w:tr>
      <w:tr w:rsidR="0091726A" w:rsidRPr="00440B91" w:rsidTr="0091726A">
        <w:trPr>
          <w:trHeight w:val="285"/>
        </w:trPr>
        <w:tc>
          <w:tcPr>
            <w:tcW w:w="565" w:type="dxa"/>
            <w:noWrap/>
          </w:tcPr>
          <w:p w:rsidR="009B79F7" w:rsidRPr="00E740F1" w:rsidRDefault="009B79F7" w:rsidP="00E740F1">
            <w:pPr>
              <w:rPr>
                <w:rFonts w:asciiTheme="minorHAnsi" w:hAnsiTheme="minorHAnsi" w:cstheme="minorHAnsi"/>
                <w:b/>
                <w:sz w:val="22"/>
                <w:szCs w:val="22"/>
              </w:rPr>
            </w:pPr>
            <w:r w:rsidRPr="00E740F1">
              <w:rPr>
                <w:rFonts w:asciiTheme="minorHAnsi" w:hAnsiTheme="minorHAnsi" w:cstheme="minorHAnsi"/>
                <w:b/>
                <w:sz w:val="22"/>
                <w:szCs w:val="22"/>
              </w:rPr>
              <w:t>IV.</w:t>
            </w:r>
          </w:p>
        </w:tc>
        <w:tc>
          <w:tcPr>
            <w:tcW w:w="6549" w:type="dxa"/>
            <w:gridSpan w:val="2"/>
          </w:tcPr>
          <w:p w:rsidR="009B79F7" w:rsidRPr="00E740F1" w:rsidRDefault="009B79F7" w:rsidP="00E740F1">
            <w:pPr>
              <w:rPr>
                <w:rFonts w:asciiTheme="minorHAnsi" w:hAnsiTheme="minorHAnsi" w:cstheme="minorHAnsi"/>
                <w:b/>
                <w:sz w:val="22"/>
                <w:szCs w:val="22"/>
              </w:rPr>
            </w:pPr>
            <w:r w:rsidRPr="00E740F1">
              <w:rPr>
                <w:rFonts w:asciiTheme="minorHAnsi" w:hAnsiTheme="minorHAnsi" w:cstheme="minorHAnsi"/>
                <w:b/>
                <w:sz w:val="22"/>
                <w:szCs w:val="22"/>
              </w:rPr>
              <w:t>Rozliczenia międzyokresowe</w:t>
            </w:r>
          </w:p>
        </w:tc>
        <w:tc>
          <w:tcPr>
            <w:tcW w:w="1108" w:type="dxa"/>
            <w:vAlign w:val="bottom"/>
          </w:tcPr>
          <w:p w:rsidR="009B79F7" w:rsidRPr="00E740F1" w:rsidRDefault="009B79F7" w:rsidP="00E740F1">
            <w:pPr>
              <w:rPr>
                <w:rFonts w:asciiTheme="minorHAnsi" w:hAnsiTheme="minorHAnsi" w:cstheme="minorHAnsi"/>
                <w:b/>
                <w:sz w:val="22"/>
                <w:szCs w:val="22"/>
              </w:rPr>
            </w:pPr>
            <w:r w:rsidRPr="00E740F1">
              <w:rPr>
                <w:rFonts w:asciiTheme="minorHAnsi" w:hAnsiTheme="minorHAnsi" w:cstheme="minorHAnsi"/>
                <w:b/>
                <w:sz w:val="22"/>
                <w:szCs w:val="22"/>
              </w:rPr>
              <w:t>II.1.13.a</w:t>
            </w:r>
          </w:p>
        </w:tc>
        <w:tc>
          <w:tcPr>
            <w:tcW w:w="2410" w:type="dxa"/>
            <w:noWrap/>
          </w:tcPr>
          <w:p w:rsidR="009B79F7" w:rsidRPr="00E740F1" w:rsidRDefault="009B79F7" w:rsidP="00E740F1">
            <w:pPr>
              <w:rPr>
                <w:rFonts w:asciiTheme="minorHAnsi" w:hAnsiTheme="minorHAnsi" w:cstheme="minorHAnsi"/>
                <w:b/>
                <w:sz w:val="22"/>
                <w:szCs w:val="22"/>
              </w:rPr>
            </w:pPr>
            <w:r w:rsidRPr="00E740F1">
              <w:rPr>
                <w:rFonts w:asciiTheme="minorHAnsi" w:hAnsiTheme="minorHAnsi" w:cstheme="minorHAnsi"/>
                <w:b/>
                <w:sz w:val="22"/>
                <w:szCs w:val="22"/>
              </w:rPr>
              <w:t>46 442 383,98</w:t>
            </w:r>
          </w:p>
        </w:tc>
        <w:tc>
          <w:tcPr>
            <w:tcW w:w="2831" w:type="dxa"/>
            <w:noWrap/>
          </w:tcPr>
          <w:p w:rsidR="009B79F7" w:rsidRPr="00E740F1" w:rsidRDefault="009B79F7" w:rsidP="00E740F1">
            <w:pPr>
              <w:rPr>
                <w:rFonts w:asciiTheme="minorHAnsi" w:hAnsiTheme="minorHAnsi" w:cstheme="minorHAnsi"/>
                <w:b/>
                <w:sz w:val="22"/>
                <w:szCs w:val="22"/>
              </w:rPr>
            </w:pPr>
            <w:r w:rsidRPr="00E740F1">
              <w:rPr>
                <w:rFonts w:asciiTheme="minorHAnsi" w:hAnsiTheme="minorHAnsi" w:cstheme="minorHAnsi"/>
                <w:b/>
                <w:sz w:val="22"/>
                <w:szCs w:val="22"/>
              </w:rPr>
              <w:t>39 350 151,03</w:t>
            </w:r>
          </w:p>
        </w:tc>
      </w:tr>
      <w:tr w:rsidR="009B79F7" w:rsidRPr="00440B91" w:rsidTr="0091726A">
        <w:trPr>
          <w:trHeight w:val="285"/>
        </w:trPr>
        <w:tc>
          <w:tcPr>
            <w:tcW w:w="7114" w:type="dxa"/>
            <w:gridSpan w:val="3"/>
            <w:noWrap/>
          </w:tcPr>
          <w:p w:rsidR="009B79F7" w:rsidRPr="00E740F1" w:rsidRDefault="009B79F7" w:rsidP="00E740F1">
            <w:pPr>
              <w:rPr>
                <w:rFonts w:asciiTheme="minorHAnsi" w:hAnsiTheme="minorHAnsi" w:cstheme="minorHAnsi"/>
                <w:b/>
                <w:sz w:val="22"/>
                <w:szCs w:val="22"/>
              </w:rPr>
            </w:pPr>
            <w:r w:rsidRPr="00E740F1">
              <w:rPr>
                <w:rFonts w:asciiTheme="minorHAnsi" w:hAnsiTheme="minorHAnsi" w:cstheme="minorHAnsi"/>
                <w:b/>
                <w:sz w:val="22"/>
                <w:szCs w:val="22"/>
              </w:rPr>
              <w:t>Aktywa razem</w:t>
            </w:r>
          </w:p>
        </w:tc>
        <w:tc>
          <w:tcPr>
            <w:tcW w:w="1108" w:type="dxa"/>
          </w:tcPr>
          <w:p w:rsidR="009B79F7" w:rsidRPr="00E740F1" w:rsidRDefault="009B79F7" w:rsidP="00E740F1">
            <w:pPr>
              <w:rPr>
                <w:rFonts w:asciiTheme="minorHAnsi" w:hAnsiTheme="minorHAnsi" w:cstheme="minorHAnsi"/>
                <w:b/>
                <w:sz w:val="22"/>
                <w:szCs w:val="22"/>
              </w:rPr>
            </w:pPr>
          </w:p>
        </w:tc>
        <w:tc>
          <w:tcPr>
            <w:tcW w:w="2410" w:type="dxa"/>
            <w:noWrap/>
          </w:tcPr>
          <w:p w:rsidR="009B79F7" w:rsidRPr="00E740F1" w:rsidRDefault="009B79F7" w:rsidP="00E740F1">
            <w:pPr>
              <w:rPr>
                <w:rFonts w:asciiTheme="minorHAnsi" w:hAnsiTheme="minorHAnsi" w:cstheme="minorHAnsi"/>
                <w:b/>
                <w:sz w:val="22"/>
                <w:szCs w:val="22"/>
              </w:rPr>
            </w:pPr>
            <w:r w:rsidRPr="00E740F1">
              <w:rPr>
                <w:rFonts w:asciiTheme="minorHAnsi" w:hAnsiTheme="minorHAnsi" w:cstheme="minorHAnsi"/>
                <w:b/>
                <w:sz w:val="22"/>
                <w:szCs w:val="22"/>
              </w:rPr>
              <w:t>41 729 343 193,37</w:t>
            </w:r>
          </w:p>
        </w:tc>
        <w:tc>
          <w:tcPr>
            <w:tcW w:w="2831" w:type="dxa"/>
            <w:noWrap/>
          </w:tcPr>
          <w:p w:rsidR="009B79F7" w:rsidRPr="00E740F1" w:rsidRDefault="009B79F7" w:rsidP="00E740F1">
            <w:pPr>
              <w:rPr>
                <w:rFonts w:asciiTheme="minorHAnsi" w:hAnsiTheme="minorHAnsi" w:cstheme="minorHAnsi"/>
                <w:b/>
                <w:sz w:val="22"/>
                <w:szCs w:val="22"/>
              </w:rPr>
            </w:pPr>
            <w:r w:rsidRPr="00E740F1">
              <w:rPr>
                <w:rFonts w:asciiTheme="minorHAnsi" w:hAnsiTheme="minorHAnsi" w:cstheme="minorHAnsi"/>
                <w:b/>
                <w:sz w:val="22"/>
                <w:szCs w:val="22"/>
              </w:rPr>
              <w:t>41 948 494 169,72</w:t>
            </w:r>
          </w:p>
        </w:tc>
      </w:tr>
      <w:tr w:rsidR="001A3E0C" w:rsidRPr="0091726A" w:rsidTr="00E740F1">
        <w:trPr>
          <w:trHeight w:val="300"/>
        </w:trPr>
        <w:tc>
          <w:tcPr>
            <w:tcW w:w="7114" w:type="dxa"/>
            <w:gridSpan w:val="3"/>
            <w:noWrap/>
          </w:tcPr>
          <w:p w:rsidR="001A3E0C" w:rsidRPr="00E740F1" w:rsidRDefault="001A3E0C" w:rsidP="00E740F1">
            <w:pPr>
              <w:rPr>
                <w:rFonts w:asciiTheme="minorHAnsi" w:hAnsiTheme="minorHAnsi" w:cstheme="minorHAnsi"/>
                <w:b/>
                <w:sz w:val="24"/>
                <w:szCs w:val="24"/>
              </w:rPr>
            </w:pPr>
            <w:r w:rsidRPr="00E740F1">
              <w:rPr>
                <w:rFonts w:asciiTheme="minorHAnsi" w:hAnsiTheme="minorHAnsi" w:cstheme="minorHAnsi"/>
                <w:b/>
                <w:sz w:val="24"/>
                <w:szCs w:val="24"/>
              </w:rPr>
              <w:t>Pasywa</w:t>
            </w:r>
          </w:p>
        </w:tc>
        <w:tc>
          <w:tcPr>
            <w:tcW w:w="1108" w:type="dxa"/>
          </w:tcPr>
          <w:p w:rsidR="001A3E0C" w:rsidRPr="00E740F1" w:rsidRDefault="001A3E0C" w:rsidP="00E740F1">
            <w:pPr>
              <w:rPr>
                <w:rFonts w:asciiTheme="minorHAnsi" w:hAnsiTheme="minorHAnsi" w:cstheme="minorHAnsi"/>
                <w:b/>
                <w:sz w:val="22"/>
                <w:szCs w:val="22"/>
              </w:rPr>
            </w:pPr>
          </w:p>
        </w:tc>
        <w:tc>
          <w:tcPr>
            <w:tcW w:w="2410" w:type="dxa"/>
            <w:noWrap/>
          </w:tcPr>
          <w:p w:rsidR="001A3E0C" w:rsidRPr="00E740F1" w:rsidRDefault="001A3E0C" w:rsidP="00E740F1">
            <w:pPr>
              <w:rPr>
                <w:rFonts w:asciiTheme="minorHAnsi" w:hAnsiTheme="minorHAnsi" w:cstheme="minorHAnsi"/>
                <w:b/>
                <w:sz w:val="22"/>
                <w:szCs w:val="22"/>
              </w:rPr>
            </w:pPr>
            <w:r w:rsidRPr="00E740F1">
              <w:rPr>
                <w:rFonts w:asciiTheme="minorHAnsi" w:hAnsiTheme="minorHAnsi" w:cstheme="minorHAnsi"/>
                <w:b/>
                <w:sz w:val="22"/>
                <w:szCs w:val="22"/>
              </w:rPr>
              <w:t>zł</w:t>
            </w:r>
          </w:p>
        </w:tc>
        <w:tc>
          <w:tcPr>
            <w:tcW w:w="2831" w:type="dxa"/>
            <w:noWrap/>
          </w:tcPr>
          <w:p w:rsidR="001A3E0C" w:rsidRPr="00E740F1" w:rsidRDefault="001A3E0C" w:rsidP="00E740F1">
            <w:pPr>
              <w:rPr>
                <w:rFonts w:asciiTheme="minorHAnsi" w:hAnsiTheme="minorHAnsi" w:cstheme="minorHAnsi"/>
                <w:b/>
                <w:sz w:val="22"/>
                <w:szCs w:val="22"/>
              </w:rPr>
            </w:pPr>
            <w:r w:rsidRPr="00E740F1">
              <w:rPr>
                <w:rFonts w:asciiTheme="minorHAnsi" w:hAnsiTheme="minorHAnsi" w:cstheme="minorHAnsi"/>
                <w:b/>
                <w:sz w:val="22"/>
                <w:szCs w:val="22"/>
              </w:rPr>
              <w:t>zł</w:t>
            </w:r>
          </w:p>
        </w:tc>
      </w:tr>
      <w:tr w:rsidR="001A3E0C" w:rsidRPr="0091726A" w:rsidTr="00E740F1">
        <w:trPr>
          <w:trHeight w:val="285"/>
        </w:trPr>
        <w:tc>
          <w:tcPr>
            <w:tcW w:w="565" w:type="dxa"/>
            <w:noWrap/>
          </w:tcPr>
          <w:p w:rsidR="001A3E0C" w:rsidRPr="00E740F1" w:rsidRDefault="001A3E0C" w:rsidP="00E740F1">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A.</w:t>
            </w:r>
          </w:p>
        </w:tc>
        <w:tc>
          <w:tcPr>
            <w:tcW w:w="6549" w:type="dxa"/>
            <w:gridSpan w:val="2"/>
          </w:tcPr>
          <w:p w:rsidR="001A3E0C" w:rsidRPr="00E740F1" w:rsidRDefault="001A3E0C" w:rsidP="00896155">
            <w:pPr>
              <w:rPr>
                <w:rFonts w:asciiTheme="minorHAnsi" w:hAnsiTheme="minorHAnsi" w:cstheme="minorHAnsi"/>
                <w:b/>
                <w:sz w:val="22"/>
                <w:szCs w:val="22"/>
              </w:rPr>
            </w:pPr>
            <w:r w:rsidRPr="00896155">
              <w:rPr>
                <w:rFonts w:asciiTheme="minorHAnsi" w:hAnsiTheme="minorHAnsi" w:cstheme="minorHAnsi"/>
                <w:b/>
                <w:sz w:val="22"/>
                <w:szCs w:val="22"/>
              </w:rPr>
              <w:t>Fundusze</w:t>
            </w:r>
          </w:p>
        </w:tc>
        <w:tc>
          <w:tcPr>
            <w:tcW w:w="1108" w:type="dxa"/>
          </w:tcPr>
          <w:p w:rsidR="001A3E0C" w:rsidRPr="00E740F1" w:rsidRDefault="001A3E0C" w:rsidP="00E740F1">
            <w:pPr>
              <w:spacing w:line="240" w:lineRule="auto"/>
              <w:rPr>
                <w:rFonts w:asciiTheme="minorHAnsi" w:hAnsiTheme="minorHAnsi" w:cstheme="minorHAnsi"/>
                <w:b/>
                <w:sz w:val="22"/>
                <w:szCs w:val="22"/>
              </w:rPr>
            </w:pPr>
          </w:p>
        </w:tc>
        <w:tc>
          <w:tcPr>
            <w:tcW w:w="2410" w:type="dxa"/>
            <w:noWrap/>
          </w:tcPr>
          <w:p w:rsidR="001A3E0C" w:rsidRPr="00E740F1" w:rsidRDefault="001A3E0C" w:rsidP="00E740F1">
            <w:pPr>
              <w:spacing w:line="240" w:lineRule="auto"/>
              <w:rPr>
                <w:rFonts w:asciiTheme="minorHAnsi" w:hAnsiTheme="minorHAnsi" w:cstheme="minorHAnsi"/>
                <w:b/>
                <w:sz w:val="22"/>
                <w:szCs w:val="22"/>
              </w:rPr>
            </w:pPr>
            <w:r w:rsidRPr="00E740F1">
              <w:rPr>
                <w:rFonts w:asciiTheme="minorHAnsi" w:hAnsiTheme="minorHAnsi" w:cstheme="minorHAnsi"/>
                <w:b/>
                <w:bCs/>
                <w:sz w:val="22"/>
                <w:szCs w:val="22"/>
              </w:rPr>
              <w:t>37 761 972 484,39</w:t>
            </w:r>
          </w:p>
        </w:tc>
        <w:tc>
          <w:tcPr>
            <w:tcW w:w="2831" w:type="dxa"/>
            <w:noWrap/>
          </w:tcPr>
          <w:p w:rsidR="001A3E0C" w:rsidRPr="00E740F1" w:rsidRDefault="001A3E0C"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37 838 968 774,24</w:t>
            </w:r>
          </w:p>
        </w:tc>
      </w:tr>
      <w:tr w:rsidR="001A3E0C" w:rsidRPr="0091726A" w:rsidTr="00E740F1">
        <w:trPr>
          <w:trHeight w:val="285"/>
        </w:trPr>
        <w:tc>
          <w:tcPr>
            <w:tcW w:w="565" w:type="dxa"/>
            <w:noWrap/>
          </w:tcPr>
          <w:p w:rsidR="001A3E0C" w:rsidRPr="00E740F1" w:rsidRDefault="001A3E0C" w:rsidP="00E740F1">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 xml:space="preserve">I. </w:t>
            </w:r>
          </w:p>
        </w:tc>
        <w:tc>
          <w:tcPr>
            <w:tcW w:w="6549" w:type="dxa"/>
            <w:gridSpan w:val="2"/>
          </w:tcPr>
          <w:p w:rsidR="001A3E0C" w:rsidRPr="00E740F1" w:rsidRDefault="001A3E0C" w:rsidP="00896155">
            <w:pPr>
              <w:rPr>
                <w:rFonts w:asciiTheme="minorHAnsi" w:hAnsiTheme="minorHAnsi" w:cstheme="minorHAnsi"/>
                <w:b/>
                <w:sz w:val="22"/>
                <w:szCs w:val="22"/>
              </w:rPr>
            </w:pPr>
            <w:r w:rsidRPr="00896155">
              <w:rPr>
                <w:rFonts w:asciiTheme="minorHAnsi" w:hAnsiTheme="minorHAnsi" w:cstheme="minorHAnsi"/>
                <w:b/>
                <w:sz w:val="22"/>
                <w:szCs w:val="22"/>
              </w:rPr>
              <w:t>Fundusz jednostki</w:t>
            </w:r>
          </w:p>
        </w:tc>
        <w:tc>
          <w:tcPr>
            <w:tcW w:w="1108" w:type="dxa"/>
          </w:tcPr>
          <w:p w:rsidR="001A3E0C" w:rsidRPr="00E740F1" w:rsidRDefault="001A3E0C" w:rsidP="00E740F1">
            <w:pPr>
              <w:spacing w:line="240" w:lineRule="auto"/>
              <w:rPr>
                <w:rFonts w:asciiTheme="minorHAnsi" w:hAnsiTheme="minorHAnsi" w:cstheme="minorHAnsi"/>
                <w:b/>
                <w:sz w:val="22"/>
                <w:szCs w:val="22"/>
              </w:rPr>
            </w:pPr>
          </w:p>
        </w:tc>
        <w:tc>
          <w:tcPr>
            <w:tcW w:w="2410" w:type="dxa"/>
            <w:noWrap/>
          </w:tcPr>
          <w:p w:rsidR="001A3E0C" w:rsidRPr="00E740F1" w:rsidRDefault="001A3E0C" w:rsidP="00E740F1">
            <w:pPr>
              <w:spacing w:line="240" w:lineRule="auto"/>
              <w:rPr>
                <w:rFonts w:asciiTheme="minorHAnsi" w:hAnsiTheme="minorHAnsi" w:cstheme="minorHAnsi"/>
                <w:b/>
                <w:sz w:val="22"/>
                <w:szCs w:val="22"/>
              </w:rPr>
            </w:pPr>
            <w:r w:rsidRPr="00E740F1">
              <w:rPr>
                <w:rFonts w:asciiTheme="minorHAnsi" w:hAnsiTheme="minorHAnsi" w:cstheme="minorHAnsi"/>
                <w:b/>
                <w:bCs/>
                <w:sz w:val="22"/>
                <w:szCs w:val="22"/>
              </w:rPr>
              <w:t>30 940 987 783,03</w:t>
            </w:r>
          </w:p>
        </w:tc>
        <w:tc>
          <w:tcPr>
            <w:tcW w:w="2831" w:type="dxa"/>
            <w:noWrap/>
          </w:tcPr>
          <w:p w:rsidR="001A3E0C" w:rsidRPr="00E740F1" w:rsidRDefault="001A3E0C" w:rsidP="00E740F1">
            <w:pPr>
              <w:spacing w:line="240" w:lineRule="auto"/>
              <w:rPr>
                <w:rFonts w:asciiTheme="minorHAnsi" w:hAnsiTheme="minorHAnsi" w:cstheme="minorHAnsi"/>
                <w:b/>
                <w:sz w:val="22"/>
                <w:szCs w:val="22"/>
              </w:rPr>
            </w:pPr>
            <w:r w:rsidRPr="00E740F1">
              <w:rPr>
                <w:rFonts w:asciiTheme="minorHAnsi" w:hAnsiTheme="minorHAnsi" w:cstheme="minorHAnsi"/>
                <w:b/>
                <w:bCs/>
                <w:sz w:val="22"/>
                <w:szCs w:val="22"/>
              </w:rPr>
              <w:t>33 381 687 870,34</w:t>
            </w:r>
          </w:p>
        </w:tc>
      </w:tr>
      <w:tr w:rsidR="001A3E0C" w:rsidRPr="00440B91" w:rsidTr="001A3E0C">
        <w:trPr>
          <w:trHeight w:val="285"/>
        </w:trPr>
        <w:tc>
          <w:tcPr>
            <w:tcW w:w="565" w:type="dxa"/>
            <w:noWrap/>
          </w:tcPr>
          <w:p w:rsidR="001A3E0C" w:rsidRPr="00E740F1" w:rsidRDefault="001A3E0C" w:rsidP="00E740F1">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 xml:space="preserve">II. </w:t>
            </w:r>
          </w:p>
        </w:tc>
        <w:tc>
          <w:tcPr>
            <w:tcW w:w="6549" w:type="dxa"/>
            <w:gridSpan w:val="2"/>
          </w:tcPr>
          <w:p w:rsidR="001A3E0C" w:rsidRPr="00E740F1" w:rsidRDefault="001A3E0C" w:rsidP="00896155">
            <w:pPr>
              <w:rPr>
                <w:rFonts w:asciiTheme="minorHAnsi" w:hAnsiTheme="minorHAnsi" w:cstheme="minorHAnsi"/>
                <w:b/>
                <w:sz w:val="22"/>
                <w:szCs w:val="22"/>
              </w:rPr>
            </w:pPr>
            <w:r w:rsidRPr="00896155">
              <w:rPr>
                <w:rFonts w:asciiTheme="minorHAnsi" w:hAnsiTheme="minorHAnsi" w:cstheme="minorHAnsi"/>
                <w:b/>
                <w:sz w:val="22"/>
                <w:szCs w:val="22"/>
              </w:rPr>
              <w:t>Wynik finansowy netto (+,-)</w:t>
            </w:r>
          </w:p>
        </w:tc>
        <w:tc>
          <w:tcPr>
            <w:tcW w:w="1108" w:type="dxa"/>
          </w:tcPr>
          <w:p w:rsidR="001A3E0C" w:rsidRPr="00E740F1" w:rsidRDefault="001A3E0C" w:rsidP="00E740F1">
            <w:pPr>
              <w:spacing w:line="240" w:lineRule="auto"/>
              <w:rPr>
                <w:rFonts w:asciiTheme="minorHAnsi" w:hAnsiTheme="minorHAnsi" w:cstheme="minorHAnsi"/>
                <w:b/>
                <w:sz w:val="22"/>
                <w:szCs w:val="22"/>
              </w:rPr>
            </w:pPr>
          </w:p>
        </w:tc>
        <w:tc>
          <w:tcPr>
            <w:tcW w:w="2410" w:type="dxa"/>
            <w:noWrap/>
          </w:tcPr>
          <w:p w:rsidR="001A3E0C" w:rsidRPr="00E740F1" w:rsidRDefault="001A3E0C"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6 824 024 444,11</w:t>
            </w:r>
          </w:p>
        </w:tc>
        <w:tc>
          <w:tcPr>
            <w:tcW w:w="2831" w:type="dxa"/>
            <w:noWrap/>
          </w:tcPr>
          <w:p w:rsidR="001A3E0C" w:rsidRPr="00E740F1" w:rsidRDefault="001A3E0C"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4 460 079 271,00</w:t>
            </w:r>
          </w:p>
        </w:tc>
      </w:tr>
      <w:tr w:rsidR="001A3E0C" w:rsidRPr="00440B91" w:rsidTr="00E740F1">
        <w:trPr>
          <w:trHeight w:val="285"/>
        </w:trPr>
        <w:tc>
          <w:tcPr>
            <w:tcW w:w="565" w:type="dxa"/>
            <w:noWrap/>
          </w:tcPr>
          <w:p w:rsidR="001A3E0C" w:rsidRPr="00E740F1" w:rsidRDefault="001A3E0C" w:rsidP="00E740F1">
            <w:pPr>
              <w:spacing w:line="240" w:lineRule="auto"/>
              <w:rPr>
                <w:rFonts w:asciiTheme="minorHAnsi" w:hAnsiTheme="minorHAnsi" w:cstheme="minorHAnsi"/>
                <w:b/>
                <w:color w:val="000000"/>
                <w:sz w:val="22"/>
                <w:szCs w:val="22"/>
              </w:rPr>
            </w:pPr>
          </w:p>
        </w:tc>
        <w:tc>
          <w:tcPr>
            <w:tcW w:w="732" w:type="dxa"/>
          </w:tcPr>
          <w:p w:rsidR="001A3E0C" w:rsidRPr="00E740F1" w:rsidRDefault="001A3E0C"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1. </w:t>
            </w:r>
          </w:p>
        </w:tc>
        <w:tc>
          <w:tcPr>
            <w:tcW w:w="5817" w:type="dxa"/>
          </w:tcPr>
          <w:p w:rsidR="001A3E0C" w:rsidRPr="00896155" w:rsidRDefault="001A3E0C" w:rsidP="00896155">
            <w:pPr>
              <w:rPr>
                <w:rFonts w:asciiTheme="minorHAnsi" w:hAnsiTheme="minorHAnsi" w:cstheme="minorHAnsi"/>
                <w:sz w:val="22"/>
                <w:szCs w:val="22"/>
              </w:rPr>
            </w:pPr>
            <w:r w:rsidRPr="00896155">
              <w:rPr>
                <w:rFonts w:asciiTheme="minorHAnsi" w:hAnsiTheme="minorHAnsi" w:cstheme="minorHAnsi"/>
                <w:sz w:val="22"/>
                <w:szCs w:val="22"/>
              </w:rPr>
              <w:t>Zysk netto (+)</w:t>
            </w:r>
          </w:p>
        </w:tc>
        <w:tc>
          <w:tcPr>
            <w:tcW w:w="1108" w:type="dxa"/>
          </w:tcPr>
          <w:p w:rsidR="001A3E0C" w:rsidRPr="00E740F1" w:rsidRDefault="001A3E0C" w:rsidP="00E740F1">
            <w:pPr>
              <w:spacing w:line="240" w:lineRule="auto"/>
              <w:rPr>
                <w:rFonts w:asciiTheme="minorHAnsi" w:hAnsiTheme="minorHAnsi" w:cstheme="minorHAnsi"/>
                <w:b/>
                <w:sz w:val="22"/>
                <w:szCs w:val="22"/>
              </w:rPr>
            </w:pPr>
          </w:p>
        </w:tc>
        <w:tc>
          <w:tcPr>
            <w:tcW w:w="2410" w:type="dxa"/>
            <w:noWrap/>
          </w:tcPr>
          <w:p w:rsidR="001A3E0C" w:rsidRPr="00E740F1" w:rsidRDefault="001A3E0C"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18 334 917 318,78</w:t>
            </w:r>
          </w:p>
        </w:tc>
        <w:tc>
          <w:tcPr>
            <w:tcW w:w="2831" w:type="dxa"/>
            <w:noWrap/>
          </w:tcPr>
          <w:p w:rsidR="001A3E0C" w:rsidRPr="00E740F1" w:rsidRDefault="001A3E0C"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16 801 422 165,60</w:t>
            </w:r>
          </w:p>
        </w:tc>
      </w:tr>
      <w:tr w:rsidR="001A3E0C" w:rsidRPr="00440B91" w:rsidTr="00E740F1">
        <w:trPr>
          <w:trHeight w:val="285"/>
        </w:trPr>
        <w:tc>
          <w:tcPr>
            <w:tcW w:w="565" w:type="dxa"/>
            <w:noWrap/>
          </w:tcPr>
          <w:p w:rsidR="001A3E0C" w:rsidRPr="00E740F1" w:rsidRDefault="001A3E0C" w:rsidP="00E740F1">
            <w:pPr>
              <w:spacing w:line="240" w:lineRule="auto"/>
              <w:rPr>
                <w:rFonts w:asciiTheme="minorHAnsi" w:hAnsiTheme="minorHAnsi" w:cstheme="minorHAnsi"/>
                <w:b/>
                <w:color w:val="000000"/>
                <w:sz w:val="22"/>
                <w:szCs w:val="22"/>
              </w:rPr>
            </w:pPr>
          </w:p>
        </w:tc>
        <w:tc>
          <w:tcPr>
            <w:tcW w:w="732" w:type="dxa"/>
          </w:tcPr>
          <w:p w:rsidR="001A3E0C" w:rsidRPr="00E740F1" w:rsidRDefault="001A3E0C"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2. </w:t>
            </w:r>
          </w:p>
        </w:tc>
        <w:tc>
          <w:tcPr>
            <w:tcW w:w="5817" w:type="dxa"/>
          </w:tcPr>
          <w:p w:rsidR="001A3E0C" w:rsidRPr="00896155" w:rsidRDefault="001A3E0C" w:rsidP="00896155">
            <w:pPr>
              <w:rPr>
                <w:rFonts w:asciiTheme="minorHAnsi" w:hAnsiTheme="minorHAnsi" w:cstheme="minorHAnsi"/>
                <w:sz w:val="22"/>
                <w:szCs w:val="22"/>
              </w:rPr>
            </w:pPr>
            <w:r w:rsidRPr="00896155">
              <w:rPr>
                <w:rFonts w:asciiTheme="minorHAnsi" w:hAnsiTheme="minorHAnsi" w:cstheme="minorHAnsi"/>
                <w:sz w:val="22"/>
                <w:szCs w:val="22"/>
              </w:rPr>
              <w:t>Strata netto (-)</w:t>
            </w:r>
          </w:p>
        </w:tc>
        <w:tc>
          <w:tcPr>
            <w:tcW w:w="1108" w:type="dxa"/>
          </w:tcPr>
          <w:p w:rsidR="001A3E0C" w:rsidRPr="00E740F1" w:rsidRDefault="001A3E0C" w:rsidP="00E740F1">
            <w:pPr>
              <w:spacing w:line="240" w:lineRule="auto"/>
              <w:rPr>
                <w:rFonts w:asciiTheme="minorHAnsi" w:hAnsiTheme="minorHAnsi" w:cstheme="minorHAnsi"/>
                <w:b/>
                <w:sz w:val="22"/>
                <w:szCs w:val="22"/>
              </w:rPr>
            </w:pPr>
          </w:p>
        </w:tc>
        <w:tc>
          <w:tcPr>
            <w:tcW w:w="2410" w:type="dxa"/>
            <w:noWrap/>
          </w:tcPr>
          <w:p w:rsidR="001A3E0C" w:rsidRPr="00E740F1" w:rsidRDefault="001A3E0C" w:rsidP="00E740F1">
            <w:pPr>
              <w:spacing w:line="240" w:lineRule="auto"/>
              <w:rPr>
                <w:rFonts w:asciiTheme="minorHAnsi" w:hAnsiTheme="minorHAnsi" w:cstheme="minorHAnsi"/>
                <w:sz w:val="22"/>
                <w:szCs w:val="22"/>
              </w:rPr>
            </w:pPr>
            <w:r w:rsidRPr="00E740F1">
              <w:rPr>
                <w:rFonts w:asciiTheme="minorHAnsi" w:hAnsiTheme="minorHAnsi" w:cstheme="minorHAnsi"/>
                <w:bCs/>
                <w:sz w:val="22"/>
                <w:szCs w:val="22"/>
              </w:rPr>
              <w:t>-11 510 892 874,67</w:t>
            </w:r>
          </w:p>
        </w:tc>
        <w:tc>
          <w:tcPr>
            <w:tcW w:w="2831" w:type="dxa"/>
            <w:noWrap/>
          </w:tcPr>
          <w:p w:rsidR="001A3E0C" w:rsidRPr="00E740F1" w:rsidRDefault="001A3E0C" w:rsidP="00E740F1">
            <w:pPr>
              <w:spacing w:line="240" w:lineRule="auto"/>
              <w:rPr>
                <w:rFonts w:asciiTheme="minorHAnsi" w:hAnsiTheme="minorHAnsi" w:cstheme="minorHAnsi"/>
                <w:sz w:val="22"/>
                <w:szCs w:val="22"/>
              </w:rPr>
            </w:pPr>
            <w:r w:rsidRPr="00E740F1">
              <w:rPr>
                <w:rFonts w:asciiTheme="minorHAnsi" w:hAnsiTheme="minorHAnsi" w:cstheme="minorHAnsi"/>
                <w:bCs/>
                <w:sz w:val="22"/>
                <w:szCs w:val="22"/>
              </w:rPr>
              <w:t>-12 341 342 894,60</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 xml:space="preserve">III. </w:t>
            </w:r>
          </w:p>
        </w:tc>
        <w:tc>
          <w:tcPr>
            <w:tcW w:w="6549" w:type="dxa"/>
            <w:gridSpan w:val="2"/>
          </w:tcPr>
          <w:p w:rsidR="00E740F1" w:rsidRPr="00896155" w:rsidRDefault="00E740F1" w:rsidP="00896155">
            <w:pPr>
              <w:rPr>
                <w:rFonts w:asciiTheme="minorHAnsi" w:hAnsiTheme="minorHAnsi" w:cstheme="minorHAnsi"/>
                <w:b/>
                <w:sz w:val="22"/>
                <w:szCs w:val="22"/>
              </w:rPr>
            </w:pPr>
            <w:r w:rsidRPr="00896155">
              <w:rPr>
                <w:rFonts w:asciiTheme="minorHAnsi" w:hAnsiTheme="minorHAnsi" w:cstheme="minorHAnsi"/>
                <w:b/>
                <w:sz w:val="22"/>
                <w:szCs w:val="22"/>
              </w:rPr>
              <w:t>Odpisy z wyniku finansowego (nadwyżka środków obrotowych) (-)</w:t>
            </w:r>
          </w:p>
        </w:tc>
        <w:tc>
          <w:tcPr>
            <w:tcW w:w="1108" w:type="dxa"/>
          </w:tcPr>
          <w:p w:rsidR="00E740F1" w:rsidRPr="00E740F1" w:rsidRDefault="00E740F1" w:rsidP="00E740F1">
            <w:pPr>
              <w:spacing w:line="240" w:lineRule="auto"/>
              <w:rPr>
                <w:rFonts w:asciiTheme="minorHAnsi" w:hAnsiTheme="minorHAnsi" w:cstheme="minorHAnsi"/>
                <w:b/>
                <w:sz w:val="22"/>
                <w:szCs w:val="22"/>
              </w:rPr>
            </w:pPr>
          </w:p>
        </w:tc>
        <w:tc>
          <w:tcPr>
            <w:tcW w:w="2410"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bCs/>
                <w:sz w:val="22"/>
                <w:szCs w:val="22"/>
              </w:rPr>
              <w:t>-3 039 742,75</w:t>
            </w:r>
          </w:p>
        </w:tc>
        <w:tc>
          <w:tcPr>
            <w:tcW w:w="2831" w:type="dxa"/>
            <w:noWrap/>
          </w:tcPr>
          <w:p w:rsidR="00E740F1" w:rsidRPr="00E740F1" w:rsidRDefault="00E740F1"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-2 798 367,10</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IV.</w:t>
            </w:r>
          </w:p>
        </w:tc>
        <w:tc>
          <w:tcPr>
            <w:tcW w:w="6549" w:type="dxa"/>
            <w:gridSpan w:val="2"/>
          </w:tcPr>
          <w:p w:rsidR="00E740F1" w:rsidRPr="00896155" w:rsidRDefault="00E740F1" w:rsidP="00896155">
            <w:pPr>
              <w:rPr>
                <w:rFonts w:asciiTheme="minorHAnsi" w:hAnsiTheme="minorHAnsi" w:cstheme="minorHAnsi"/>
                <w:b/>
                <w:sz w:val="22"/>
                <w:szCs w:val="22"/>
              </w:rPr>
            </w:pPr>
            <w:r w:rsidRPr="00896155">
              <w:rPr>
                <w:rFonts w:asciiTheme="minorHAnsi" w:hAnsiTheme="minorHAnsi" w:cstheme="minorHAnsi"/>
                <w:b/>
                <w:sz w:val="22"/>
                <w:szCs w:val="22"/>
              </w:rPr>
              <w:t>Fundusz mienia zlikwidowanych jednostek</w:t>
            </w:r>
          </w:p>
        </w:tc>
        <w:tc>
          <w:tcPr>
            <w:tcW w:w="1108" w:type="dxa"/>
          </w:tcPr>
          <w:p w:rsidR="00E740F1" w:rsidRPr="00E740F1" w:rsidRDefault="00E740F1" w:rsidP="00E740F1">
            <w:pPr>
              <w:spacing w:line="240" w:lineRule="auto"/>
              <w:rPr>
                <w:rFonts w:asciiTheme="minorHAnsi" w:hAnsiTheme="minorHAnsi" w:cstheme="minorHAnsi"/>
                <w:b/>
                <w:sz w:val="22"/>
                <w:szCs w:val="22"/>
              </w:rPr>
            </w:pPr>
          </w:p>
        </w:tc>
        <w:tc>
          <w:tcPr>
            <w:tcW w:w="2410"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0,00</w:t>
            </w:r>
          </w:p>
        </w:tc>
        <w:tc>
          <w:tcPr>
            <w:tcW w:w="2831" w:type="dxa"/>
            <w:noWrap/>
          </w:tcPr>
          <w:p w:rsidR="00E740F1" w:rsidRPr="00E740F1" w:rsidRDefault="00E740F1" w:rsidP="00E740F1">
            <w:pPr>
              <w:spacing w:line="240" w:lineRule="auto"/>
              <w:rPr>
                <w:rFonts w:asciiTheme="minorHAnsi" w:hAnsiTheme="minorHAnsi" w:cstheme="minorHAnsi"/>
                <w:b/>
                <w:color w:val="000000"/>
                <w:sz w:val="22"/>
                <w:szCs w:val="22"/>
              </w:rPr>
            </w:pPr>
            <w:r w:rsidRPr="00E740F1">
              <w:rPr>
                <w:rFonts w:asciiTheme="minorHAnsi" w:hAnsiTheme="minorHAnsi" w:cstheme="minorHAnsi"/>
                <w:b/>
                <w:color w:val="000000"/>
                <w:sz w:val="22"/>
                <w:szCs w:val="22"/>
              </w:rPr>
              <w:t>0,00</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lastRenderedPageBreak/>
              <w:t>B.</w:t>
            </w:r>
          </w:p>
        </w:tc>
        <w:tc>
          <w:tcPr>
            <w:tcW w:w="6549" w:type="dxa"/>
            <w:gridSpan w:val="2"/>
          </w:tcPr>
          <w:p w:rsidR="00E740F1" w:rsidRPr="00E740F1" w:rsidRDefault="00E740F1" w:rsidP="00896155">
            <w:pPr>
              <w:rPr>
                <w:rFonts w:asciiTheme="minorHAnsi" w:hAnsiTheme="minorHAnsi" w:cstheme="minorHAnsi"/>
                <w:b/>
                <w:sz w:val="22"/>
                <w:szCs w:val="22"/>
              </w:rPr>
            </w:pPr>
            <w:r w:rsidRPr="00896155">
              <w:rPr>
                <w:rFonts w:asciiTheme="minorHAnsi" w:hAnsiTheme="minorHAnsi" w:cstheme="minorHAnsi"/>
                <w:b/>
                <w:sz w:val="22"/>
                <w:szCs w:val="22"/>
              </w:rPr>
              <w:t>Fundusze placówek</w:t>
            </w:r>
          </w:p>
        </w:tc>
        <w:tc>
          <w:tcPr>
            <w:tcW w:w="1108" w:type="dxa"/>
          </w:tcPr>
          <w:p w:rsidR="00E740F1" w:rsidRPr="00E740F1" w:rsidRDefault="00E740F1" w:rsidP="00E740F1">
            <w:pPr>
              <w:spacing w:line="240" w:lineRule="auto"/>
              <w:rPr>
                <w:rFonts w:asciiTheme="minorHAnsi" w:hAnsiTheme="minorHAnsi" w:cstheme="minorHAnsi"/>
                <w:b/>
                <w:sz w:val="22"/>
                <w:szCs w:val="22"/>
              </w:rPr>
            </w:pPr>
          </w:p>
        </w:tc>
        <w:tc>
          <w:tcPr>
            <w:tcW w:w="2410"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0,00</w:t>
            </w:r>
          </w:p>
        </w:tc>
        <w:tc>
          <w:tcPr>
            <w:tcW w:w="2831" w:type="dxa"/>
            <w:noWrap/>
          </w:tcPr>
          <w:p w:rsidR="00E740F1" w:rsidRPr="00E740F1" w:rsidRDefault="00E740F1" w:rsidP="00E740F1">
            <w:pPr>
              <w:spacing w:line="240" w:lineRule="auto"/>
              <w:rPr>
                <w:rFonts w:asciiTheme="minorHAnsi" w:hAnsiTheme="minorHAnsi" w:cstheme="minorHAnsi"/>
                <w:b/>
                <w:color w:val="000000"/>
                <w:sz w:val="22"/>
                <w:szCs w:val="22"/>
              </w:rPr>
            </w:pPr>
            <w:r w:rsidRPr="00E740F1">
              <w:rPr>
                <w:rFonts w:asciiTheme="minorHAnsi" w:hAnsiTheme="minorHAnsi" w:cstheme="minorHAnsi"/>
                <w:b/>
                <w:color w:val="000000"/>
                <w:sz w:val="22"/>
                <w:szCs w:val="22"/>
              </w:rPr>
              <w:t>0,00</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C.</w:t>
            </w:r>
          </w:p>
        </w:tc>
        <w:tc>
          <w:tcPr>
            <w:tcW w:w="6549" w:type="dxa"/>
            <w:gridSpan w:val="2"/>
          </w:tcPr>
          <w:p w:rsidR="00E740F1" w:rsidRPr="00E740F1" w:rsidRDefault="00E740F1" w:rsidP="00896155">
            <w:pPr>
              <w:rPr>
                <w:rFonts w:asciiTheme="minorHAnsi" w:hAnsiTheme="minorHAnsi" w:cstheme="minorHAnsi"/>
                <w:b/>
                <w:sz w:val="22"/>
                <w:szCs w:val="22"/>
              </w:rPr>
            </w:pPr>
            <w:r w:rsidRPr="00896155">
              <w:rPr>
                <w:rFonts w:asciiTheme="minorHAnsi" w:hAnsiTheme="minorHAnsi" w:cstheme="minorHAnsi"/>
                <w:b/>
                <w:sz w:val="22"/>
                <w:szCs w:val="22"/>
              </w:rPr>
              <w:t>Państwowe fundusze celowe</w:t>
            </w:r>
          </w:p>
        </w:tc>
        <w:tc>
          <w:tcPr>
            <w:tcW w:w="1108" w:type="dxa"/>
          </w:tcPr>
          <w:p w:rsidR="00E740F1" w:rsidRPr="00E740F1" w:rsidRDefault="00E740F1" w:rsidP="00E740F1">
            <w:pPr>
              <w:spacing w:line="240" w:lineRule="auto"/>
              <w:rPr>
                <w:rFonts w:asciiTheme="minorHAnsi" w:hAnsiTheme="minorHAnsi" w:cstheme="minorHAnsi"/>
                <w:b/>
                <w:bCs/>
                <w:color w:val="000000"/>
                <w:sz w:val="22"/>
                <w:szCs w:val="22"/>
              </w:rPr>
            </w:pPr>
          </w:p>
        </w:tc>
        <w:tc>
          <w:tcPr>
            <w:tcW w:w="2410" w:type="dxa"/>
            <w:noWrap/>
          </w:tcPr>
          <w:p w:rsidR="00E740F1" w:rsidRPr="00E740F1" w:rsidRDefault="00E740F1" w:rsidP="00E740F1">
            <w:pPr>
              <w:spacing w:line="240" w:lineRule="auto"/>
              <w:rPr>
                <w:rFonts w:asciiTheme="minorHAnsi" w:hAnsiTheme="minorHAnsi" w:cstheme="minorHAnsi"/>
                <w:b/>
                <w:bCs/>
                <w:color w:val="000000"/>
                <w:sz w:val="22"/>
                <w:szCs w:val="22"/>
              </w:rPr>
            </w:pPr>
            <w:r w:rsidRPr="00E740F1">
              <w:rPr>
                <w:rFonts w:asciiTheme="minorHAnsi" w:hAnsiTheme="minorHAnsi" w:cstheme="minorHAnsi"/>
                <w:b/>
                <w:bCs/>
                <w:color w:val="000000"/>
                <w:sz w:val="22"/>
                <w:szCs w:val="22"/>
              </w:rPr>
              <w:t>126 322 140,59</w:t>
            </w:r>
          </w:p>
        </w:tc>
        <w:tc>
          <w:tcPr>
            <w:tcW w:w="2831" w:type="dxa"/>
            <w:noWrap/>
          </w:tcPr>
          <w:p w:rsidR="00E740F1" w:rsidRPr="00E740F1" w:rsidRDefault="00E740F1" w:rsidP="00E740F1">
            <w:pPr>
              <w:spacing w:line="240" w:lineRule="auto"/>
              <w:rPr>
                <w:rFonts w:asciiTheme="minorHAnsi" w:hAnsiTheme="minorHAnsi" w:cstheme="minorHAnsi"/>
                <w:b/>
                <w:bCs/>
                <w:color w:val="000000"/>
                <w:sz w:val="22"/>
                <w:szCs w:val="22"/>
              </w:rPr>
            </w:pPr>
            <w:r w:rsidRPr="00E740F1">
              <w:rPr>
                <w:rFonts w:asciiTheme="minorHAnsi" w:hAnsiTheme="minorHAnsi" w:cstheme="minorHAnsi"/>
                <w:b/>
                <w:bCs/>
                <w:color w:val="000000"/>
                <w:sz w:val="22"/>
                <w:szCs w:val="22"/>
              </w:rPr>
              <w:t>84 792 204,52</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D.</w:t>
            </w:r>
          </w:p>
        </w:tc>
        <w:tc>
          <w:tcPr>
            <w:tcW w:w="6549" w:type="dxa"/>
            <w:gridSpan w:val="2"/>
          </w:tcPr>
          <w:p w:rsidR="00E740F1" w:rsidRPr="00E740F1" w:rsidRDefault="00E740F1" w:rsidP="00896155">
            <w:pPr>
              <w:rPr>
                <w:rFonts w:asciiTheme="minorHAnsi" w:hAnsiTheme="minorHAnsi" w:cstheme="minorHAnsi"/>
                <w:b/>
                <w:sz w:val="22"/>
                <w:szCs w:val="22"/>
              </w:rPr>
            </w:pPr>
            <w:r w:rsidRPr="00896155">
              <w:rPr>
                <w:rFonts w:asciiTheme="minorHAnsi" w:hAnsiTheme="minorHAnsi" w:cstheme="minorHAnsi"/>
                <w:b/>
                <w:sz w:val="22"/>
                <w:szCs w:val="22"/>
              </w:rPr>
              <w:t>Zobowiązania i rezerwy na zobowiązania</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3 841 048 568,39</w:t>
            </w:r>
          </w:p>
        </w:tc>
        <w:tc>
          <w:tcPr>
            <w:tcW w:w="2831" w:type="dxa"/>
            <w:noWrap/>
          </w:tcPr>
          <w:p w:rsidR="00E740F1" w:rsidRPr="00E740F1" w:rsidRDefault="00E740F1"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4 024 733 190,96</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w:t>
            </w:r>
          </w:p>
        </w:tc>
        <w:tc>
          <w:tcPr>
            <w:tcW w:w="6549" w:type="dxa"/>
            <w:gridSpan w:val="2"/>
          </w:tcPr>
          <w:p w:rsidR="00E740F1" w:rsidRPr="00E740F1" w:rsidRDefault="00E740F1" w:rsidP="00896155">
            <w:pPr>
              <w:rPr>
                <w:rFonts w:asciiTheme="minorHAnsi" w:hAnsiTheme="minorHAnsi" w:cstheme="minorHAnsi"/>
                <w:b/>
                <w:sz w:val="22"/>
                <w:szCs w:val="22"/>
              </w:rPr>
            </w:pPr>
            <w:r w:rsidRPr="00896155">
              <w:rPr>
                <w:rFonts w:asciiTheme="minorHAnsi" w:hAnsiTheme="minorHAnsi" w:cstheme="minorHAnsi"/>
                <w:b/>
                <w:sz w:val="22"/>
                <w:szCs w:val="22"/>
              </w:rPr>
              <w:t>Zobowiązania długoterminowe</w:t>
            </w:r>
          </w:p>
        </w:tc>
        <w:tc>
          <w:tcPr>
            <w:tcW w:w="1108" w:type="dxa"/>
          </w:tcPr>
          <w:p w:rsidR="00E740F1" w:rsidRPr="00E740F1" w:rsidRDefault="00E740F1" w:rsidP="00E740F1">
            <w:pPr>
              <w:spacing w:line="240" w:lineRule="auto"/>
              <w:rPr>
                <w:rFonts w:asciiTheme="minorHAnsi" w:hAnsiTheme="minorHAnsi" w:cstheme="minorHAnsi"/>
                <w:b/>
                <w:bCs/>
                <w:sz w:val="22"/>
                <w:szCs w:val="22"/>
              </w:rPr>
            </w:pPr>
            <w:r w:rsidRPr="00E740F1">
              <w:rPr>
                <w:rFonts w:asciiTheme="minorHAnsi" w:hAnsiTheme="minorHAnsi" w:cstheme="minorHAnsi"/>
                <w:b/>
                <w:color w:val="000000"/>
                <w:sz w:val="22"/>
                <w:szCs w:val="22"/>
              </w:rPr>
              <w:t>II.1.9</w:t>
            </w:r>
          </w:p>
        </w:tc>
        <w:tc>
          <w:tcPr>
            <w:tcW w:w="2410" w:type="dxa"/>
            <w:noWrap/>
          </w:tcPr>
          <w:p w:rsidR="00E740F1" w:rsidRPr="00E740F1" w:rsidRDefault="00E740F1"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904 432,56</w:t>
            </w:r>
          </w:p>
        </w:tc>
        <w:tc>
          <w:tcPr>
            <w:tcW w:w="2831" w:type="dxa"/>
            <w:noWrap/>
          </w:tcPr>
          <w:p w:rsidR="00E740F1" w:rsidRPr="00E740F1" w:rsidRDefault="00E740F1"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1 076 220,90</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II.</w:t>
            </w:r>
          </w:p>
        </w:tc>
        <w:tc>
          <w:tcPr>
            <w:tcW w:w="6549" w:type="dxa"/>
            <w:gridSpan w:val="2"/>
          </w:tcPr>
          <w:p w:rsidR="00E740F1" w:rsidRPr="00E740F1" w:rsidRDefault="00E740F1" w:rsidP="00896155">
            <w:pPr>
              <w:rPr>
                <w:rFonts w:asciiTheme="minorHAnsi" w:hAnsiTheme="minorHAnsi" w:cstheme="minorHAnsi"/>
                <w:b/>
                <w:sz w:val="22"/>
                <w:szCs w:val="22"/>
              </w:rPr>
            </w:pPr>
            <w:r w:rsidRPr="00896155">
              <w:rPr>
                <w:rFonts w:asciiTheme="minorHAnsi" w:hAnsiTheme="minorHAnsi" w:cstheme="minorHAnsi"/>
                <w:b/>
                <w:sz w:val="22"/>
                <w:szCs w:val="22"/>
              </w:rPr>
              <w:t>Zobowiązania krótkoterminowe</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1 850 723 076,76</w:t>
            </w:r>
          </w:p>
        </w:tc>
        <w:tc>
          <w:tcPr>
            <w:tcW w:w="2831" w:type="dxa"/>
            <w:noWrap/>
          </w:tcPr>
          <w:p w:rsidR="00E740F1" w:rsidRPr="00E740F1" w:rsidRDefault="00E740F1"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1 918 387 906,03</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color w:val="000000"/>
                <w:sz w:val="22"/>
                <w:szCs w:val="22"/>
              </w:rPr>
            </w:pPr>
          </w:p>
        </w:tc>
        <w:tc>
          <w:tcPr>
            <w:tcW w:w="732" w:type="dxa"/>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1. </w:t>
            </w:r>
          </w:p>
        </w:tc>
        <w:tc>
          <w:tcPr>
            <w:tcW w:w="5817" w:type="dxa"/>
          </w:tcPr>
          <w:p w:rsidR="00E740F1" w:rsidRPr="00896155" w:rsidRDefault="00E740F1" w:rsidP="00896155">
            <w:pPr>
              <w:rPr>
                <w:rFonts w:asciiTheme="minorHAnsi" w:hAnsiTheme="minorHAnsi" w:cstheme="minorHAnsi"/>
                <w:sz w:val="22"/>
                <w:szCs w:val="22"/>
              </w:rPr>
            </w:pPr>
            <w:r w:rsidRPr="00896155">
              <w:rPr>
                <w:rFonts w:asciiTheme="minorHAnsi" w:hAnsiTheme="minorHAnsi" w:cstheme="minorHAnsi"/>
                <w:sz w:val="22"/>
                <w:szCs w:val="22"/>
              </w:rPr>
              <w:t>Zobowiązania z tytułu dostaw i usług</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304 728 299,75</w:t>
            </w:r>
          </w:p>
        </w:tc>
        <w:tc>
          <w:tcPr>
            <w:tcW w:w="2831"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314 287 955,30</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color w:val="000000"/>
                <w:sz w:val="22"/>
                <w:szCs w:val="22"/>
              </w:rPr>
            </w:pPr>
          </w:p>
        </w:tc>
        <w:tc>
          <w:tcPr>
            <w:tcW w:w="732" w:type="dxa"/>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2. </w:t>
            </w:r>
          </w:p>
        </w:tc>
        <w:tc>
          <w:tcPr>
            <w:tcW w:w="5817" w:type="dxa"/>
          </w:tcPr>
          <w:p w:rsidR="00E740F1" w:rsidRPr="00896155" w:rsidRDefault="00E740F1" w:rsidP="00896155">
            <w:pPr>
              <w:rPr>
                <w:rFonts w:asciiTheme="minorHAnsi" w:hAnsiTheme="minorHAnsi" w:cstheme="minorHAnsi"/>
                <w:sz w:val="22"/>
                <w:szCs w:val="22"/>
              </w:rPr>
            </w:pPr>
            <w:r w:rsidRPr="00896155">
              <w:rPr>
                <w:rFonts w:asciiTheme="minorHAnsi" w:hAnsiTheme="minorHAnsi" w:cstheme="minorHAnsi"/>
                <w:sz w:val="22"/>
                <w:szCs w:val="22"/>
              </w:rPr>
              <w:t>Zobowiązania wobec budżetów</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76 958 765,64</w:t>
            </w:r>
          </w:p>
        </w:tc>
        <w:tc>
          <w:tcPr>
            <w:tcW w:w="2831"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68 076 352,86</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color w:val="000000"/>
                <w:sz w:val="22"/>
                <w:szCs w:val="22"/>
              </w:rPr>
            </w:pPr>
          </w:p>
        </w:tc>
        <w:tc>
          <w:tcPr>
            <w:tcW w:w="732" w:type="dxa"/>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3. </w:t>
            </w:r>
          </w:p>
        </w:tc>
        <w:tc>
          <w:tcPr>
            <w:tcW w:w="5817" w:type="dxa"/>
          </w:tcPr>
          <w:p w:rsidR="00E740F1" w:rsidRPr="00896155" w:rsidRDefault="00E740F1" w:rsidP="00896155">
            <w:pPr>
              <w:rPr>
                <w:rFonts w:asciiTheme="minorHAnsi" w:hAnsiTheme="minorHAnsi" w:cstheme="minorHAnsi"/>
                <w:sz w:val="22"/>
                <w:szCs w:val="22"/>
              </w:rPr>
            </w:pPr>
            <w:r w:rsidRPr="00896155">
              <w:rPr>
                <w:rFonts w:asciiTheme="minorHAnsi" w:hAnsiTheme="minorHAnsi" w:cstheme="minorHAnsi"/>
                <w:sz w:val="22"/>
                <w:szCs w:val="22"/>
              </w:rPr>
              <w:t>Zobowiązania z tytułu ubezpieczeń i innych świadczeń</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196 754 752,56</w:t>
            </w:r>
          </w:p>
        </w:tc>
        <w:tc>
          <w:tcPr>
            <w:tcW w:w="2831"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201 804 625,49</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color w:val="000000"/>
                <w:sz w:val="22"/>
                <w:szCs w:val="22"/>
              </w:rPr>
            </w:pPr>
          </w:p>
        </w:tc>
        <w:tc>
          <w:tcPr>
            <w:tcW w:w="732" w:type="dxa"/>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4.</w:t>
            </w:r>
          </w:p>
        </w:tc>
        <w:tc>
          <w:tcPr>
            <w:tcW w:w="5817" w:type="dxa"/>
          </w:tcPr>
          <w:p w:rsidR="00E740F1" w:rsidRPr="00896155" w:rsidRDefault="00E740F1" w:rsidP="00896155">
            <w:pPr>
              <w:rPr>
                <w:rFonts w:asciiTheme="minorHAnsi" w:hAnsiTheme="minorHAnsi" w:cstheme="minorHAnsi"/>
                <w:sz w:val="22"/>
                <w:szCs w:val="22"/>
              </w:rPr>
            </w:pPr>
            <w:r w:rsidRPr="00896155">
              <w:rPr>
                <w:rFonts w:asciiTheme="minorHAnsi" w:hAnsiTheme="minorHAnsi" w:cstheme="minorHAnsi"/>
                <w:sz w:val="22"/>
                <w:szCs w:val="22"/>
              </w:rPr>
              <w:t>Zobowiązania z tytułu wynagrodzeń</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265 885 501,82</w:t>
            </w:r>
          </w:p>
        </w:tc>
        <w:tc>
          <w:tcPr>
            <w:tcW w:w="2831"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277 157 347,96</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color w:val="000000"/>
                <w:sz w:val="22"/>
                <w:szCs w:val="22"/>
              </w:rPr>
            </w:pPr>
          </w:p>
        </w:tc>
        <w:tc>
          <w:tcPr>
            <w:tcW w:w="732" w:type="dxa"/>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5. </w:t>
            </w:r>
          </w:p>
        </w:tc>
        <w:tc>
          <w:tcPr>
            <w:tcW w:w="5817" w:type="dxa"/>
          </w:tcPr>
          <w:p w:rsidR="00E740F1" w:rsidRPr="00896155" w:rsidRDefault="00E740F1" w:rsidP="00896155">
            <w:pPr>
              <w:rPr>
                <w:rFonts w:asciiTheme="minorHAnsi" w:hAnsiTheme="minorHAnsi" w:cstheme="minorHAnsi"/>
                <w:sz w:val="22"/>
                <w:szCs w:val="22"/>
              </w:rPr>
            </w:pPr>
            <w:r w:rsidRPr="00896155">
              <w:rPr>
                <w:rFonts w:asciiTheme="minorHAnsi" w:hAnsiTheme="minorHAnsi" w:cstheme="minorHAnsi"/>
                <w:sz w:val="22"/>
                <w:szCs w:val="22"/>
              </w:rPr>
              <w:t>Pozostałe zobowiązania</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497 366 558,74</w:t>
            </w:r>
          </w:p>
        </w:tc>
        <w:tc>
          <w:tcPr>
            <w:tcW w:w="2831"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523 170 802,09</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color w:val="000000"/>
                <w:sz w:val="22"/>
                <w:szCs w:val="22"/>
              </w:rPr>
            </w:pPr>
          </w:p>
        </w:tc>
        <w:tc>
          <w:tcPr>
            <w:tcW w:w="732" w:type="dxa"/>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6.</w:t>
            </w:r>
          </w:p>
        </w:tc>
        <w:tc>
          <w:tcPr>
            <w:tcW w:w="5817" w:type="dxa"/>
          </w:tcPr>
          <w:p w:rsidR="00E740F1" w:rsidRPr="00896155" w:rsidRDefault="00E740F1" w:rsidP="00896155">
            <w:pPr>
              <w:rPr>
                <w:rFonts w:asciiTheme="minorHAnsi" w:hAnsiTheme="minorHAnsi" w:cstheme="minorHAnsi"/>
                <w:sz w:val="22"/>
                <w:szCs w:val="22"/>
              </w:rPr>
            </w:pPr>
            <w:r w:rsidRPr="00896155">
              <w:rPr>
                <w:rFonts w:asciiTheme="minorHAnsi" w:hAnsiTheme="minorHAnsi" w:cstheme="minorHAnsi"/>
                <w:sz w:val="22"/>
                <w:szCs w:val="22"/>
              </w:rPr>
              <w:t>Sumy obce (depozytowe, zabezpieczenie wykonania umów)</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309 209 351,95</w:t>
            </w:r>
          </w:p>
        </w:tc>
        <w:tc>
          <w:tcPr>
            <w:tcW w:w="2831"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363 985 803,03</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color w:val="000000"/>
                <w:sz w:val="22"/>
                <w:szCs w:val="22"/>
              </w:rPr>
            </w:pPr>
          </w:p>
        </w:tc>
        <w:tc>
          <w:tcPr>
            <w:tcW w:w="732" w:type="dxa"/>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 xml:space="preserve">7. </w:t>
            </w:r>
          </w:p>
        </w:tc>
        <w:tc>
          <w:tcPr>
            <w:tcW w:w="5817" w:type="dxa"/>
          </w:tcPr>
          <w:p w:rsidR="00E740F1" w:rsidRPr="00896155" w:rsidRDefault="00E740F1" w:rsidP="00896155">
            <w:pPr>
              <w:rPr>
                <w:rFonts w:asciiTheme="minorHAnsi" w:hAnsiTheme="minorHAnsi" w:cstheme="minorHAnsi"/>
                <w:sz w:val="22"/>
                <w:szCs w:val="22"/>
              </w:rPr>
            </w:pPr>
            <w:r w:rsidRPr="00896155">
              <w:rPr>
                <w:rFonts w:asciiTheme="minorHAnsi" w:hAnsiTheme="minorHAnsi" w:cstheme="minorHAnsi"/>
                <w:sz w:val="22"/>
                <w:szCs w:val="22"/>
              </w:rPr>
              <w:t>Rozliczenia z tytuł</w:t>
            </w:r>
            <w:r w:rsidR="00896155" w:rsidRPr="00896155">
              <w:rPr>
                <w:rFonts w:asciiTheme="minorHAnsi" w:hAnsiTheme="minorHAnsi" w:cstheme="minorHAnsi"/>
                <w:sz w:val="22"/>
                <w:szCs w:val="22"/>
              </w:rPr>
              <w:t xml:space="preserve">u środków na wydatki budżetowe </w:t>
            </w:r>
            <w:r w:rsidRPr="00896155">
              <w:rPr>
                <w:rFonts w:asciiTheme="minorHAnsi" w:hAnsiTheme="minorHAnsi" w:cstheme="minorHAnsi"/>
                <w:sz w:val="22"/>
                <w:szCs w:val="22"/>
              </w:rPr>
              <w:t>i z tytułu dochodów budżetowych</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79 096 553,78</w:t>
            </w:r>
          </w:p>
        </w:tc>
        <w:tc>
          <w:tcPr>
            <w:tcW w:w="2831"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52 247 583,15</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color w:val="000000"/>
                <w:sz w:val="22"/>
                <w:szCs w:val="22"/>
              </w:rPr>
            </w:pPr>
          </w:p>
        </w:tc>
        <w:tc>
          <w:tcPr>
            <w:tcW w:w="732" w:type="dxa"/>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8.</w:t>
            </w:r>
          </w:p>
        </w:tc>
        <w:tc>
          <w:tcPr>
            <w:tcW w:w="5817" w:type="dxa"/>
          </w:tcPr>
          <w:p w:rsidR="00E740F1" w:rsidRPr="00896155" w:rsidRDefault="00E740F1" w:rsidP="00896155">
            <w:pPr>
              <w:rPr>
                <w:rFonts w:asciiTheme="minorHAnsi" w:hAnsiTheme="minorHAnsi" w:cstheme="minorHAnsi"/>
                <w:sz w:val="22"/>
                <w:szCs w:val="22"/>
              </w:rPr>
            </w:pPr>
            <w:r w:rsidRPr="00896155">
              <w:rPr>
                <w:rFonts w:asciiTheme="minorHAnsi" w:hAnsiTheme="minorHAnsi" w:cstheme="minorHAnsi"/>
                <w:sz w:val="22"/>
                <w:szCs w:val="22"/>
              </w:rPr>
              <w:t>Fundusze specjalne</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120 723 292,52</w:t>
            </w:r>
          </w:p>
        </w:tc>
        <w:tc>
          <w:tcPr>
            <w:tcW w:w="2831"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117 657 436,15</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color w:val="000000"/>
                <w:sz w:val="22"/>
                <w:szCs w:val="22"/>
              </w:rPr>
            </w:pPr>
          </w:p>
        </w:tc>
        <w:tc>
          <w:tcPr>
            <w:tcW w:w="732" w:type="dxa"/>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8.1</w:t>
            </w:r>
          </w:p>
        </w:tc>
        <w:tc>
          <w:tcPr>
            <w:tcW w:w="5817" w:type="dxa"/>
          </w:tcPr>
          <w:p w:rsidR="00E740F1" w:rsidRPr="00896155" w:rsidRDefault="00E740F1" w:rsidP="00896155">
            <w:pPr>
              <w:rPr>
                <w:rFonts w:asciiTheme="minorHAnsi" w:hAnsiTheme="minorHAnsi" w:cstheme="minorHAnsi"/>
                <w:sz w:val="22"/>
                <w:szCs w:val="22"/>
              </w:rPr>
            </w:pPr>
            <w:r w:rsidRPr="00896155">
              <w:rPr>
                <w:rFonts w:asciiTheme="minorHAnsi" w:hAnsiTheme="minorHAnsi" w:cstheme="minorHAnsi"/>
                <w:sz w:val="22"/>
                <w:szCs w:val="22"/>
              </w:rPr>
              <w:t>Zakładowy Fundusz Świadczeń Socjalnych</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114 276 990,33</w:t>
            </w:r>
          </w:p>
        </w:tc>
        <w:tc>
          <w:tcPr>
            <w:tcW w:w="2831"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113 309 701,62</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color w:val="000000"/>
                <w:sz w:val="22"/>
                <w:szCs w:val="22"/>
              </w:rPr>
            </w:pPr>
          </w:p>
        </w:tc>
        <w:tc>
          <w:tcPr>
            <w:tcW w:w="732" w:type="dxa"/>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color w:val="000000"/>
                <w:sz w:val="22"/>
                <w:szCs w:val="22"/>
              </w:rPr>
              <w:t>8.2</w:t>
            </w:r>
          </w:p>
        </w:tc>
        <w:tc>
          <w:tcPr>
            <w:tcW w:w="5817" w:type="dxa"/>
          </w:tcPr>
          <w:p w:rsidR="00E740F1" w:rsidRPr="00896155" w:rsidRDefault="00E740F1" w:rsidP="00896155">
            <w:pPr>
              <w:rPr>
                <w:rFonts w:asciiTheme="minorHAnsi" w:hAnsiTheme="minorHAnsi" w:cstheme="minorHAnsi"/>
                <w:sz w:val="22"/>
                <w:szCs w:val="22"/>
              </w:rPr>
            </w:pPr>
            <w:r w:rsidRPr="00896155">
              <w:rPr>
                <w:rFonts w:asciiTheme="minorHAnsi" w:hAnsiTheme="minorHAnsi" w:cstheme="minorHAnsi"/>
                <w:sz w:val="22"/>
                <w:szCs w:val="22"/>
              </w:rPr>
              <w:t>Inne fundusze</w:t>
            </w:r>
          </w:p>
        </w:tc>
        <w:tc>
          <w:tcPr>
            <w:tcW w:w="1108" w:type="dxa"/>
          </w:tcPr>
          <w:p w:rsidR="00E740F1" w:rsidRPr="00E740F1" w:rsidRDefault="00E740F1" w:rsidP="00E740F1">
            <w:pPr>
              <w:spacing w:line="240" w:lineRule="auto"/>
              <w:rPr>
                <w:rFonts w:asciiTheme="minorHAnsi" w:hAnsiTheme="minorHAnsi" w:cstheme="minorHAnsi"/>
                <w:b/>
                <w:bCs/>
                <w:sz w:val="22"/>
                <w:szCs w:val="22"/>
              </w:rPr>
            </w:pPr>
          </w:p>
        </w:tc>
        <w:tc>
          <w:tcPr>
            <w:tcW w:w="2410"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6 446 302,19</w:t>
            </w:r>
          </w:p>
        </w:tc>
        <w:tc>
          <w:tcPr>
            <w:tcW w:w="2831" w:type="dxa"/>
            <w:noWrap/>
          </w:tcPr>
          <w:p w:rsidR="00E740F1" w:rsidRPr="00E740F1" w:rsidRDefault="00E740F1" w:rsidP="00E740F1">
            <w:pPr>
              <w:spacing w:line="240" w:lineRule="auto"/>
              <w:rPr>
                <w:rFonts w:asciiTheme="minorHAnsi" w:hAnsiTheme="minorHAnsi" w:cstheme="minorHAnsi"/>
                <w:sz w:val="22"/>
                <w:szCs w:val="22"/>
              </w:rPr>
            </w:pPr>
            <w:r w:rsidRPr="00E740F1">
              <w:rPr>
                <w:rFonts w:asciiTheme="minorHAnsi" w:hAnsiTheme="minorHAnsi" w:cstheme="minorHAnsi"/>
                <w:sz w:val="22"/>
                <w:szCs w:val="22"/>
              </w:rPr>
              <w:t>4 347 734,53</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III.</w:t>
            </w:r>
          </w:p>
        </w:tc>
        <w:tc>
          <w:tcPr>
            <w:tcW w:w="6549" w:type="dxa"/>
            <w:gridSpan w:val="2"/>
          </w:tcPr>
          <w:p w:rsidR="00E740F1" w:rsidRPr="00E740F1" w:rsidRDefault="00E740F1" w:rsidP="00896155">
            <w:pPr>
              <w:rPr>
                <w:rFonts w:asciiTheme="minorHAnsi" w:hAnsiTheme="minorHAnsi" w:cstheme="minorHAnsi"/>
                <w:b/>
                <w:sz w:val="22"/>
                <w:szCs w:val="22"/>
              </w:rPr>
            </w:pPr>
            <w:r w:rsidRPr="00896155">
              <w:rPr>
                <w:rFonts w:asciiTheme="minorHAnsi" w:hAnsiTheme="minorHAnsi" w:cstheme="minorHAnsi"/>
                <w:b/>
                <w:sz w:val="22"/>
                <w:szCs w:val="22"/>
              </w:rPr>
              <w:t>Rezerwy na zobowiązania</w:t>
            </w:r>
          </w:p>
        </w:tc>
        <w:tc>
          <w:tcPr>
            <w:tcW w:w="1108" w:type="dxa"/>
            <w:vAlign w:val="bottom"/>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color w:val="000000"/>
                <w:sz w:val="22"/>
                <w:szCs w:val="22"/>
              </w:rPr>
              <w:t>II.1.8</w:t>
            </w:r>
          </w:p>
        </w:tc>
        <w:tc>
          <w:tcPr>
            <w:tcW w:w="2410" w:type="dxa"/>
            <w:noWrap/>
          </w:tcPr>
          <w:p w:rsidR="00E740F1" w:rsidRPr="00E740F1" w:rsidRDefault="00E740F1"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1 724 330 941,74</w:t>
            </w:r>
          </w:p>
        </w:tc>
        <w:tc>
          <w:tcPr>
            <w:tcW w:w="2831" w:type="dxa"/>
            <w:noWrap/>
          </w:tcPr>
          <w:p w:rsidR="00E740F1" w:rsidRPr="00E740F1" w:rsidRDefault="00E740F1" w:rsidP="00E740F1">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1 832 221 813,79</w:t>
            </w:r>
          </w:p>
        </w:tc>
      </w:tr>
      <w:tr w:rsidR="00E740F1" w:rsidRPr="00440B91" w:rsidTr="00E740F1">
        <w:trPr>
          <w:trHeight w:val="285"/>
        </w:trPr>
        <w:tc>
          <w:tcPr>
            <w:tcW w:w="565" w:type="dxa"/>
            <w:noWrap/>
          </w:tcPr>
          <w:p w:rsidR="00E740F1" w:rsidRPr="00E740F1" w:rsidRDefault="00E740F1" w:rsidP="00E740F1">
            <w:pPr>
              <w:spacing w:line="240" w:lineRule="auto"/>
              <w:rPr>
                <w:rFonts w:asciiTheme="minorHAnsi" w:hAnsiTheme="minorHAnsi" w:cstheme="minorHAnsi"/>
                <w:b/>
                <w:sz w:val="22"/>
                <w:szCs w:val="22"/>
              </w:rPr>
            </w:pPr>
            <w:r w:rsidRPr="00E740F1">
              <w:rPr>
                <w:rFonts w:asciiTheme="minorHAnsi" w:hAnsiTheme="minorHAnsi" w:cstheme="minorHAnsi"/>
                <w:b/>
                <w:bCs/>
                <w:color w:val="000000"/>
                <w:sz w:val="22"/>
                <w:szCs w:val="22"/>
              </w:rPr>
              <w:t>IV.</w:t>
            </w:r>
          </w:p>
        </w:tc>
        <w:tc>
          <w:tcPr>
            <w:tcW w:w="6549" w:type="dxa"/>
            <w:gridSpan w:val="2"/>
          </w:tcPr>
          <w:p w:rsidR="00E740F1" w:rsidRPr="00E740F1" w:rsidRDefault="00E740F1" w:rsidP="00896155">
            <w:pPr>
              <w:rPr>
                <w:rFonts w:asciiTheme="minorHAnsi" w:hAnsiTheme="minorHAnsi" w:cstheme="minorHAnsi"/>
                <w:b/>
                <w:sz w:val="22"/>
                <w:szCs w:val="22"/>
              </w:rPr>
            </w:pPr>
            <w:r w:rsidRPr="00896155">
              <w:rPr>
                <w:rFonts w:asciiTheme="minorHAnsi" w:hAnsiTheme="minorHAnsi" w:cstheme="minorHAnsi"/>
                <w:b/>
                <w:sz w:val="22"/>
                <w:szCs w:val="22"/>
              </w:rPr>
              <w:t>Rozliczenia międzyokresowe</w:t>
            </w:r>
          </w:p>
        </w:tc>
        <w:tc>
          <w:tcPr>
            <w:tcW w:w="1108" w:type="dxa"/>
            <w:vAlign w:val="bottom"/>
          </w:tcPr>
          <w:p w:rsidR="00E740F1" w:rsidRPr="00E740F1" w:rsidRDefault="00E740F1" w:rsidP="00E740F1">
            <w:pPr>
              <w:spacing w:line="240" w:lineRule="auto"/>
              <w:jc w:val="center"/>
              <w:rPr>
                <w:rFonts w:asciiTheme="minorHAnsi" w:hAnsiTheme="minorHAnsi" w:cstheme="minorHAnsi"/>
                <w:b/>
                <w:sz w:val="22"/>
                <w:szCs w:val="22"/>
              </w:rPr>
            </w:pPr>
            <w:r w:rsidRPr="00E740F1">
              <w:rPr>
                <w:rFonts w:asciiTheme="minorHAnsi" w:hAnsiTheme="minorHAnsi" w:cstheme="minorHAnsi"/>
                <w:b/>
                <w:bCs/>
                <w:color w:val="000000"/>
                <w:sz w:val="22"/>
                <w:szCs w:val="22"/>
              </w:rPr>
              <w:t>II.1.13.b</w:t>
            </w:r>
          </w:p>
        </w:tc>
        <w:tc>
          <w:tcPr>
            <w:tcW w:w="2410" w:type="dxa"/>
            <w:noWrap/>
          </w:tcPr>
          <w:p w:rsidR="00E740F1" w:rsidRPr="00E740F1" w:rsidRDefault="00E740F1" w:rsidP="001A2682">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265 090 117,33</w:t>
            </w:r>
          </w:p>
        </w:tc>
        <w:tc>
          <w:tcPr>
            <w:tcW w:w="2831" w:type="dxa"/>
            <w:noWrap/>
          </w:tcPr>
          <w:p w:rsidR="00E740F1" w:rsidRPr="00E740F1" w:rsidRDefault="00E740F1" w:rsidP="001A2682">
            <w:pPr>
              <w:spacing w:line="240" w:lineRule="auto"/>
              <w:rPr>
                <w:rFonts w:asciiTheme="minorHAnsi" w:hAnsiTheme="minorHAnsi" w:cstheme="minorHAnsi"/>
                <w:b/>
                <w:bCs/>
                <w:sz w:val="22"/>
                <w:szCs w:val="22"/>
              </w:rPr>
            </w:pPr>
            <w:r w:rsidRPr="00E740F1">
              <w:rPr>
                <w:rFonts w:asciiTheme="minorHAnsi" w:hAnsiTheme="minorHAnsi" w:cstheme="minorHAnsi"/>
                <w:b/>
                <w:bCs/>
                <w:sz w:val="22"/>
                <w:szCs w:val="22"/>
              </w:rPr>
              <w:t>273 047 250,24</w:t>
            </w:r>
          </w:p>
        </w:tc>
      </w:tr>
      <w:tr w:rsidR="00E740F1" w:rsidRPr="00440B91" w:rsidTr="00E740F1">
        <w:trPr>
          <w:trHeight w:val="285"/>
        </w:trPr>
        <w:tc>
          <w:tcPr>
            <w:tcW w:w="7114" w:type="dxa"/>
            <w:gridSpan w:val="3"/>
            <w:noWrap/>
          </w:tcPr>
          <w:p w:rsidR="00E740F1" w:rsidRPr="00E740F1" w:rsidRDefault="00E740F1" w:rsidP="00896155">
            <w:pPr>
              <w:rPr>
                <w:rFonts w:asciiTheme="minorHAnsi" w:hAnsiTheme="minorHAnsi" w:cstheme="minorHAnsi"/>
                <w:b/>
                <w:bCs/>
                <w:color w:val="000000"/>
                <w:sz w:val="22"/>
                <w:szCs w:val="22"/>
              </w:rPr>
            </w:pPr>
            <w:r w:rsidRPr="00E740F1">
              <w:rPr>
                <w:rFonts w:asciiTheme="minorHAnsi" w:hAnsiTheme="minorHAnsi" w:cstheme="minorHAnsi"/>
                <w:b/>
                <w:bCs/>
                <w:color w:val="000000"/>
                <w:sz w:val="22"/>
                <w:szCs w:val="22"/>
              </w:rPr>
              <w:t xml:space="preserve">Pasywa </w:t>
            </w:r>
            <w:r w:rsidRPr="00896155">
              <w:rPr>
                <w:rFonts w:asciiTheme="minorHAnsi" w:hAnsiTheme="minorHAnsi" w:cstheme="minorHAnsi"/>
                <w:b/>
                <w:sz w:val="22"/>
                <w:szCs w:val="22"/>
              </w:rPr>
              <w:t>razem</w:t>
            </w:r>
          </w:p>
        </w:tc>
        <w:tc>
          <w:tcPr>
            <w:tcW w:w="1108" w:type="dxa"/>
            <w:vAlign w:val="bottom"/>
          </w:tcPr>
          <w:p w:rsidR="00E740F1" w:rsidRPr="00E740F1" w:rsidRDefault="00E740F1" w:rsidP="00E740F1">
            <w:pPr>
              <w:spacing w:line="240" w:lineRule="auto"/>
              <w:jc w:val="center"/>
              <w:rPr>
                <w:rFonts w:asciiTheme="minorHAnsi" w:hAnsiTheme="minorHAnsi" w:cstheme="minorHAnsi"/>
                <w:b/>
                <w:bCs/>
                <w:color w:val="000000"/>
                <w:sz w:val="22"/>
                <w:szCs w:val="22"/>
              </w:rPr>
            </w:pPr>
          </w:p>
        </w:tc>
        <w:tc>
          <w:tcPr>
            <w:tcW w:w="2410" w:type="dxa"/>
            <w:noWrap/>
          </w:tcPr>
          <w:p w:rsidR="00E740F1" w:rsidRPr="00E740F1" w:rsidRDefault="00E740F1" w:rsidP="001A2682">
            <w:pPr>
              <w:spacing w:line="240" w:lineRule="auto"/>
              <w:rPr>
                <w:rFonts w:asciiTheme="minorHAnsi" w:hAnsiTheme="minorHAnsi" w:cstheme="minorHAnsi"/>
                <w:b/>
                <w:sz w:val="22"/>
                <w:szCs w:val="22"/>
              </w:rPr>
            </w:pPr>
            <w:r w:rsidRPr="00E740F1">
              <w:rPr>
                <w:rFonts w:asciiTheme="minorHAnsi" w:hAnsiTheme="minorHAnsi" w:cstheme="minorHAnsi"/>
                <w:b/>
                <w:bCs/>
                <w:sz w:val="22"/>
                <w:szCs w:val="22"/>
              </w:rPr>
              <w:t>41 729 343 193,37</w:t>
            </w:r>
          </w:p>
        </w:tc>
        <w:tc>
          <w:tcPr>
            <w:tcW w:w="2831" w:type="dxa"/>
            <w:noWrap/>
          </w:tcPr>
          <w:p w:rsidR="00E740F1" w:rsidRPr="00E740F1" w:rsidRDefault="00E740F1" w:rsidP="001A2682">
            <w:pPr>
              <w:spacing w:line="240" w:lineRule="auto"/>
              <w:rPr>
                <w:rFonts w:asciiTheme="minorHAnsi" w:hAnsiTheme="minorHAnsi" w:cstheme="minorHAnsi"/>
                <w:b/>
                <w:sz w:val="22"/>
                <w:szCs w:val="22"/>
              </w:rPr>
            </w:pPr>
            <w:r w:rsidRPr="00E740F1">
              <w:rPr>
                <w:rFonts w:asciiTheme="minorHAnsi" w:hAnsiTheme="minorHAnsi" w:cstheme="minorHAnsi"/>
                <w:b/>
                <w:sz w:val="22"/>
                <w:szCs w:val="22"/>
              </w:rPr>
              <w:t>41 948 494 169,72</w:t>
            </w:r>
          </w:p>
        </w:tc>
      </w:tr>
    </w:tbl>
    <w:p w:rsidR="00223FA1" w:rsidRPr="00192DE0" w:rsidRDefault="00223FA1" w:rsidP="00192DE0">
      <w:pPr>
        <w:pStyle w:val="Nagwek2"/>
      </w:pPr>
      <w:r w:rsidRPr="00223FA1">
        <w:rPr>
          <w:rFonts w:ascii="Times New Roman" w:hAnsi="Times New Roman"/>
          <w:sz w:val="18"/>
          <w:szCs w:val="18"/>
        </w:rPr>
        <w:br w:type="page"/>
      </w:r>
      <w:bookmarkStart w:id="2" w:name="_Toc325144465"/>
      <w:r w:rsidRPr="00192DE0">
        <w:lastRenderedPageBreak/>
        <w:t>ŁĄCZNY RACHUNEK ZYSKÓW I STRAT</w:t>
      </w:r>
      <w:bookmarkEnd w:id="2"/>
      <w:r w:rsidRPr="00192DE0">
        <w:t xml:space="preserve"> </w:t>
      </w:r>
    </w:p>
    <w:p w:rsidR="00223FA1" w:rsidRPr="00223FA1" w:rsidRDefault="00223FA1" w:rsidP="00223FA1">
      <w:pPr>
        <w:spacing w:after="0" w:line="240" w:lineRule="auto"/>
        <w:jc w:val="right"/>
        <w:rPr>
          <w:rFonts w:ascii="Times New Roman" w:eastAsia="Times New Roman" w:hAnsi="Times New Roman" w:cs="Times New Roman"/>
          <w:b/>
          <w:sz w:val="18"/>
          <w:szCs w:val="18"/>
        </w:rPr>
      </w:pPr>
    </w:p>
    <w:tbl>
      <w:tblPr>
        <w:tblStyle w:val="Tabela-Siatka"/>
        <w:tblW w:w="13462" w:type="dxa"/>
        <w:tblLayout w:type="fixed"/>
        <w:tblLook w:val="0620" w:firstRow="1" w:lastRow="0" w:firstColumn="0" w:lastColumn="0" w:noHBand="1" w:noVBand="1"/>
        <w:tblDescription w:val="Łączny rachunek zysków i strat"/>
      </w:tblPr>
      <w:tblGrid>
        <w:gridCol w:w="704"/>
        <w:gridCol w:w="6237"/>
        <w:gridCol w:w="992"/>
        <w:gridCol w:w="2552"/>
        <w:gridCol w:w="2977"/>
      </w:tblGrid>
      <w:tr w:rsidR="001A2682" w:rsidRPr="00A975CE" w:rsidTr="005F4020">
        <w:trPr>
          <w:trHeight w:val="562"/>
          <w:tblHeader/>
        </w:trPr>
        <w:tc>
          <w:tcPr>
            <w:tcW w:w="704" w:type="dxa"/>
            <w:noWrap/>
          </w:tcPr>
          <w:p w:rsidR="001A2682" w:rsidRPr="001A2682" w:rsidRDefault="001A2682" w:rsidP="001A2682">
            <w:pPr>
              <w:rPr>
                <w:rFonts w:asciiTheme="minorHAnsi" w:hAnsiTheme="minorHAnsi"/>
                <w:sz w:val="22"/>
                <w:szCs w:val="22"/>
              </w:rPr>
            </w:pPr>
          </w:p>
        </w:tc>
        <w:tc>
          <w:tcPr>
            <w:tcW w:w="6237" w:type="dxa"/>
            <w:noWrap/>
          </w:tcPr>
          <w:p w:rsidR="001A2682" w:rsidRPr="001A2682" w:rsidRDefault="001A2682" w:rsidP="001A2682">
            <w:pPr>
              <w:rPr>
                <w:rFonts w:asciiTheme="minorHAnsi" w:hAnsiTheme="minorHAnsi"/>
                <w:sz w:val="22"/>
                <w:szCs w:val="22"/>
              </w:rPr>
            </w:pPr>
          </w:p>
        </w:tc>
        <w:tc>
          <w:tcPr>
            <w:tcW w:w="992" w:type="dxa"/>
            <w:noWrap/>
          </w:tcPr>
          <w:p w:rsidR="001A2682" w:rsidRPr="001A2682" w:rsidRDefault="001A2682" w:rsidP="001A2682">
            <w:pPr>
              <w:rPr>
                <w:rFonts w:asciiTheme="minorHAnsi" w:hAnsiTheme="minorHAnsi" w:cstheme="minorHAnsi"/>
                <w:b/>
                <w:sz w:val="22"/>
                <w:szCs w:val="22"/>
              </w:rPr>
            </w:pPr>
            <w:r w:rsidRPr="001A2682">
              <w:rPr>
                <w:rFonts w:asciiTheme="minorHAnsi" w:hAnsiTheme="minorHAnsi" w:cstheme="minorHAnsi"/>
                <w:b/>
                <w:sz w:val="22"/>
                <w:szCs w:val="22"/>
              </w:rPr>
              <w:t>Nota</w:t>
            </w:r>
          </w:p>
        </w:tc>
        <w:tc>
          <w:tcPr>
            <w:tcW w:w="2552" w:type="dxa"/>
          </w:tcPr>
          <w:p w:rsidR="001A2682" w:rsidRPr="001A2682" w:rsidRDefault="001A2682" w:rsidP="001A2682">
            <w:pPr>
              <w:rPr>
                <w:rFonts w:asciiTheme="minorHAnsi" w:hAnsiTheme="minorHAnsi" w:cstheme="minorHAnsi"/>
                <w:b/>
                <w:sz w:val="22"/>
                <w:szCs w:val="22"/>
              </w:rPr>
            </w:pPr>
            <w:r w:rsidRPr="001A2682">
              <w:rPr>
                <w:rFonts w:asciiTheme="minorHAnsi" w:hAnsiTheme="minorHAnsi" w:cstheme="minorHAnsi"/>
                <w:b/>
                <w:sz w:val="22"/>
                <w:szCs w:val="22"/>
              </w:rPr>
              <w:t>31 grudnia 2020</w:t>
            </w:r>
          </w:p>
        </w:tc>
        <w:tc>
          <w:tcPr>
            <w:tcW w:w="2977" w:type="dxa"/>
          </w:tcPr>
          <w:p w:rsidR="001A2682" w:rsidRPr="001A2682" w:rsidRDefault="001A2682" w:rsidP="001A2682">
            <w:pPr>
              <w:rPr>
                <w:rFonts w:asciiTheme="minorHAnsi" w:hAnsiTheme="minorHAnsi" w:cstheme="minorHAnsi"/>
                <w:b/>
                <w:sz w:val="22"/>
                <w:szCs w:val="22"/>
              </w:rPr>
            </w:pPr>
            <w:r w:rsidRPr="001A2682">
              <w:rPr>
                <w:rFonts w:asciiTheme="minorHAnsi" w:hAnsiTheme="minorHAnsi" w:cstheme="minorHAnsi"/>
                <w:b/>
                <w:sz w:val="22"/>
                <w:szCs w:val="22"/>
              </w:rPr>
              <w:t>31 grudnia 2021</w:t>
            </w:r>
          </w:p>
        </w:tc>
      </w:tr>
      <w:tr w:rsidR="001A2682" w:rsidRPr="00A975CE" w:rsidTr="005F4020">
        <w:trPr>
          <w:trHeight w:val="80"/>
        </w:trPr>
        <w:tc>
          <w:tcPr>
            <w:tcW w:w="704" w:type="dxa"/>
            <w:noWrap/>
          </w:tcPr>
          <w:p w:rsidR="001A2682" w:rsidRPr="001A2682" w:rsidRDefault="001A2682" w:rsidP="001A2682">
            <w:pPr>
              <w:rPr>
                <w:rFonts w:asciiTheme="minorHAnsi" w:hAnsiTheme="minorHAnsi"/>
                <w:sz w:val="22"/>
                <w:szCs w:val="22"/>
              </w:rPr>
            </w:pPr>
          </w:p>
        </w:tc>
        <w:tc>
          <w:tcPr>
            <w:tcW w:w="6237" w:type="dxa"/>
            <w:noWrap/>
          </w:tcPr>
          <w:p w:rsidR="001A2682" w:rsidRPr="001A2682" w:rsidRDefault="001A2682" w:rsidP="001A2682">
            <w:pPr>
              <w:rPr>
                <w:rFonts w:asciiTheme="minorHAnsi" w:hAnsiTheme="minorHAnsi"/>
                <w:sz w:val="22"/>
                <w:szCs w:val="22"/>
              </w:rPr>
            </w:pP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b/>
                <w:sz w:val="22"/>
                <w:szCs w:val="22"/>
              </w:rPr>
            </w:pPr>
            <w:r w:rsidRPr="001A2682">
              <w:rPr>
                <w:rFonts w:asciiTheme="minorHAnsi" w:hAnsiTheme="minorHAnsi"/>
                <w:b/>
                <w:sz w:val="22"/>
                <w:szCs w:val="22"/>
              </w:rPr>
              <w:t>zł</w:t>
            </w:r>
          </w:p>
        </w:tc>
        <w:tc>
          <w:tcPr>
            <w:tcW w:w="2977" w:type="dxa"/>
            <w:noWrap/>
          </w:tcPr>
          <w:p w:rsidR="001A2682" w:rsidRPr="001A2682" w:rsidRDefault="001A2682" w:rsidP="001A2682">
            <w:pPr>
              <w:rPr>
                <w:rFonts w:asciiTheme="minorHAnsi" w:hAnsiTheme="minorHAnsi"/>
                <w:b/>
                <w:sz w:val="22"/>
                <w:szCs w:val="22"/>
              </w:rPr>
            </w:pPr>
            <w:r w:rsidRPr="001A2682">
              <w:rPr>
                <w:rFonts w:asciiTheme="minorHAnsi" w:hAnsiTheme="minorHAnsi"/>
                <w:b/>
                <w:sz w:val="22"/>
                <w:szCs w:val="22"/>
              </w:rPr>
              <w:t>zł</w:t>
            </w:r>
          </w:p>
        </w:tc>
      </w:tr>
      <w:tr w:rsidR="001A2682" w:rsidRPr="00A975CE" w:rsidTr="005F4020">
        <w:trPr>
          <w:trHeight w:val="255"/>
        </w:trPr>
        <w:tc>
          <w:tcPr>
            <w:tcW w:w="704"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A.</w:t>
            </w:r>
          </w:p>
        </w:tc>
        <w:tc>
          <w:tcPr>
            <w:tcW w:w="623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Przychody netto z podstawowej działalności operacyjnej</w:t>
            </w:r>
          </w:p>
        </w:tc>
        <w:tc>
          <w:tcPr>
            <w:tcW w:w="99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II.2.5.a</w:t>
            </w:r>
          </w:p>
        </w:tc>
        <w:tc>
          <w:tcPr>
            <w:tcW w:w="255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18 888 456 898,78</w:t>
            </w:r>
          </w:p>
        </w:tc>
        <w:tc>
          <w:tcPr>
            <w:tcW w:w="297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21 323 933 115,82</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w:t>
            </w:r>
          </w:p>
        </w:tc>
        <w:tc>
          <w:tcPr>
            <w:tcW w:w="6237" w:type="dxa"/>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 xml:space="preserve">Przychody netto ze sprzedaży produktów </w:t>
            </w:r>
          </w:p>
        </w:tc>
        <w:tc>
          <w:tcPr>
            <w:tcW w:w="992" w:type="dxa"/>
            <w:noWrap/>
          </w:tcPr>
          <w:p w:rsidR="001A2682" w:rsidRPr="001A2682" w:rsidRDefault="001A2682" w:rsidP="001A2682">
            <w:pPr>
              <w:rPr>
                <w:rFonts w:asciiTheme="minorHAnsi" w:hAnsiTheme="minorHAnsi"/>
                <w:sz w:val="22"/>
                <w:szCs w:val="22"/>
              </w:rPr>
            </w:pPr>
          </w:p>
        </w:tc>
        <w:tc>
          <w:tcPr>
            <w:tcW w:w="2552" w:type="dxa"/>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2 108 765 312,20</w:t>
            </w:r>
          </w:p>
        </w:tc>
        <w:tc>
          <w:tcPr>
            <w:tcW w:w="2977" w:type="dxa"/>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2 221 684 754,45</w:t>
            </w:r>
          </w:p>
        </w:tc>
      </w:tr>
      <w:tr w:rsidR="001A2682" w:rsidRPr="00A975CE" w:rsidTr="005F4020">
        <w:trPr>
          <w:trHeight w:val="480"/>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II.</w:t>
            </w:r>
          </w:p>
        </w:tc>
        <w:tc>
          <w:tcPr>
            <w:tcW w:w="6237" w:type="dxa"/>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Zmiana stanu produktów (zwiększenie - wartość dodatnia, zmniejszenie - wartość ujemna)</w:t>
            </w:r>
          </w:p>
        </w:tc>
        <w:tc>
          <w:tcPr>
            <w:tcW w:w="992" w:type="dxa"/>
            <w:noWrap/>
          </w:tcPr>
          <w:p w:rsidR="001A2682" w:rsidRPr="001A2682" w:rsidRDefault="001A2682" w:rsidP="001A2682">
            <w:pPr>
              <w:rPr>
                <w:rFonts w:asciiTheme="minorHAnsi" w:hAnsiTheme="minorHAnsi"/>
                <w:sz w:val="22"/>
                <w:szCs w:val="22"/>
              </w:rPr>
            </w:pPr>
          </w:p>
        </w:tc>
        <w:tc>
          <w:tcPr>
            <w:tcW w:w="2552" w:type="dxa"/>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369 443,76</w:t>
            </w:r>
          </w:p>
        </w:tc>
        <w:tc>
          <w:tcPr>
            <w:tcW w:w="2977" w:type="dxa"/>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464 490,80</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III.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Koszt wytworzenia produktów na własne potrzeby jednostki</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0,00</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0,00</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IV.</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Przychody netto ze sprzedaży towarów i materiałów</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1 448 836,92</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1 350 372,11</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V.</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 xml:space="preserve">Dotacje na finansowanie działalności podstawowej </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48 267 313,54</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31 813 529,46</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VI.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Przychody z tytułu dochodów budżetowych</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16 729 605 992,36</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19 068 619 969,00</w:t>
            </w:r>
          </w:p>
        </w:tc>
      </w:tr>
      <w:tr w:rsidR="001A2682" w:rsidRPr="00A975CE" w:rsidTr="005F4020">
        <w:trPr>
          <w:trHeight w:val="255"/>
        </w:trPr>
        <w:tc>
          <w:tcPr>
            <w:tcW w:w="704"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B.</w:t>
            </w:r>
          </w:p>
        </w:tc>
        <w:tc>
          <w:tcPr>
            <w:tcW w:w="623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Koszty działalności operacyjnej</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15 215 312 398,10</w:t>
            </w:r>
          </w:p>
        </w:tc>
        <w:tc>
          <w:tcPr>
            <w:tcW w:w="297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15 923 359 095,31</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Amortyzacja</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1 228 056 494,20</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1 335 640 350,23</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Zużycie materiałów i energii</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848 254 461,34</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896 090 586,24</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III.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Usługi obce</w:t>
            </w:r>
          </w:p>
        </w:tc>
        <w:tc>
          <w:tcPr>
            <w:tcW w:w="992" w:type="dxa"/>
            <w:noWrap/>
          </w:tcPr>
          <w:p w:rsidR="001A2682" w:rsidRPr="001A2682" w:rsidRDefault="001A2682" w:rsidP="001A2682">
            <w:pPr>
              <w:rPr>
                <w:rFonts w:asciiTheme="minorHAnsi" w:hAnsiTheme="minorHAnsi"/>
                <w:b/>
                <w:sz w:val="22"/>
                <w:szCs w:val="22"/>
              </w:rPr>
            </w:pPr>
            <w:r w:rsidRPr="001A2682">
              <w:rPr>
                <w:rFonts w:asciiTheme="minorHAnsi" w:hAnsiTheme="minorHAnsi"/>
                <w:b/>
                <w:sz w:val="22"/>
                <w:szCs w:val="22"/>
              </w:rPr>
              <w:t>II.2.5.b</w:t>
            </w: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4 411 665 775,94</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4 730 530 991,57</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IV.</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Podatki i opłaty</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71 582 615,58</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84 120 459,59</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V.</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Wynagrodzenia</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4 833 849 557,21</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5 042 625 454,59</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VI.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Ubezpieczenia społeczne i inne świadczenia dla  pracowników</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1 108 821 988,03</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1 163 083 419,78</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VII.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Pozostałe koszty rodzajowe</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210 085 642,73</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226 514 805,98</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VIII.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Wartość sprzedanych towarów i materiałów</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31 723,50</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458 366,17</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IX.</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Inne świadczenia finansowane z budżetu</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2 499 407 517,24</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2 440 783 010,17</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X.</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Pozostałe obciążenia</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3 556 622,33</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3 511 650,99</w:t>
            </w:r>
          </w:p>
        </w:tc>
      </w:tr>
      <w:tr w:rsidR="001A2682" w:rsidRPr="00A975CE" w:rsidTr="005F4020">
        <w:trPr>
          <w:trHeight w:val="255"/>
        </w:trPr>
        <w:tc>
          <w:tcPr>
            <w:tcW w:w="704"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C.</w:t>
            </w:r>
          </w:p>
        </w:tc>
        <w:tc>
          <w:tcPr>
            <w:tcW w:w="623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Zysk (strata) z działalności podstawowej (A-B)</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3 673 144 500,68</w:t>
            </w:r>
          </w:p>
        </w:tc>
        <w:tc>
          <w:tcPr>
            <w:tcW w:w="297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5 400 574 020,51</w:t>
            </w:r>
          </w:p>
        </w:tc>
      </w:tr>
      <w:tr w:rsidR="001A2682" w:rsidRPr="00A975CE" w:rsidTr="005F4020">
        <w:trPr>
          <w:trHeight w:val="255"/>
        </w:trPr>
        <w:tc>
          <w:tcPr>
            <w:tcW w:w="704"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D.</w:t>
            </w:r>
          </w:p>
        </w:tc>
        <w:tc>
          <w:tcPr>
            <w:tcW w:w="623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Pozostałe przychody operacyjne</w:t>
            </w:r>
          </w:p>
        </w:tc>
        <w:tc>
          <w:tcPr>
            <w:tcW w:w="99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II.2.5.c</w:t>
            </w:r>
          </w:p>
        </w:tc>
        <w:tc>
          <w:tcPr>
            <w:tcW w:w="255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5 491 721 205,60</w:t>
            </w:r>
          </w:p>
        </w:tc>
        <w:tc>
          <w:tcPr>
            <w:tcW w:w="297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1 092 476 491,69</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Zysk ze zbycia niefinansowych aktywów trwałych</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750 538 068,16</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331 692 398,46</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Dotacje</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55 322,91</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350 863,81</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III.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Inne przychody operacyjne</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4 741 127 814,53</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760 433 229,42</w:t>
            </w:r>
          </w:p>
        </w:tc>
      </w:tr>
      <w:tr w:rsidR="001A2682" w:rsidRPr="00A975CE" w:rsidTr="005F4020">
        <w:trPr>
          <w:trHeight w:val="255"/>
        </w:trPr>
        <w:tc>
          <w:tcPr>
            <w:tcW w:w="704"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E.</w:t>
            </w:r>
          </w:p>
        </w:tc>
        <w:tc>
          <w:tcPr>
            <w:tcW w:w="623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Pozostałe koszty operacyjne</w:t>
            </w:r>
          </w:p>
        </w:tc>
        <w:tc>
          <w:tcPr>
            <w:tcW w:w="99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II.2.5.d</w:t>
            </w:r>
          </w:p>
        </w:tc>
        <w:tc>
          <w:tcPr>
            <w:tcW w:w="255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1 283 542 548,18</w:t>
            </w:r>
          </w:p>
        </w:tc>
        <w:tc>
          <w:tcPr>
            <w:tcW w:w="297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1 388 146 248,16</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Koszty inwestycji finansowanych ze środków własnych samorządowych zakładów budżetowych i dochodów jednostek budżetowych gromadzonych na wydzielonym rachunku</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5 462 138,40</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8 798 101,43</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Pozostałe koszty operacyjne</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1 278 080 409,78</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1 379 348 146,73</w:t>
            </w:r>
          </w:p>
        </w:tc>
      </w:tr>
      <w:tr w:rsidR="001A2682" w:rsidRPr="00A975CE" w:rsidTr="005F4020">
        <w:trPr>
          <w:trHeight w:val="255"/>
        </w:trPr>
        <w:tc>
          <w:tcPr>
            <w:tcW w:w="704"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F.</w:t>
            </w:r>
          </w:p>
        </w:tc>
        <w:tc>
          <w:tcPr>
            <w:tcW w:w="623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Zysk (strata) z działalności operacyjnej (C+D-E)</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7 881 323 158,10</w:t>
            </w:r>
          </w:p>
        </w:tc>
        <w:tc>
          <w:tcPr>
            <w:tcW w:w="297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5 104 904 264,04</w:t>
            </w:r>
          </w:p>
        </w:tc>
      </w:tr>
      <w:tr w:rsidR="001A2682" w:rsidRPr="00A975CE" w:rsidTr="005F4020">
        <w:trPr>
          <w:trHeight w:val="255"/>
        </w:trPr>
        <w:tc>
          <w:tcPr>
            <w:tcW w:w="704"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G.</w:t>
            </w:r>
          </w:p>
        </w:tc>
        <w:tc>
          <w:tcPr>
            <w:tcW w:w="623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Przychody finansowe</w:t>
            </w:r>
          </w:p>
        </w:tc>
        <w:tc>
          <w:tcPr>
            <w:tcW w:w="99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II.2.5.e</w:t>
            </w:r>
          </w:p>
        </w:tc>
        <w:tc>
          <w:tcPr>
            <w:tcW w:w="255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448 046 544,16</w:t>
            </w:r>
          </w:p>
        </w:tc>
        <w:tc>
          <w:tcPr>
            <w:tcW w:w="297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425 573 486,05</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Dywidendy i udziały w zyskach</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1 228 754,68</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182 289,02</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Odsetki</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235 838 727,22</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188 830 293,86</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III.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Inne</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210 979 062,26</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236 560 903,17</w:t>
            </w:r>
          </w:p>
        </w:tc>
      </w:tr>
      <w:tr w:rsidR="001A2682" w:rsidRPr="00A975CE" w:rsidTr="005F4020">
        <w:trPr>
          <w:trHeight w:val="255"/>
        </w:trPr>
        <w:tc>
          <w:tcPr>
            <w:tcW w:w="704"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H.</w:t>
            </w:r>
          </w:p>
        </w:tc>
        <w:tc>
          <w:tcPr>
            <w:tcW w:w="623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Koszty finansowe</w:t>
            </w:r>
          </w:p>
        </w:tc>
        <w:tc>
          <w:tcPr>
            <w:tcW w:w="99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II.2.5.f</w:t>
            </w:r>
          </w:p>
        </w:tc>
        <w:tc>
          <w:tcPr>
            <w:tcW w:w="255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1 486 842 254,72</w:t>
            </w:r>
          </w:p>
        </w:tc>
        <w:tc>
          <w:tcPr>
            <w:tcW w:w="297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1 056 718 571,04</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Odsetki</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155 653 917,85</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129 987 752,68</w:t>
            </w:r>
          </w:p>
        </w:tc>
      </w:tr>
      <w:tr w:rsidR="001A2682" w:rsidRPr="00A975CE" w:rsidTr="005F4020">
        <w:trPr>
          <w:trHeight w:val="212"/>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II.</w:t>
            </w:r>
          </w:p>
        </w:tc>
        <w:tc>
          <w:tcPr>
            <w:tcW w:w="6237" w:type="dxa"/>
            <w:noWrap/>
          </w:tcPr>
          <w:p w:rsidR="001A2682" w:rsidRPr="001A2682" w:rsidRDefault="001A2682" w:rsidP="001A2682">
            <w:pPr>
              <w:rPr>
                <w:rFonts w:asciiTheme="minorHAnsi" w:hAnsiTheme="minorHAnsi" w:cstheme="minorHAnsi"/>
                <w:sz w:val="22"/>
                <w:szCs w:val="22"/>
              </w:rPr>
            </w:pPr>
            <w:r w:rsidRPr="001A2682">
              <w:rPr>
                <w:rFonts w:asciiTheme="minorHAnsi" w:hAnsiTheme="minorHAnsi" w:cstheme="minorHAnsi"/>
                <w:sz w:val="22"/>
                <w:szCs w:val="22"/>
              </w:rPr>
              <w:t>Inne</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1 331 188 336,87</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926 730 818,36</w:t>
            </w:r>
          </w:p>
        </w:tc>
      </w:tr>
      <w:tr w:rsidR="001A2682" w:rsidRPr="00A975CE" w:rsidTr="005F4020">
        <w:trPr>
          <w:trHeight w:val="285"/>
        </w:trPr>
        <w:tc>
          <w:tcPr>
            <w:tcW w:w="704"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I.</w:t>
            </w:r>
          </w:p>
        </w:tc>
        <w:tc>
          <w:tcPr>
            <w:tcW w:w="623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Zysk (strata) brutto (F+G-H)</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6 842 527 447,54</w:t>
            </w:r>
          </w:p>
        </w:tc>
        <w:tc>
          <w:tcPr>
            <w:tcW w:w="297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4 473 759 179,05</w:t>
            </w:r>
          </w:p>
        </w:tc>
      </w:tr>
      <w:tr w:rsidR="001A2682" w:rsidRPr="00A975CE" w:rsidTr="005F4020">
        <w:trPr>
          <w:trHeight w:val="255"/>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J.</w:t>
            </w:r>
          </w:p>
        </w:tc>
        <w:tc>
          <w:tcPr>
            <w:tcW w:w="623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Podatek dochodowy</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2 305 793,00</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560 249,00</w:t>
            </w:r>
          </w:p>
        </w:tc>
      </w:tr>
      <w:tr w:rsidR="001A2682" w:rsidRPr="00A975CE" w:rsidTr="005F4020">
        <w:trPr>
          <w:trHeight w:val="480"/>
        </w:trPr>
        <w:tc>
          <w:tcPr>
            <w:tcW w:w="704"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K.</w:t>
            </w:r>
          </w:p>
        </w:tc>
        <w:tc>
          <w:tcPr>
            <w:tcW w:w="6237" w:type="dxa"/>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Pozostałe obowiązkowe zmniejszenia zysku (zwiększenia straty) oraz nadwyżki środków obrotowych</w:t>
            </w:r>
          </w:p>
        </w:tc>
        <w:tc>
          <w:tcPr>
            <w:tcW w:w="992" w:type="dxa"/>
            <w:noWrap/>
          </w:tcPr>
          <w:p w:rsidR="001A2682" w:rsidRPr="001A2682" w:rsidRDefault="001A2682" w:rsidP="001A2682">
            <w:pPr>
              <w:rPr>
                <w:rFonts w:asciiTheme="minorHAnsi" w:hAnsiTheme="minorHAnsi"/>
                <w:sz w:val="22"/>
                <w:szCs w:val="22"/>
              </w:rPr>
            </w:pPr>
          </w:p>
        </w:tc>
        <w:tc>
          <w:tcPr>
            <w:tcW w:w="2552"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16 197 210,43</w:t>
            </w:r>
          </w:p>
        </w:tc>
        <w:tc>
          <w:tcPr>
            <w:tcW w:w="2977" w:type="dxa"/>
            <w:noWrap/>
          </w:tcPr>
          <w:p w:rsidR="001A2682" w:rsidRPr="001A2682" w:rsidRDefault="001A2682" w:rsidP="001A2682">
            <w:pPr>
              <w:rPr>
                <w:rFonts w:asciiTheme="minorHAnsi" w:hAnsiTheme="minorHAnsi"/>
                <w:sz w:val="22"/>
                <w:szCs w:val="22"/>
              </w:rPr>
            </w:pPr>
            <w:r w:rsidRPr="001A2682">
              <w:rPr>
                <w:rFonts w:asciiTheme="minorHAnsi" w:hAnsiTheme="minorHAnsi"/>
                <w:sz w:val="22"/>
                <w:szCs w:val="22"/>
              </w:rPr>
              <w:t>13 119 659,05</w:t>
            </w:r>
          </w:p>
        </w:tc>
      </w:tr>
      <w:tr w:rsidR="001A2682" w:rsidRPr="00223FA1" w:rsidTr="005F4020">
        <w:trPr>
          <w:trHeight w:val="270"/>
        </w:trPr>
        <w:tc>
          <w:tcPr>
            <w:tcW w:w="704"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L.</w:t>
            </w:r>
          </w:p>
        </w:tc>
        <w:tc>
          <w:tcPr>
            <w:tcW w:w="623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Zysk (strata) netto (K-L-M)</w:t>
            </w:r>
          </w:p>
        </w:tc>
        <w:tc>
          <w:tcPr>
            <w:tcW w:w="992" w:type="dxa"/>
            <w:noWrap/>
          </w:tcPr>
          <w:p w:rsidR="001A2682" w:rsidRPr="001A2682" w:rsidRDefault="001A2682" w:rsidP="001A2682">
            <w:pPr>
              <w:rPr>
                <w:rFonts w:asciiTheme="minorHAnsi" w:hAnsiTheme="minorHAnsi"/>
                <w:b/>
                <w:bCs/>
                <w:strike/>
                <w:sz w:val="22"/>
                <w:szCs w:val="22"/>
              </w:rPr>
            </w:pPr>
          </w:p>
        </w:tc>
        <w:tc>
          <w:tcPr>
            <w:tcW w:w="2552"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6 824 024 444,11</w:t>
            </w:r>
          </w:p>
        </w:tc>
        <w:tc>
          <w:tcPr>
            <w:tcW w:w="2977" w:type="dxa"/>
            <w:noWrap/>
          </w:tcPr>
          <w:p w:rsidR="001A2682" w:rsidRPr="001A2682" w:rsidRDefault="001A2682" w:rsidP="001A2682">
            <w:pPr>
              <w:rPr>
                <w:rFonts w:asciiTheme="minorHAnsi" w:hAnsiTheme="minorHAnsi"/>
                <w:b/>
                <w:bCs/>
                <w:sz w:val="22"/>
                <w:szCs w:val="22"/>
              </w:rPr>
            </w:pPr>
            <w:r w:rsidRPr="001A2682">
              <w:rPr>
                <w:rFonts w:asciiTheme="minorHAnsi" w:hAnsiTheme="minorHAnsi"/>
                <w:b/>
                <w:bCs/>
                <w:sz w:val="22"/>
                <w:szCs w:val="22"/>
              </w:rPr>
              <w:t>4 460 079 271,00</w:t>
            </w:r>
          </w:p>
        </w:tc>
      </w:tr>
    </w:tbl>
    <w:p w:rsidR="00223FA1" w:rsidRPr="005F4020" w:rsidRDefault="00223FA1" w:rsidP="005F4020">
      <w:pPr>
        <w:pStyle w:val="Nagwek2"/>
      </w:pPr>
      <w:r w:rsidRPr="00223FA1">
        <w:br w:type="page"/>
      </w:r>
      <w:bookmarkStart w:id="3" w:name="_Toc325144466"/>
      <w:r w:rsidRPr="005F4020">
        <w:lastRenderedPageBreak/>
        <w:t>ZESTAWIENIE ZMIAN W ŁĄCZNYM FUNDUSZU JEDNOSTKI</w:t>
      </w:r>
      <w:bookmarkEnd w:id="3"/>
    </w:p>
    <w:tbl>
      <w:tblPr>
        <w:tblStyle w:val="Tabela-Siatka"/>
        <w:tblW w:w="13462" w:type="dxa"/>
        <w:tblLayout w:type="fixed"/>
        <w:tblLook w:val="0620" w:firstRow="1" w:lastRow="0" w:firstColumn="0" w:lastColumn="0" w:noHBand="1" w:noVBand="1"/>
        <w:tblDescription w:val="Zestawienie zmian w łącznym funduszu jednostki"/>
      </w:tblPr>
      <w:tblGrid>
        <w:gridCol w:w="562"/>
        <w:gridCol w:w="709"/>
        <w:gridCol w:w="6662"/>
        <w:gridCol w:w="2552"/>
        <w:gridCol w:w="2977"/>
      </w:tblGrid>
      <w:tr w:rsidR="005F4020" w:rsidRPr="00A975CE" w:rsidTr="000B56FB">
        <w:trPr>
          <w:tblHeader/>
        </w:trPr>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p>
        </w:tc>
        <w:tc>
          <w:tcPr>
            <w:tcW w:w="6662" w:type="dxa"/>
            <w:noWrap/>
          </w:tcPr>
          <w:p w:rsidR="005F4020" w:rsidRPr="005F4020" w:rsidRDefault="005F4020" w:rsidP="005F4020">
            <w:pPr>
              <w:rPr>
                <w:rFonts w:asciiTheme="minorHAnsi" w:hAnsiTheme="minorHAnsi"/>
                <w:sz w:val="22"/>
                <w:szCs w:val="22"/>
              </w:rPr>
            </w:pPr>
          </w:p>
        </w:tc>
        <w:tc>
          <w:tcPr>
            <w:tcW w:w="255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31 grudnia</w:t>
            </w:r>
            <w:r>
              <w:rPr>
                <w:rFonts w:asciiTheme="minorHAnsi" w:hAnsiTheme="minorHAnsi"/>
                <w:b/>
                <w:bCs/>
                <w:sz w:val="22"/>
                <w:szCs w:val="22"/>
              </w:rPr>
              <w:t xml:space="preserve"> 2020</w:t>
            </w:r>
          </w:p>
        </w:tc>
        <w:tc>
          <w:tcPr>
            <w:tcW w:w="2977"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31 grudnia</w:t>
            </w:r>
            <w:r>
              <w:rPr>
                <w:rFonts w:asciiTheme="minorHAnsi" w:hAnsiTheme="minorHAnsi"/>
                <w:b/>
                <w:bCs/>
                <w:sz w:val="22"/>
                <w:szCs w:val="22"/>
              </w:rPr>
              <w:t xml:space="preserve"> 2021</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p>
        </w:tc>
        <w:tc>
          <w:tcPr>
            <w:tcW w:w="6662" w:type="dxa"/>
            <w:noWrap/>
          </w:tcPr>
          <w:p w:rsidR="005F4020" w:rsidRPr="005F4020" w:rsidRDefault="005F4020" w:rsidP="005F4020">
            <w:pPr>
              <w:rPr>
                <w:rFonts w:asciiTheme="minorHAnsi" w:hAnsiTheme="minorHAnsi"/>
                <w:sz w:val="22"/>
                <w:szCs w:val="22"/>
              </w:rPr>
            </w:pPr>
          </w:p>
        </w:tc>
        <w:tc>
          <w:tcPr>
            <w:tcW w:w="2552" w:type="dxa"/>
            <w:noWrap/>
          </w:tcPr>
          <w:p w:rsidR="005F4020" w:rsidRPr="005F4020" w:rsidRDefault="005F4020" w:rsidP="005F4020">
            <w:pPr>
              <w:rPr>
                <w:rFonts w:asciiTheme="minorHAnsi" w:hAnsiTheme="minorHAnsi"/>
                <w:b/>
                <w:sz w:val="22"/>
                <w:szCs w:val="22"/>
              </w:rPr>
            </w:pPr>
            <w:r w:rsidRPr="005F4020">
              <w:rPr>
                <w:rFonts w:asciiTheme="minorHAnsi" w:hAnsiTheme="minorHAnsi"/>
                <w:b/>
                <w:sz w:val="22"/>
                <w:szCs w:val="22"/>
              </w:rPr>
              <w:t>zł</w:t>
            </w:r>
          </w:p>
        </w:tc>
        <w:tc>
          <w:tcPr>
            <w:tcW w:w="2977" w:type="dxa"/>
            <w:noWrap/>
          </w:tcPr>
          <w:p w:rsidR="005F4020" w:rsidRPr="005F4020" w:rsidRDefault="005F4020" w:rsidP="005F4020">
            <w:pPr>
              <w:rPr>
                <w:rFonts w:asciiTheme="minorHAnsi" w:hAnsiTheme="minorHAnsi"/>
                <w:b/>
                <w:sz w:val="22"/>
                <w:szCs w:val="22"/>
              </w:rPr>
            </w:pPr>
            <w:r w:rsidRPr="005F4020">
              <w:rPr>
                <w:rFonts w:asciiTheme="minorHAnsi" w:hAnsiTheme="minorHAnsi"/>
                <w:b/>
                <w:sz w:val="22"/>
                <w:szCs w:val="22"/>
              </w:rPr>
              <w:t>zł</w:t>
            </w:r>
          </w:p>
        </w:tc>
      </w:tr>
      <w:tr w:rsidR="005F4020" w:rsidRPr="00A975CE" w:rsidTr="000B56FB">
        <w:tc>
          <w:tcPr>
            <w:tcW w:w="56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I.</w:t>
            </w:r>
          </w:p>
        </w:tc>
        <w:tc>
          <w:tcPr>
            <w:tcW w:w="7371" w:type="dxa"/>
            <w:gridSpan w:val="2"/>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Fundusz jednostki na początek okresu (BO)</w:t>
            </w:r>
          </w:p>
        </w:tc>
        <w:tc>
          <w:tcPr>
            <w:tcW w:w="255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28 917 054 799,94</w:t>
            </w:r>
          </w:p>
        </w:tc>
        <w:tc>
          <w:tcPr>
            <w:tcW w:w="2977"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30 940 987 783,03</w:t>
            </w:r>
          </w:p>
        </w:tc>
      </w:tr>
      <w:tr w:rsidR="005F4020" w:rsidRPr="00A975CE" w:rsidTr="000B56FB">
        <w:tc>
          <w:tcPr>
            <w:tcW w:w="56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1.</w:t>
            </w:r>
          </w:p>
        </w:tc>
        <w:tc>
          <w:tcPr>
            <w:tcW w:w="7371" w:type="dxa"/>
            <w:gridSpan w:val="2"/>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Zwiększenia funduszu (z tytułu)</w:t>
            </w:r>
          </w:p>
        </w:tc>
        <w:tc>
          <w:tcPr>
            <w:tcW w:w="255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36 619 386 050,10</w:t>
            </w:r>
          </w:p>
        </w:tc>
        <w:tc>
          <w:tcPr>
            <w:tcW w:w="2977"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41 692 124 052,15</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1.1.</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Zysk bilansowy za rok ubiegły</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13 030 702 679,52</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18 334 917 318,78</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1.2.</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Zrealizowane wydatki budżetowe</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20 226 156 395,26</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20 285 425 716,52</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1.3.</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 xml:space="preserve">Zrealizowane płatności ze środków europejskich </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1.4</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Środki na inwestycje</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2 079 087 516,52</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1 573 265 440,99</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1.5.</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Aktualizacja wyceny środków trwałych</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1.6.</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Nieodpłatnie otrzymane środki trwałe i środki trwałe w budowie oraz wartości niematerialne i prawne</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31 515 704,58</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158 340 254,79</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1.7.</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Aktywa przejęte od zlikwidowanych  lub połączonych jednostek</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1.8.</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Aktywa otrzymane w ramach centralnego zaopatrzenia</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3 570 413,30</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16 760,70</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1.9.</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Pozostałe odpisy z wyniku finansowego za rok bieżący</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1.10.</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Inne zwiększenia</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1 248 353 340,92</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1 340 158 560,37</w:t>
            </w:r>
          </w:p>
        </w:tc>
      </w:tr>
      <w:tr w:rsidR="005F4020" w:rsidRPr="00A975CE" w:rsidTr="000B56FB">
        <w:tc>
          <w:tcPr>
            <w:tcW w:w="56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2.</w:t>
            </w:r>
          </w:p>
        </w:tc>
        <w:tc>
          <w:tcPr>
            <w:tcW w:w="7371" w:type="dxa"/>
            <w:gridSpan w:val="2"/>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Zmniejszenia funduszu jednostki (z tytułu)</w:t>
            </w:r>
          </w:p>
        </w:tc>
        <w:tc>
          <w:tcPr>
            <w:tcW w:w="255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34 595 453 067,01</w:t>
            </w:r>
          </w:p>
        </w:tc>
        <w:tc>
          <w:tcPr>
            <w:tcW w:w="2977"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39 251 423 964,84</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2.1</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Strata za rok ubiegły</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9 444 605 253,13</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11 510 892 874,67</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2.2.</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Zrealizowane dochody budżetowe</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18 557 718 100,10</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21 594 768 502,06</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2.3.</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Rozliczenie wyniku finansowego i środków obrotowych za rok ubiegły</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1 536 228,82</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3 039 742,75</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2.4.</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Dotacje i środki na inwestycje</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5 034 024 377,15</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4 790 956 435,46</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2.5.</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Aktualizacja wyceny środków trwałych</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2.6.</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Wartość sprzedanych i nieodpłatnie przekazanych środków trwałych i środków trwałych w budowie oraz wartości niematerialnych i prawnych</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60 011 201,77</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28 750 939,79</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2.7.</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Pasywa przejęte od zlikwidowanych lub połączonych jednostek</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2.8.</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 xml:space="preserve">Aktywa przekazane w ramach centralnego zaopatrzenia </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0,00</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2.9.</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Inne zmniejszenia</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1 497 557 906,04</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1 323 015 470,11</w:t>
            </w:r>
          </w:p>
        </w:tc>
      </w:tr>
      <w:tr w:rsidR="005F4020" w:rsidRPr="00A975CE" w:rsidTr="000B56FB">
        <w:tc>
          <w:tcPr>
            <w:tcW w:w="56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II.</w:t>
            </w:r>
          </w:p>
        </w:tc>
        <w:tc>
          <w:tcPr>
            <w:tcW w:w="7371" w:type="dxa"/>
            <w:gridSpan w:val="2"/>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 xml:space="preserve">Fundusz jednostki na koniec okresu (BZ) </w:t>
            </w:r>
          </w:p>
        </w:tc>
        <w:tc>
          <w:tcPr>
            <w:tcW w:w="255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30 940 987 783,03</w:t>
            </w:r>
          </w:p>
        </w:tc>
        <w:tc>
          <w:tcPr>
            <w:tcW w:w="2977"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33 381 687 870,34</w:t>
            </w:r>
          </w:p>
        </w:tc>
      </w:tr>
      <w:tr w:rsidR="005F4020" w:rsidRPr="00A975CE" w:rsidTr="000B56FB">
        <w:tc>
          <w:tcPr>
            <w:tcW w:w="56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III.</w:t>
            </w:r>
          </w:p>
        </w:tc>
        <w:tc>
          <w:tcPr>
            <w:tcW w:w="7371" w:type="dxa"/>
            <w:gridSpan w:val="2"/>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Wynik finansowy netto za rok bieżący (+,-)</w:t>
            </w:r>
          </w:p>
        </w:tc>
        <w:tc>
          <w:tcPr>
            <w:tcW w:w="255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6 820 984 701,36</w:t>
            </w:r>
          </w:p>
        </w:tc>
        <w:tc>
          <w:tcPr>
            <w:tcW w:w="2977"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4 457 280 903,90</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zysk netto (+)</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18 334 917 318,78</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16 801 422 165,60</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2.</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strata netto (-)</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-11 510 892 874,67</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-12 341 342 894,60</w:t>
            </w:r>
          </w:p>
        </w:tc>
      </w:tr>
      <w:tr w:rsidR="005F4020" w:rsidRPr="00A975CE" w:rsidTr="000B56FB">
        <w:tc>
          <w:tcPr>
            <w:tcW w:w="562" w:type="dxa"/>
            <w:noWrap/>
          </w:tcPr>
          <w:p w:rsidR="005F4020" w:rsidRPr="005F4020" w:rsidRDefault="005F4020" w:rsidP="005F4020">
            <w:pPr>
              <w:rPr>
                <w:rFonts w:asciiTheme="minorHAnsi" w:hAnsiTheme="minorHAnsi"/>
                <w:sz w:val="22"/>
                <w:szCs w:val="22"/>
              </w:rPr>
            </w:pPr>
          </w:p>
        </w:tc>
        <w:tc>
          <w:tcPr>
            <w:tcW w:w="709" w:type="dxa"/>
            <w:noWrap/>
          </w:tcPr>
          <w:p w:rsidR="005F4020" w:rsidRPr="005F4020" w:rsidRDefault="005F4020" w:rsidP="005F4020">
            <w:pPr>
              <w:rPr>
                <w:rFonts w:asciiTheme="minorHAnsi" w:hAnsiTheme="minorHAnsi"/>
                <w:sz w:val="22"/>
                <w:szCs w:val="22"/>
              </w:rPr>
            </w:pPr>
            <w:r w:rsidRPr="005F4020">
              <w:rPr>
                <w:rFonts w:asciiTheme="minorHAnsi" w:hAnsiTheme="minorHAnsi"/>
                <w:sz w:val="22"/>
                <w:szCs w:val="22"/>
              </w:rPr>
              <w:t>3.</w:t>
            </w:r>
          </w:p>
        </w:tc>
        <w:tc>
          <w:tcPr>
            <w:tcW w:w="6662" w:type="dxa"/>
          </w:tcPr>
          <w:p w:rsidR="005F4020" w:rsidRPr="005F4020" w:rsidRDefault="005F4020" w:rsidP="005F4020">
            <w:pPr>
              <w:rPr>
                <w:rFonts w:asciiTheme="minorHAnsi" w:hAnsiTheme="minorHAnsi" w:cstheme="minorHAnsi"/>
                <w:sz w:val="22"/>
                <w:szCs w:val="22"/>
              </w:rPr>
            </w:pPr>
            <w:r w:rsidRPr="005F4020">
              <w:rPr>
                <w:rFonts w:asciiTheme="minorHAnsi" w:hAnsiTheme="minorHAnsi" w:cstheme="minorHAnsi"/>
                <w:sz w:val="22"/>
                <w:szCs w:val="22"/>
              </w:rPr>
              <w:t>nadwyżka środków obrotowych</w:t>
            </w:r>
          </w:p>
        </w:tc>
        <w:tc>
          <w:tcPr>
            <w:tcW w:w="2552" w:type="dxa"/>
            <w:noWrap/>
          </w:tcPr>
          <w:p w:rsidR="005F4020" w:rsidRPr="005F4020" w:rsidRDefault="005F4020" w:rsidP="005F4020">
            <w:pPr>
              <w:rPr>
                <w:rFonts w:asciiTheme="minorHAnsi" w:hAnsiTheme="minorHAnsi"/>
                <w:sz w:val="22"/>
                <w:szCs w:val="22"/>
              </w:rPr>
            </w:pPr>
            <w:r w:rsidRPr="005F4020">
              <w:rPr>
                <w:rFonts w:asciiTheme="minorHAnsi" w:hAnsiTheme="minorHAnsi"/>
                <w:bCs/>
                <w:sz w:val="22"/>
                <w:szCs w:val="22"/>
              </w:rPr>
              <w:t>-3 039 742,75</w:t>
            </w:r>
          </w:p>
        </w:tc>
        <w:tc>
          <w:tcPr>
            <w:tcW w:w="2977" w:type="dxa"/>
            <w:noWrap/>
          </w:tcPr>
          <w:p w:rsidR="005F4020" w:rsidRPr="005F4020" w:rsidRDefault="005F4020" w:rsidP="005F4020">
            <w:pPr>
              <w:rPr>
                <w:rFonts w:asciiTheme="minorHAnsi" w:hAnsiTheme="minorHAnsi"/>
                <w:sz w:val="22"/>
                <w:szCs w:val="22"/>
              </w:rPr>
            </w:pPr>
            <w:r w:rsidRPr="005F4020">
              <w:rPr>
                <w:rFonts w:asciiTheme="minorHAnsi" w:hAnsiTheme="minorHAnsi"/>
                <w:bCs/>
                <w:sz w:val="22"/>
                <w:szCs w:val="22"/>
              </w:rPr>
              <w:t>-2 798 367,10</w:t>
            </w:r>
          </w:p>
        </w:tc>
      </w:tr>
      <w:tr w:rsidR="005F4020" w:rsidRPr="00223FA1" w:rsidTr="000B56FB">
        <w:tc>
          <w:tcPr>
            <w:tcW w:w="56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IV.</w:t>
            </w:r>
          </w:p>
        </w:tc>
        <w:tc>
          <w:tcPr>
            <w:tcW w:w="7371" w:type="dxa"/>
            <w:gridSpan w:val="2"/>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Fundusz (II+,-III)</w:t>
            </w:r>
          </w:p>
        </w:tc>
        <w:tc>
          <w:tcPr>
            <w:tcW w:w="2552"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37 761 972 484,39</w:t>
            </w:r>
          </w:p>
        </w:tc>
        <w:tc>
          <w:tcPr>
            <w:tcW w:w="2977" w:type="dxa"/>
            <w:noWrap/>
          </w:tcPr>
          <w:p w:rsidR="005F4020" w:rsidRPr="005F4020" w:rsidRDefault="005F4020" w:rsidP="005F4020">
            <w:pPr>
              <w:rPr>
                <w:rFonts w:asciiTheme="minorHAnsi" w:hAnsiTheme="minorHAnsi"/>
                <w:b/>
                <w:bCs/>
                <w:sz w:val="22"/>
                <w:szCs w:val="22"/>
              </w:rPr>
            </w:pPr>
            <w:r w:rsidRPr="005F4020">
              <w:rPr>
                <w:rFonts w:asciiTheme="minorHAnsi" w:hAnsiTheme="minorHAnsi"/>
                <w:b/>
                <w:bCs/>
                <w:sz w:val="22"/>
                <w:szCs w:val="22"/>
              </w:rPr>
              <w:t>37 838 968 774,24</w:t>
            </w:r>
          </w:p>
        </w:tc>
      </w:tr>
    </w:tbl>
    <w:p w:rsidR="00223FA1" w:rsidRPr="00223FA1" w:rsidRDefault="00223FA1" w:rsidP="00223FA1">
      <w:pPr>
        <w:spacing w:after="0" w:line="240" w:lineRule="auto"/>
        <w:rPr>
          <w:rFonts w:ascii="Times New Roman" w:eastAsia="Times New Roman" w:hAnsi="Times New Roman" w:cs="Times New Roman"/>
          <w:sz w:val="18"/>
          <w:szCs w:val="18"/>
        </w:rPr>
        <w:sectPr w:rsidR="00223FA1" w:rsidRPr="00223FA1" w:rsidSect="00207B1B">
          <w:headerReference w:type="default" r:id="rId11"/>
          <w:pgSz w:w="16840" w:h="11907" w:orient="landscape" w:code="9"/>
          <w:pgMar w:top="1701" w:right="1671" w:bottom="1134" w:left="1701" w:header="851" w:footer="851" w:gutter="0"/>
          <w:cols w:space="708"/>
          <w:noEndnote/>
          <w:docGrid w:linePitch="299"/>
        </w:sectPr>
      </w:pPr>
    </w:p>
    <w:p w:rsidR="006A3AA8" w:rsidRPr="000C1AD4" w:rsidRDefault="006A3AA8" w:rsidP="006A3AA8">
      <w:pPr>
        <w:pStyle w:val="Nagwek2"/>
        <w:spacing w:before="240"/>
        <w:rPr>
          <w:lang w:val="pl-PL"/>
        </w:rPr>
      </w:pPr>
      <w:r w:rsidRPr="000C1AD4">
        <w:rPr>
          <w:lang w:val="pl-PL"/>
        </w:rPr>
        <w:t>I</w:t>
      </w:r>
      <w:r w:rsidR="00A235F1" w:rsidRPr="000C1AD4">
        <w:rPr>
          <w:lang w:val="pl-PL"/>
        </w:rPr>
        <w:t>nformacja dodatkowa: I. Wprowadzenie do sprawozdania finan</w:t>
      </w:r>
      <w:bookmarkStart w:id="4" w:name="_GoBack"/>
      <w:bookmarkEnd w:id="4"/>
      <w:r w:rsidR="00A235F1" w:rsidRPr="000C1AD4">
        <w:rPr>
          <w:lang w:val="pl-PL"/>
        </w:rPr>
        <w:t>sowego</w:t>
      </w:r>
    </w:p>
    <w:p w:rsidR="00223FA1" w:rsidRPr="00F876A4" w:rsidRDefault="00223FA1" w:rsidP="00F876A4">
      <w:pPr>
        <w:pStyle w:val="Nagwek4"/>
      </w:pPr>
      <w:r w:rsidRPr="00F876A4">
        <w:t>Nazwa jednostki</w:t>
      </w:r>
    </w:p>
    <w:p w:rsidR="00223FA1" w:rsidRPr="006A3AA8" w:rsidRDefault="006A3AA8" w:rsidP="009C6775">
      <w:pPr>
        <w:ind w:left="907"/>
      </w:pPr>
      <w:r>
        <w:t>Miasto stołeczne Warszawa</w:t>
      </w:r>
    </w:p>
    <w:p w:rsidR="00223FA1" w:rsidRPr="006A3AA8" w:rsidRDefault="00223FA1" w:rsidP="00F876A4">
      <w:pPr>
        <w:pStyle w:val="Nagwek4"/>
      </w:pPr>
      <w:r w:rsidRPr="006A3AA8">
        <w:t xml:space="preserve"> Siedziba jednostki</w:t>
      </w:r>
    </w:p>
    <w:p w:rsidR="00223FA1" w:rsidRPr="009C6775" w:rsidRDefault="00223FA1" w:rsidP="009C6775">
      <w:pPr>
        <w:spacing w:after="0" w:line="240" w:lineRule="auto"/>
        <w:ind w:left="907"/>
      </w:pPr>
      <w:r w:rsidRPr="009C6775">
        <w:t>War</w:t>
      </w:r>
      <w:r w:rsidR="006A3AA8" w:rsidRPr="009C6775">
        <w:t>szawa</w:t>
      </w:r>
    </w:p>
    <w:p w:rsidR="00223FA1" w:rsidRPr="009C6775" w:rsidRDefault="00223FA1" w:rsidP="00F876A4">
      <w:pPr>
        <w:pStyle w:val="Nagwek4"/>
      </w:pPr>
      <w:r w:rsidRPr="009C6775">
        <w:t>Adres jednostki</w:t>
      </w:r>
    </w:p>
    <w:p w:rsidR="00223FA1" w:rsidRPr="006A3AA8" w:rsidRDefault="00223FA1" w:rsidP="009C6775">
      <w:pPr>
        <w:spacing w:after="0" w:line="240" w:lineRule="auto"/>
        <w:ind w:left="907"/>
        <w:rPr>
          <w:rFonts w:eastAsia="Times New Roman" w:cstheme="minorHAnsi"/>
        </w:rPr>
      </w:pPr>
      <w:r w:rsidRPr="006A3AA8">
        <w:rPr>
          <w:rFonts w:eastAsia="Times New Roman" w:cstheme="minorHAnsi"/>
        </w:rPr>
        <w:t>Pl</w:t>
      </w:r>
      <w:r w:rsidR="006A3AA8">
        <w:rPr>
          <w:rFonts w:eastAsia="Times New Roman" w:cstheme="minorHAnsi"/>
        </w:rPr>
        <w:t>ac Bankowy 3/5, 00-950 Warszawa</w:t>
      </w:r>
    </w:p>
    <w:p w:rsidR="00223FA1" w:rsidRPr="006A3AA8" w:rsidRDefault="00223FA1" w:rsidP="00F876A4">
      <w:pPr>
        <w:pStyle w:val="Nagwek4"/>
      </w:pPr>
      <w:r w:rsidRPr="006A3AA8">
        <w:t>Podstawowy przedmiot działalności jednostki</w:t>
      </w:r>
    </w:p>
    <w:p w:rsidR="00223FA1" w:rsidRPr="006A3AA8" w:rsidRDefault="00223FA1" w:rsidP="00F876A4">
      <w:pPr>
        <w:ind w:left="907"/>
      </w:pPr>
      <w:r w:rsidRPr="006A3AA8">
        <w:t xml:space="preserve">Do zakresu działania Miasta należą wszystkie sprawy publiczne o znaczeniu lokalnym, niezastrzeżone ustawami na rzecz innych </w:t>
      </w:r>
      <w:r w:rsidRPr="006A3AA8">
        <w:lastRenderedPageBreak/>
        <w:t>podmiotów. Miasto wykonuje zadania publiczne we własnym imieniu i na własną odpowiedzialność, poprzez swoje organy i poprzez organy dzielnic. Podział zadań na zadania wykonywane przez organy Miasta i na zadania wykonywane przez organy dzielnic oraz relacje między organami Miasta a organami dzielnic regulują ustawy, Statut oraz inne uchwały Rady m.st. Warszawy, w tym uchwała Rady m.st. Warszawy nr XXXI/786/2016</w:t>
      </w:r>
      <w:r w:rsidRPr="006A3AA8">
        <w:rPr>
          <w:color w:val="646464"/>
        </w:rPr>
        <w:t xml:space="preserve"> </w:t>
      </w:r>
      <w:r w:rsidRPr="006A3AA8">
        <w:t>z dnia 7 lipca 2016 r. w sprawie przekazania dzielnicom m.st. Warszawy do wykonywania niektórych zadań i kompetencji m.st. Warszawy.</w:t>
      </w:r>
    </w:p>
    <w:p w:rsidR="00223FA1" w:rsidRPr="006A3AA8" w:rsidRDefault="00223FA1" w:rsidP="00F876A4">
      <w:pPr>
        <w:ind w:left="907"/>
        <w:rPr>
          <w:snapToGrid w:val="0"/>
        </w:rPr>
      </w:pPr>
      <w:r w:rsidRPr="006A3AA8">
        <w:rPr>
          <w:snapToGrid w:val="0"/>
        </w:rPr>
        <w:t xml:space="preserve">Miasto jest właścicielem lub współwłaścicielem bądź organem założycielskim następujących osób prawnych, nie ujętych </w:t>
      </w:r>
      <w:r w:rsidR="006A3AA8">
        <w:rPr>
          <w:snapToGrid w:val="0"/>
        </w:rPr>
        <w:t xml:space="preserve">w tym sprawozdaniu finansowym: </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6A3AA8">
        <w:rPr>
          <w:rFonts w:eastAsia="Times New Roman" w:cstheme="minorHAnsi"/>
        </w:rPr>
        <w:t>samodzielnych publicznych zakładów opieki zdrowotnej m.st. Warszawy,</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6A3AA8">
        <w:rPr>
          <w:rFonts w:eastAsia="Times New Roman" w:cstheme="minorHAnsi"/>
        </w:rPr>
        <w:t>samorządowych instytucji kultury m.st. Warszawy,</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6A3AA8">
        <w:rPr>
          <w:rFonts w:eastAsia="Times New Roman" w:cstheme="minorHAnsi"/>
        </w:rPr>
        <w:t>jednoosobowych spółek m.st. Warszawy,</w:t>
      </w:r>
    </w:p>
    <w:p w:rsidR="00223FA1" w:rsidRPr="006A3AA8" w:rsidRDefault="00223FA1" w:rsidP="00F876A4">
      <w:pPr>
        <w:widowControl w:val="0"/>
        <w:numPr>
          <w:ilvl w:val="0"/>
          <w:numId w:val="7"/>
        </w:numPr>
        <w:tabs>
          <w:tab w:val="left" w:pos="1418"/>
        </w:tabs>
        <w:autoSpaceDE w:val="0"/>
        <w:autoSpaceDN w:val="0"/>
        <w:adjustRightInd w:val="0"/>
        <w:spacing w:line="240" w:lineRule="auto"/>
        <w:ind w:left="1559" w:hanging="567"/>
        <w:textAlignment w:val="baseline"/>
        <w:rPr>
          <w:rFonts w:eastAsia="Times New Roman" w:cstheme="minorHAnsi"/>
        </w:rPr>
      </w:pPr>
      <w:r w:rsidRPr="006A3AA8">
        <w:rPr>
          <w:rFonts w:eastAsia="Times New Roman" w:cstheme="minorHAnsi"/>
        </w:rPr>
        <w:t>spółek z udziałem m.st. Warszawy,</w:t>
      </w:r>
    </w:p>
    <w:p w:rsidR="00223FA1" w:rsidRPr="00F876A4" w:rsidRDefault="00223FA1" w:rsidP="00F876A4">
      <w:pPr>
        <w:spacing w:before="240"/>
        <w:ind w:left="907"/>
      </w:pPr>
      <w:r w:rsidRPr="00F876A4">
        <w:t xml:space="preserve">W ramach zadań publicznych wyróżnia się zadania własne oraz zadania zlecone przez administrację rządową. Zadania własne są realizowane przez gminę we własnym imieniu i na własną odpowiedzialność (ustawa o samorządzie gminnym, Dz. U. </w:t>
      </w:r>
      <w:r w:rsidR="003411DF" w:rsidRPr="00F876A4">
        <w:t>z 2021 r. poz. 1372</w:t>
      </w:r>
      <w:r w:rsidR="00D83B44" w:rsidRPr="00F876A4">
        <w:t xml:space="preserve"> </w:t>
      </w:r>
      <w:r w:rsidR="00ED0B7E" w:rsidRPr="00F876A4">
        <w:t xml:space="preserve">z </w:t>
      </w:r>
      <w:proofErr w:type="spellStart"/>
      <w:r w:rsidR="00ED0B7E" w:rsidRPr="00F876A4">
        <w:t>późn</w:t>
      </w:r>
      <w:proofErr w:type="spellEnd"/>
      <w:r w:rsidR="00ED0B7E" w:rsidRPr="00F876A4">
        <w:t>. zm.</w:t>
      </w:r>
      <w:r w:rsidRPr="00F876A4">
        <w:t>) i obejmują sprawy dotyczące zaspokajani</w:t>
      </w:r>
      <w:r w:rsidR="006A3AA8" w:rsidRPr="00F876A4">
        <w:t>a potrzeb zbiorowych wspólnoty:</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ładu przestrzennego, gospodarki nieruchomościami, ochrony środowiska i przyrody oraz gospodarki wodnej,</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dróg, ulic, mostów, placów oraz organizacji ruchu drogowego,</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wodociągów i zaopatrzenia w wodę, kanalizacji, usuwania i oczyszczania ścieków komunalnych, utrzymania czystości i porządku oraz urządzeń sanitarnych, wysypisk i unieszkodliwiania odpadów komunalnych, zaopatrzenia w energię elektryczną i cieplną oraz gaz,</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lokalnego transportu zbiorowego,</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ochrony zdrowia,</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lastRenderedPageBreak/>
        <w:t>pomocy społecznej, w tym ośrodków i zakładów opiekuńczych,</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budownictwa mieszkaniowego,</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edukacji publicznej,</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kultury, w tym bibliotek i innych placówek upowszechniania kultury,</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kultury fizycznej i turystyki, w tym terenów rekreacyjnych i urządzeń sportowych,</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targowisk i hal targowych,</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 xml:space="preserve">zieleni i </w:t>
      </w:r>
      <w:proofErr w:type="spellStart"/>
      <w:r w:rsidRPr="006A3AA8">
        <w:rPr>
          <w:rFonts w:eastAsia="Times New Roman" w:cstheme="minorHAnsi"/>
        </w:rPr>
        <w:t>zadrzewień</w:t>
      </w:r>
      <w:proofErr w:type="spellEnd"/>
      <w:r w:rsidRPr="006A3AA8">
        <w:rPr>
          <w:rFonts w:eastAsia="Times New Roman" w:cstheme="minorHAnsi"/>
        </w:rPr>
        <w:t>,</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cmentarzy,</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porządku publicznego i bezpieczeństwa obywateli oraz ochrony przeciwpożarowej i przeciwpowodziowej,</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utrzymania obiektów i urządzeń użyteczności publicznej oraz obiektów administracyjnych,</w:t>
      </w:r>
    </w:p>
    <w:p w:rsidR="00223FA1" w:rsidRPr="006A3AA8" w:rsidRDefault="00223FA1" w:rsidP="009C6775">
      <w:pPr>
        <w:widowControl w:val="0"/>
        <w:numPr>
          <w:ilvl w:val="0"/>
          <w:numId w:val="7"/>
        </w:numPr>
        <w:tabs>
          <w:tab w:val="left" w:pos="1418"/>
        </w:tabs>
        <w:autoSpaceDE w:val="0"/>
        <w:autoSpaceDN w:val="0"/>
        <w:adjustRightInd w:val="0"/>
        <w:spacing w:after="0" w:line="240" w:lineRule="auto"/>
        <w:ind w:left="1418" w:hanging="425"/>
        <w:textAlignment w:val="baseline"/>
        <w:rPr>
          <w:rFonts w:eastAsia="Times New Roman" w:cstheme="minorHAnsi"/>
        </w:rPr>
      </w:pPr>
      <w:r w:rsidRPr="006A3AA8">
        <w:rPr>
          <w:rFonts w:eastAsia="Times New Roman" w:cstheme="minorHAnsi"/>
        </w:rPr>
        <w:t>polityki prorodzinnej, w tym zapewnienia kobietom w ciąży opieki socjalnej, medycznej i prawnej,</w:t>
      </w:r>
    </w:p>
    <w:p w:rsidR="00AC13DF" w:rsidRDefault="00223FA1" w:rsidP="00AC13DF">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F876A4">
        <w:rPr>
          <w:rFonts w:eastAsia="Times New Roman" w:cstheme="minorHAnsi"/>
        </w:rPr>
        <w:t>wspierania i upowszechniania idei</w:t>
      </w:r>
      <w:r w:rsidR="00F876A4" w:rsidRPr="00F876A4">
        <w:rPr>
          <w:rFonts w:eastAsia="Times New Roman" w:cstheme="minorHAnsi"/>
        </w:rPr>
        <w:t xml:space="preserve"> samorząd</w:t>
      </w:r>
    </w:p>
    <w:p w:rsidR="00223FA1" w:rsidRPr="00F876A4" w:rsidRDefault="00223FA1" w:rsidP="00AC13DF">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F876A4">
        <w:rPr>
          <w:rFonts w:eastAsia="Times New Roman" w:cstheme="minorHAnsi"/>
        </w:rPr>
        <w:t>promocji,</w:t>
      </w:r>
    </w:p>
    <w:p w:rsidR="00223FA1" w:rsidRPr="006A3AA8" w:rsidRDefault="00223FA1" w:rsidP="00AC13DF">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6A3AA8">
        <w:rPr>
          <w:rFonts w:eastAsia="Times New Roman" w:cstheme="minorHAnsi"/>
        </w:rPr>
        <w:t>współpracy z organizacjami pozarządowymi,</w:t>
      </w:r>
    </w:p>
    <w:p w:rsidR="00223FA1" w:rsidRPr="006A3AA8" w:rsidRDefault="00223FA1" w:rsidP="00AC13DF">
      <w:pPr>
        <w:widowControl w:val="0"/>
        <w:numPr>
          <w:ilvl w:val="0"/>
          <w:numId w:val="7"/>
        </w:numPr>
        <w:tabs>
          <w:tab w:val="left" w:pos="1418"/>
        </w:tabs>
        <w:autoSpaceDE w:val="0"/>
        <w:autoSpaceDN w:val="0"/>
        <w:adjustRightInd w:val="0"/>
        <w:spacing w:after="0" w:line="240" w:lineRule="auto"/>
        <w:ind w:left="1560" w:hanging="567"/>
        <w:textAlignment w:val="baseline"/>
        <w:rPr>
          <w:rFonts w:eastAsia="Times New Roman" w:cstheme="minorHAnsi"/>
        </w:rPr>
      </w:pPr>
      <w:r w:rsidRPr="006A3AA8">
        <w:rPr>
          <w:rFonts w:eastAsia="Times New Roman" w:cstheme="minorHAnsi"/>
        </w:rPr>
        <w:t>współpracy ze społecznościami lokalnymi i regionalnymi innych państw.</w:t>
      </w:r>
    </w:p>
    <w:p w:rsidR="00223FA1" w:rsidRPr="00AC13DF" w:rsidRDefault="00223FA1" w:rsidP="00AC13DF">
      <w:pPr>
        <w:ind w:left="907"/>
      </w:pPr>
      <w:r w:rsidRPr="00AC13DF">
        <w:t xml:space="preserve">Ponadto Miasto wykonuje zadania zlecone z zakresu administracji rządowej. Do zadań Miasta należy również zapewnienie wykonywania określonych w ustawach zadań i kompetencji kierowników powiatowych służb, inspekcji i straży. </w:t>
      </w:r>
    </w:p>
    <w:p w:rsidR="00223FA1" w:rsidRPr="00AC13DF" w:rsidRDefault="00223FA1" w:rsidP="00AC13DF">
      <w:pPr>
        <w:pStyle w:val="Nagwek3"/>
        <w:spacing w:after="160"/>
      </w:pPr>
      <w:r w:rsidRPr="00AC13DF">
        <w:t>Okres objęty sprawozdaniem finansowym</w:t>
      </w:r>
    </w:p>
    <w:p w:rsidR="00AC13DF" w:rsidRDefault="00223FA1" w:rsidP="00AC13DF">
      <w:pPr>
        <w:keepLines/>
        <w:spacing w:after="0" w:line="240" w:lineRule="auto"/>
        <w:ind w:left="426" w:hanging="23"/>
      </w:pPr>
      <w:r w:rsidRPr="00AC13DF">
        <w:t>Sprawozdanie finansowe Miasta obejmuje rok obro</w:t>
      </w:r>
      <w:r w:rsidR="00BD55F3" w:rsidRPr="00AC13DF">
        <w:t xml:space="preserve">towy trwający od 1 </w:t>
      </w:r>
      <w:r w:rsidR="00142099" w:rsidRPr="00AC13DF">
        <w:t>stycznia 2021</w:t>
      </w:r>
      <w:r w:rsidR="00BD55F3" w:rsidRPr="00AC13DF">
        <w:t xml:space="preserve"> r. do 31 </w:t>
      </w:r>
      <w:r w:rsidR="00142099" w:rsidRPr="00AC13DF">
        <w:t>grudnia 2021</w:t>
      </w:r>
      <w:r w:rsidRPr="00AC13DF">
        <w:t> r.</w:t>
      </w:r>
    </w:p>
    <w:p w:rsidR="00AC13DF" w:rsidRDefault="00223FA1" w:rsidP="00AC13DF">
      <w:pPr>
        <w:keepLines/>
        <w:spacing w:after="0" w:line="240" w:lineRule="auto"/>
        <w:ind w:left="426" w:hanging="23"/>
      </w:pPr>
      <w:r w:rsidRPr="00AC13DF">
        <w:t>Dane w bilansie z wykonania budżetu oraz łącznym bilansie prezento</w:t>
      </w:r>
      <w:r w:rsidR="00BD55F3" w:rsidRPr="00AC13DF">
        <w:t xml:space="preserve">wane są na dzień 1 </w:t>
      </w:r>
      <w:r w:rsidR="00142099" w:rsidRPr="00AC13DF">
        <w:t>stycznia 2021</w:t>
      </w:r>
      <w:r w:rsidR="00BD55F3" w:rsidRPr="00AC13DF">
        <w:t xml:space="preserve"> r. i 31 grudnia 202</w:t>
      </w:r>
      <w:r w:rsidR="00142099" w:rsidRPr="00AC13DF">
        <w:t>1</w:t>
      </w:r>
      <w:r w:rsidR="00AC13DF">
        <w:t xml:space="preserve"> r.</w:t>
      </w:r>
    </w:p>
    <w:p w:rsidR="00223FA1" w:rsidRPr="00AC13DF" w:rsidRDefault="00223FA1" w:rsidP="00AC13DF">
      <w:pPr>
        <w:keepLines/>
        <w:spacing w:after="0" w:line="240" w:lineRule="auto"/>
        <w:ind w:left="426" w:hanging="23"/>
      </w:pPr>
      <w:r w:rsidRPr="00AC13DF">
        <w:t>Dane w łącznym rachunku zysków i strat oraz w łącznym zestawieniu zmian w funduszu prezen</w:t>
      </w:r>
      <w:r w:rsidR="00BD55F3" w:rsidRPr="00AC13DF">
        <w:t xml:space="preserve">towane są za okres </w:t>
      </w:r>
      <w:r w:rsidR="00142099" w:rsidRPr="00AC13DF">
        <w:t>obrotowy 2020 r. i 2021</w:t>
      </w:r>
      <w:r w:rsidRPr="00AC13DF">
        <w:t xml:space="preserve"> r.</w:t>
      </w:r>
    </w:p>
    <w:p w:rsidR="00223FA1" w:rsidRPr="006A3AA8" w:rsidRDefault="00223FA1" w:rsidP="00AC13DF">
      <w:pPr>
        <w:pStyle w:val="Nagwek3"/>
      </w:pPr>
      <w:r w:rsidRPr="006A3AA8">
        <w:lastRenderedPageBreak/>
        <w:t xml:space="preserve">Dane łączne objęte sprawozdaniem finansowym </w:t>
      </w:r>
    </w:p>
    <w:p w:rsidR="00223FA1" w:rsidRPr="00AC13DF" w:rsidRDefault="00223FA1" w:rsidP="00AC13DF">
      <w:pPr>
        <w:ind w:left="414"/>
      </w:pPr>
      <w:r w:rsidRPr="00C56D2B">
        <w:t>Sprawozdanie finansowe Miasta zawiera dane łączne obejmujące dane 9</w:t>
      </w:r>
      <w:r w:rsidR="003411DF" w:rsidRPr="00C56D2B">
        <w:t>93</w:t>
      </w:r>
      <w:r w:rsidRPr="00C56D2B">
        <w:t xml:space="preserve"> jednostek organizacyjnych sporządzających samodzielne sprawozdania finansowe, do których należy 9</w:t>
      </w:r>
      <w:r w:rsidR="003411DF" w:rsidRPr="00C56D2B">
        <w:t>8</w:t>
      </w:r>
      <w:r w:rsidR="008E1019" w:rsidRPr="00C56D2B">
        <w:t>4</w:t>
      </w:r>
      <w:r w:rsidRPr="00C56D2B">
        <w:t xml:space="preserve"> jednostek budżetowych i </w:t>
      </w:r>
      <w:r w:rsidR="008E1019" w:rsidRPr="00C56D2B">
        <w:t>9</w:t>
      </w:r>
      <w:r w:rsidRPr="00C56D2B">
        <w:t xml:space="preserve"> samorządowych zakładów budżetowych (zwanych dalej „jednostkami"), do których zastosowano wyłączenia wzajemnyc</w:t>
      </w:r>
      <w:r w:rsidR="00AC13DF" w:rsidRPr="00C56D2B">
        <w:t>h rozliczeń między jednostkami</w:t>
      </w:r>
      <w:r w:rsidR="00AC13DF">
        <w:t>.</w:t>
      </w:r>
    </w:p>
    <w:p w:rsidR="00223FA1" w:rsidRPr="00AC13DF" w:rsidRDefault="00223FA1" w:rsidP="00AC13DF">
      <w:pPr>
        <w:pStyle w:val="Nagwek3"/>
      </w:pPr>
      <w:r w:rsidRPr="006A3AA8">
        <w:t xml:space="preserve">Przyjęte zasady (polityki) rachunkowości, w tym metody wyceny aktywów i pasywów </w:t>
      </w:r>
    </w:p>
    <w:p w:rsidR="00223FA1" w:rsidRPr="00C56D2B" w:rsidRDefault="00223FA1" w:rsidP="00C56D2B">
      <w:pPr>
        <w:keepNext/>
        <w:keepLines/>
        <w:widowControl w:val="0"/>
        <w:numPr>
          <w:ilvl w:val="0"/>
          <w:numId w:val="8"/>
        </w:numPr>
        <w:tabs>
          <w:tab w:val="left" w:pos="709"/>
          <w:tab w:val="left" w:pos="1134"/>
        </w:tabs>
        <w:adjustRightInd w:val="0"/>
        <w:spacing w:after="0" w:line="240" w:lineRule="auto"/>
        <w:ind w:left="357" w:firstLine="227"/>
        <w:textAlignment w:val="baseline"/>
        <w:outlineLvl w:val="2"/>
        <w:rPr>
          <w:rFonts w:eastAsia="Times New Roman" w:cstheme="minorHAnsi"/>
          <w:b/>
          <w:color w:val="000000"/>
          <w:lang w:val="x-none"/>
        </w:rPr>
      </w:pPr>
      <w:r w:rsidRPr="00C56D2B">
        <w:rPr>
          <w:rFonts w:eastAsia="Times New Roman" w:cstheme="minorHAnsi"/>
          <w:b/>
          <w:color w:val="000000"/>
          <w:lang w:val="x-none"/>
        </w:rPr>
        <w:t>Wartości niematerialne i prawne</w:t>
      </w:r>
    </w:p>
    <w:p w:rsidR="00223FA1" w:rsidRPr="006A3AA8" w:rsidRDefault="00223FA1" w:rsidP="00C56D2B">
      <w:pPr>
        <w:ind w:left="539"/>
      </w:pPr>
      <w:r w:rsidRPr="006A3AA8">
        <w:t xml:space="preserve">Wartości niematerialne i prawne są wyceniane według cen nabycia lub kosztu wytworzenia pomniejszonych o odpisy umorzeniowe i odpisy z tytułu trwałej utraty wartości. </w:t>
      </w:r>
    </w:p>
    <w:p w:rsidR="00223FA1" w:rsidRPr="006A3AA8" w:rsidRDefault="00223FA1" w:rsidP="00C56D2B">
      <w:pPr>
        <w:ind w:left="539"/>
      </w:pPr>
      <w:r w:rsidRPr="006A3AA8">
        <w:t>Wartości niematerialne i prawne o wartości do 10.000 zł i okresie używania dłuższym niż 1 rok  podlegają umorzeniu w pełnej wartości w miesiącu wydania do używania. Wartości niematerialne i prawne,  o wartości jednostkowej powyżej 10.000 zł i okresie używania dłuższym niż rok podlegają umorzeniu nie rzadziej niż raz w roku, według następujących stawek umorzeniowych:</w:t>
      </w:r>
    </w:p>
    <w:p w:rsidR="00223FA1" w:rsidRPr="006A3AA8" w:rsidRDefault="00223FA1" w:rsidP="00C56D2B">
      <w:pPr>
        <w:widowControl w:val="0"/>
        <w:numPr>
          <w:ilvl w:val="0"/>
          <w:numId w:val="14"/>
        </w:numPr>
        <w:tabs>
          <w:tab w:val="left" w:pos="993"/>
        </w:tabs>
        <w:spacing w:after="0" w:line="240" w:lineRule="auto"/>
        <w:ind w:left="993" w:hanging="426"/>
        <w:rPr>
          <w:rFonts w:eastAsia="Times New Roman" w:cstheme="minorHAnsi"/>
          <w:lang w:val="x-none" w:eastAsia="x-none"/>
        </w:rPr>
      </w:pPr>
      <w:r w:rsidRPr="006A3AA8">
        <w:rPr>
          <w:rFonts w:eastAsia="Times New Roman" w:cstheme="minorHAnsi"/>
          <w:lang w:val="x-none" w:eastAsia="x-none"/>
        </w:rPr>
        <w:t>20% dla wartości niematerialnych i prawnych, których jednostkowa wartość początkowa jest równa bądź większa 100.000,00 zł nabytych na czas:</w:t>
      </w:r>
    </w:p>
    <w:p w:rsidR="00223FA1" w:rsidRPr="006A3AA8" w:rsidRDefault="00223FA1" w:rsidP="00C56D2B">
      <w:pPr>
        <w:widowControl w:val="0"/>
        <w:numPr>
          <w:ilvl w:val="1"/>
          <w:numId w:val="12"/>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nieokreślony,</w:t>
      </w:r>
    </w:p>
    <w:p w:rsidR="00223FA1" w:rsidRPr="006A3AA8" w:rsidRDefault="00223FA1" w:rsidP="00C56D2B">
      <w:pPr>
        <w:widowControl w:val="0"/>
        <w:numPr>
          <w:ilvl w:val="1"/>
          <w:numId w:val="12"/>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określony: powyżej lub równy 5 lat,</w:t>
      </w:r>
    </w:p>
    <w:p w:rsidR="00223FA1" w:rsidRPr="006A3AA8" w:rsidRDefault="00223FA1" w:rsidP="00C56D2B">
      <w:pPr>
        <w:widowControl w:val="0"/>
        <w:numPr>
          <w:ilvl w:val="0"/>
          <w:numId w:val="14"/>
        </w:numPr>
        <w:tabs>
          <w:tab w:val="left" w:pos="993"/>
        </w:tabs>
        <w:spacing w:after="0" w:line="240" w:lineRule="auto"/>
        <w:ind w:left="993" w:hanging="426"/>
        <w:rPr>
          <w:rFonts w:eastAsia="Times New Roman" w:cstheme="minorHAnsi"/>
          <w:lang w:val="x-none" w:eastAsia="x-none"/>
        </w:rPr>
      </w:pPr>
      <w:r w:rsidRPr="006A3AA8">
        <w:rPr>
          <w:rFonts w:eastAsia="Times New Roman" w:cstheme="minorHAnsi"/>
          <w:lang w:val="x-none" w:eastAsia="x-none"/>
        </w:rPr>
        <w:t xml:space="preserve">50% </w:t>
      </w:r>
      <w:r w:rsidRPr="006A3AA8">
        <w:rPr>
          <w:rFonts w:eastAsia="Times New Roman" w:cstheme="minorHAnsi"/>
          <w:lang w:eastAsia="x-none"/>
        </w:rPr>
        <w:t xml:space="preserve"> </w:t>
      </w:r>
      <w:r w:rsidRPr="006A3AA8">
        <w:rPr>
          <w:rFonts w:eastAsia="Times New Roman" w:cstheme="minorHAnsi"/>
          <w:lang w:val="x-none" w:eastAsia="x-none"/>
        </w:rPr>
        <w:t xml:space="preserve">dla wartości niematerialnych i prawnych, których jednostkowa wartość początkowa zawiera się w przedziale kwotowym powyżej </w:t>
      </w:r>
      <w:r w:rsidRPr="006A3AA8">
        <w:rPr>
          <w:rFonts w:eastAsia="Times New Roman" w:cstheme="minorHAnsi"/>
          <w:lang w:eastAsia="x-none"/>
        </w:rPr>
        <w:t>10</w:t>
      </w:r>
      <w:r w:rsidRPr="006A3AA8">
        <w:rPr>
          <w:rFonts w:eastAsia="Times New Roman" w:cstheme="minorHAnsi"/>
          <w:lang w:val="x-none" w:eastAsia="x-none"/>
        </w:rPr>
        <w:t>.</w:t>
      </w:r>
      <w:r w:rsidRPr="006A3AA8">
        <w:rPr>
          <w:rFonts w:eastAsia="Times New Roman" w:cstheme="minorHAnsi"/>
          <w:lang w:eastAsia="x-none"/>
        </w:rPr>
        <w:t>0</w:t>
      </w:r>
      <w:r w:rsidRPr="006A3AA8">
        <w:rPr>
          <w:rFonts w:eastAsia="Times New Roman" w:cstheme="minorHAnsi"/>
          <w:lang w:val="x-none" w:eastAsia="x-none"/>
        </w:rPr>
        <w:t>00,00 zł i nie większym niż 100.000,00 zł nabytych na czas:</w:t>
      </w:r>
    </w:p>
    <w:p w:rsidR="00223FA1" w:rsidRPr="006A3AA8" w:rsidRDefault="00223FA1" w:rsidP="00C56D2B">
      <w:pPr>
        <w:widowControl w:val="0"/>
        <w:numPr>
          <w:ilvl w:val="1"/>
          <w:numId w:val="12"/>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nieokreślony,</w:t>
      </w:r>
    </w:p>
    <w:p w:rsidR="00223FA1" w:rsidRPr="006A3AA8" w:rsidRDefault="00223FA1" w:rsidP="00C56D2B">
      <w:pPr>
        <w:widowControl w:val="0"/>
        <w:numPr>
          <w:ilvl w:val="1"/>
          <w:numId w:val="12"/>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określony: powyżej 1 roku,</w:t>
      </w:r>
    </w:p>
    <w:p w:rsidR="00223FA1" w:rsidRPr="006A3AA8" w:rsidRDefault="00223FA1" w:rsidP="00C56D2B">
      <w:pPr>
        <w:widowControl w:val="0"/>
        <w:numPr>
          <w:ilvl w:val="0"/>
          <w:numId w:val="14"/>
        </w:numPr>
        <w:tabs>
          <w:tab w:val="left" w:pos="993"/>
        </w:tabs>
        <w:spacing w:after="0" w:line="240" w:lineRule="auto"/>
        <w:ind w:left="993" w:hanging="426"/>
        <w:rPr>
          <w:rFonts w:eastAsia="Times New Roman" w:cstheme="minorHAnsi"/>
          <w:lang w:val="x-none" w:eastAsia="x-none"/>
        </w:rPr>
      </w:pPr>
      <w:r w:rsidRPr="006A3AA8">
        <w:rPr>
          <w:rFonts w:eastAsia="Times New Roman" w:cstheme="minorHAnsi"/>
          <w:lang w:val="x-none" w:eastAsia="x-none"/>
        </w:rPr>
        <w:t xml:space="preserve">50% </w:t>
      </w:r>
      <w:r w:rsidRPr="006A3AA8">
        <w:rPr>
          <w:rFonts w:eastAsia="Times New Roman" w:cstheme="minorHAnsi"/>
          <w:lang w:eastAsia="x-none"/>
        </w:rPr>
        <w:t xml:space="preserve"> </w:t>
      </w:r>
      <w:r w:rsidRPr="006A3AA8">
        <w:rPr>
          <w:rFonts w:eastAsia="Times New Roman" w:cstheme="minorHAnsi"/>
          <w:lang w:val="x-none" w:eastAsia="x-none"/>
        </w:rPr>
        <w:t>dla wartości niematerialnych i prawnych, których jednostkowa wartość początkowa jest równa bądź większa 100.000,00 zł nabytych na czas:</w:t>
      </w:r>
    </w:p>
    <w:p w:rsidR="00223FA1" w:rsidRPr="00C56D2B" w:rsidRDefault="00223FA1" w:rsidP="00C56D2B">
      <w:pPr>
        <w:widowControl w:val="0"/>
        <w:numPr>
          <w:ilvl w:val="1"/>
          <w:numId w:val="12"/>
        </w:numPr>
        <w:tabs>
          <w:tab w:val="left" w:pos="814"/>
        </w:tabs>
        <w:spacing w:after="0" w:line="240" w:lineRule="auto"/>
        <w:ind w:hanging="1247"/>
        <w:rPr>
          <w:rFonts w:eastAsia="Times New Roman" w:cstheme="minorHAnsi"/>
          <w:lang w:val="x-none" w:eastAsia="x-none"/>
        </w:rPr>
      </w:pPr>
      <w:r w:rsidRPr="006A3AA8">
        <w:rPr>
          <w:rFonts w:eastAsia="Times New Roman" w:cstheme="minorHAnsi"/>
          <w:lang w:val="x-none" w:eastAsia="x-none"/>
        </w:rPr>
        <w:t>określony: powyżej 1 roku i nie dłużej niż 5 lat.</w:t>
      </w:r>
    </w:p>
    <w:p w:rsidR="00223FA1" w:rsidRPr="00C56D2B" w:rsidRDefault="00223FA1" w:rsidP="00C56D2B">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lastRenderedPageBreak/>
        <w:t>Środki trwałe</w:t>
      </w:r>
    </w:p>
    <w:p w:rsidR="00223FA1" w:rsidRPr="006A3AA8" w:rsidRDefault="00223FA1" w:rsidP="00C56D2B">
      <w:pPr>
        <w:ind w:left="539"/>
        <w:rPr>
          <w:lang w:eastAsia="pl-PL"/>
        </w:rPr>
      </w:pPr>
      <w:r w:rsidRPr="006A3AA8">
        <w:rPr>
          <w:lang w:eastAsia="pl-PL"/>
        </w:rPr>
        <w:t xml:space="preserve">Środki trwałe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określonej w decyzji o przekazaniu, pomniejszonych o odpisy umorzeniowe i odpisy z tytułu trwałej utraty wartości, </w:t>
      </w:r>
      <w:r w:rsidR="0022640F" w:rsidRPr="006A3AA8">
        <w:rPr>
          <w:lang w:eastAsia="pl-PL"/>
        </w:rPr>
        <w:t xml:space="preserve">a </w:t>
      </w:r>
      <w:r w:rsidRPr="006A3AA8">
        <w:rPr>
          <w:lang w:eastAsia="pl-PL"/>
        </w:rPr>
        <w:t>w przypadku gdy w decyzji nie została określona wartość - według ceny sprzedaży takiego samego</w:t>
      </w:r>
      <w:r w:rsidR="00C56D2B">
        <w:rPr>
          <w:lang w:eastAsia="pl-PL"/>
        </w:rPr>
        <w:t xml:space="preserve"> środka trwałego lub podobnego.</w:t>
      </w:r>
    </w:p>
    <w:p w:rsidR="00223FA1" w:rsidRPr="00C56D2B" w:rsidRDefault="00223FA1" w:rsidP="00C56D2B">
      <w:pPr>
        <w:ind w:left="539"/>
        <w:rPr>
          <w:iCs/>
          <w:strike/>
          <w:lang w:eastAsia="pl-PL"/>
        </w:rPr>
      </w:pPr>
      <w:r w:rsidRPr="006A3AA8">
        <w:rPr>
          <w:iCs/>
          <w:lang w:eastAsia="pl-PL"/>
        </w:rPr>
        <w:t>Począwszy od 2018 roku, zgodnie z rozporządzeniem</w:t>
      </w:r>
      <w:r w:rsidRPr="006A3AA8">
        <w:rPr>
          <w:color w:val="000000"/>
          <w:spacing w:val="-2"/>
        </w:rPr>
        <w:t xml:space="preserve"> Ministra Rozwoju i </w:t>
      </w:r>
      <w:r w:rsidRPr="006A3AA8">
        <w:t xml:space="preserve">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zwanym dalej „rozporządzenie w sprawie rachunkowości budżetowej z 2017 r.”, </w:t>
      </w:r>
      <w:r w:rsidRPr="006A3AA8">
        <w:rPr>
          <w:iCs/>
          <w:lang w:eastAsia="pl-PL"/>
        </w:rPr>
        <w:t xml:space="preserve">grunty stanowiące własność Miasta oddane innym </w:t>
      </w:r>
      <w:r w:rsidRPr="00C56D2B">
        <w:t>podmiotom w użytkowanie wieczyste traktowane są jako środki trwałe i wyceniane według zasad określonych dla środków trwałych tj. w wartościach historycznych</w:t>
      </w:r>
      <w:r w:rsidR="0022640F" w:rsidRPr="00C56D2B">
        <w:t>.</w:t>
      </w:r>
    </w:p>
    <w:p w:rsidR="00223FA1" w:rsidRPr="00C56D2B" w:rsidRDefault="00223FA1" w:rsidP="00C56D2B">
      <w:pPr>
        <w:ind w:left="539"/>
        <w:rPr>
          <w:rFonts w:eastAsia="Times New Roman" w:cstheme="minorHAnsi"/>
          <w:iCs/>
          <w:strike/>
          <w:lang w:eastAsia="pl-PL"/>
        </w:rPr>
      </w:pPr>
      <w:r w:rsidRPr="006A3AA8">
        <w:rPr>
          <w:rFonts w:eastAsia="Times New Roman" w:cstheme="minorHAnsi"/>
          <w:iCs/>
          <w:lang w:eastAsia="pl-PL"/>
        </w:rPr>
        <w:t>Począwszy od 2018 roku wszystkie grunty stanowiące własność Miasta zostały wycenione na dzień bilansowy oraz wykazane w sprawozdaniu finansowym w cenie nabycia pomniejszonej o ewentualne odpisy z tytułu trwałej utraty wartości.</w:t>
      </w:r>
    </w:p>
    <w:p w:rsidR="00223FA1" w:rsidRPr="00C56D2B" w:rsidRDefault="00223FA1" w:rsidP="00C56D2B">
      <w:pPr>
        <w:ind w:left="539"/>
        <w:rPr>
          <w:rFonts w:eastAsia="Times New Roman" w:cstheme="minorHAnsi"/>
          <w:lang w:val="x-none"/>
        </w:rPr>
      </w:pPr>
      <w:r w:rsidRPr="006A3AA8">
        <w:rPr>
          <w:rFonts w:eastAsia="Times New Roman" w:cstheme="minorHAnsi"/>
          <w:lang w:val="x-none"/>
        </w:rPr>
        <w:t>Cena nabycia i koszt wytwo</w:t>
      </w:r>
      <w:r w:rsidR="00D32692" w:rsidRPr="006A3AA8">
        <w:rPr>
          <w:rFonts w:eastAsia="Times New Roman" w:cstheme="minorHAnsi"/>
          <w:lang w:val="x-none"/>
        </w:rPr>
        <w:t>rzenia środków trwałych obejmują</w:t>
      </w:r>
      <w:r w:rsidRPr="006A3AA8">
        <w:rPr>
          <w:rFonts w:eastAsia="Times New Roman" w:cstheme="minorHAnsi"/>
          <w:lang w:val="x-none"/>
        </w:rPr>
        <w:t xml:space="preserve"> również koszt obsługi zobowiązań zaciągniętych i wykorzystanych w celu ich finansowania za okres bu</w:t>
      </w:r>
      <w:r w:rsidR="00C56D2B">
        <w:rPr>
          <w:rFonts w:eastAsia="Times New Roman" w:cstheme="minorHAnsi"/>
          <w:lang w:val="x-none"/>
        </w:rPr>
        <w:t>dowy, montażu i przystosowania.</w:t>
      </w:r>
    </w:p>
    <w:p w:rsidR="00223FA1" w:rsidRPr="006A3AA8" w:rsidRDefault="00223FA1" w:rsidP="00C56D2B">
      <w:pPr>
        <w:ind w:left="539"/>
        <w:rPr>
          <w:rFonts w:eastAsia="Times New Roman" w:cstheme="minorHAnsi"/>
          <w:snapToGrid w:val="0"/>
        </w:rPr>
      </w:pPr>
      <w:r w:rsidRPr="006A3AA8">
        <w:rPr>
          <w:rFonts w:eastAsia="Times New Roman" w:cstheme="minorHAnsi"/>
          <w:snapToGrid w:val="0"/>
        </w:rPr>
        <w:t>Cenę nabycia lub koszt wytworzenia środka trwałego powiększają kosz</w:t>
      </w:r>
      <w:r w:rsidR="00C56D2B">
        <w:rPr>
          <w:rFonts w:eastAsia="Times New Roman" w:cstheme="minorHAnsi"/>
          <w:snapToGrid w:val="0"/>
        </w:rPr>
        <w:t>ty jego ulepszenia.</w:t>
      </w:r>
    </w:p>
    <w:p w:rsidR="00223FA1" w:rsidRPr="006A3AA8" w:rsidRDefault="00223FA1" w:rsidP="00C56D2B">
      <w:pPr>
        <w:ind w:left="539"/>
        <w:rPr>
          <w:rFonts w:eastAsia="Times New Roman" w:cstheme="minorHAnsi"/>
          <w:snapToGrid w:val="0"/>
        </w:rPr>
      </w:pPr>
      <w:r w:rsidRPr="006A3AA8">
        <w:rPr>
          <w:rFonts w:eastAsia="Times New Roman" w:cstheme="minorHAnsi"/>
          <w:snapToGrid w:val="0"/>
        </w:rPr>
        <w:t>Środki trwałe, z wyjątkiem gruntów</w:t>
      </w:r>
      <w:r w:rsidR="0087555F" w:rsidRPr="006A3AA8">
        <w:rPr>
          <w:rFonts w:eastAsia="Times New Roman" w:cstheme="minorHAnsi"/>
          <w:snapToGrid w:val="0"/>
        </w:rPr>
        <w:t>,</w:t>
      </w:r>
      <w:r w:rsidRPr="006A3AA8">
        <w:rPr>
          <w:rFonts w:eastAsia="Times New Roman" w:cstheme="minorHAnsi"/>
          <w:snapToGrid w:val="0"/>
        </w:rPr>
        <w:t xml:space="preserve"> amortyzowane są liniowo przy zastosowaniu stawek określonych w przepisach o podatku dochodowym od osób prawnych, zgodnie z rozporządzeniem w sprawie rachunkowości budżetowej z 2017 r., za wyjątkiem stawki dotyczącej </w:t>
      </w:r>
      <w:r w:rsidRPr="006A3AA8">
        <w:rPr>
          <w:rFonts w:eastAsia="Times New Roman" w:cstheme="minorHAnsi"/>
          <w:snapToGrid w:val="0"/>
        </w:rPr>
        <w:lastRenderedPageBreak/>
        <w:t>prawa wieczystego użytkowania gruntów, ustalonej przez Miasto na podstawie szacunków dotyczących długości trwania umów u</w:t>
      </w:r>
      <w:r w:rsidR="00C56D2B">
        <w:rPr>
          <w:rFonts w:eastAsia="Times New Roman" w:cstheme="minorHAnsi"/>
          <w:snapToGrid w:val="0"/>
        </w:rPr>
        <w:t>żytkowania wieczystego gruntów.</w:t>
      </w:r>
    </w:p>
    <w:p w:rsidR="00223FA1" w:rsidRPr="006A3AA8" w:rsidRDefault="00223FA1" w:rsidP="00C56D2B">
      <w:pPr>
        <w:ind w:left="539"/>
        <w:rPr>
          <w:rFonts w:eastAsia="Times New Roman" w:cstheme="minorHAnsi"/>
          <w:snapToGrid w:val="0"/>
        </w:rPr>
      </w:pPr>
      <w:r w:rsidRPr="006A3AA8">
        <w:rPr>
          <w:rFonts w:eastAsia="Times New Roman" w:cstheme="minorHAnsi"/>
          <w:snapToGrid w:val="0"/>
        </w:rPr>
        <w:t>Podstawowe stawki amor</w:t>
      </w:r>
      <w:r w:rsidR="00C56D2B">
        <w:rPr>
          <w:rFonts w:eastAsia="Times New Roman" w:cstheme="minorHAnsi"/>
          <w:snapToGrid w:val="0"/>
        </w:rPr>
        <w:t>tyzacji stosowane przez Miasto:</w:t>
      </w:r>
    </w:p>
    <w:p w:rsidR="00223FA1" w:rsidRPr="006A3AA8" w:rsidRDefault="00223FA1" w:rsidP="00223FA1">
      <w:pPr>
        <w:tabs>
          <w:tab w:val="center" w:pos="7513"/>
          <w:tab w:val="left" w:pos="7938"/>
        </w:tabs>
        <w:autoSpaceDE w:val="0"/>
        <w:autoSpaceDN w:val="0"/>
        <w:spacing w:after="0" w:line="240" w:lineRule="auto"/>
        <w:ind w:left="567"/>
        <w:rPr>
          <w:rFonts w:eastAsia="Times New Roman" w:cstheme="minorHAnsi"/>
          <w:snapToGrid w:val="0"/>
        </w:rPr>
      </w:pPr>
      <w:r w:rsidRPr="006A3AA8">
        <w:rPr>
          <w:rFonts w:eastAsia="Times New Roman" w:cstheme="minorHAnsi"/>
          <w:snapToGrid w:val="0"/>
        </w:rPr>
        <w:t>Budynki, lokale i obiekty inżynierii lądowej</w:t>
      </w:r>
      <w:r w:rsidR="00FB39C1">
        <w:rPr>
          <w:rFonts w:eastAsia="Times New Roman" w:cstheme="minorHAnsi"/>
          <w:snapToGrid w:val="0"/>
        </w:rPr>
        <w:t xml:space="preserve"> i wodnej</w:t>
      </w:r>
      <w:r w:rsidR="00FB39C1">
        <w:rPr>
          <w:rFonts w:eastAsia="Times New Roman" w:cstheme="minorHAnsi"/>
          <w:snapToGrid w:val="0"/>
        </w:rPr>
        <w:tab/>
        <w:t xml:space="preserve">1,5% ÷ </w:t>
      </w:r>
      <w:r w:rsidRPr="006A3AA8">
        <w:rPr>
          <w:rFonts w:eastAsia="Times New Roman" w:cstheme="minorHAnsi"/>
          <w:snapToGrid w:val="0"/>
        </w:rPr>
        <w:t>10%</w:t>
      </w:r>
    </w:p>
    <w:p w:rsidR="00223FA1" w:rsidRPr="006A3AA8" w:rsidRDefault="00223FA1" w:rsidP="00223FA1">
      <w:pPr>
        <w:tabs>
          <w:tab w:val="center" w:pos="7513"/>
          <w:tab w:val="left" w:pos="7938"/>
        </w:tabs>
        <w:autoSpaceDE w:val="0"/>
        <w:autoSpaceDN w:val="0"/>
        <w:spacing w:after="0" w:line="240" w:lineRule="auto"/>
        <w:ind w:left="567"/>
        <w:rPr>
          <w:rFonts w:eastAsia="Times New Roman" w:cstheme="minorHAnsi"/>
          <w:snapToGrid w:val="0"/>
        </w:rPr>
      </w:pPr>
      <w:r w:rsidRPr="006A3AA8">
        <w:rPr>
          <w:rFonts w:eastAsia="Times New Roman" w:cstheme="minorHAnsi"/>
          <w:snapToGrid w:val="0"/>
        </w:rPr>
        <w:t>Urządz</w:t>
      </w:r>
      <w:r w:rsidR="00FB39C1">
        <w:rPr>
          <w:rFonts w:eastAsia="Times New Roman" w:cstheme="minorHAnsi"/>
          <w:snapToGrid w:val="0"/>
        </w:rPr>
        <w:t xml:space="preserve">enia techniczne i maszyny </w:t>
      </w:r>
      <w:r w:rsidR="00FB39C1">
        <w:rPr>
          <w:rFonts w:eastAsia="Times New Roman" w:cstheme="minorHAnsi"/>
          <w:snapToGrid w:val="0"/>
        </w:rPr>
        <w:tab/>
        <w:t xml:space="preserve">4,5% ÷ </w:t>
      </w:r>
      <w:r w:rsidRPr="006A3AA8">
        <w:rPr>
          <w:rFonts w:eastAsia="Times New Roman" w:cstheme="minorHAnsi"/>
          <w:snapToGrid w:val="0"/>
        </w:rPr>
        <w:t>30%</w:t>
      </w:r>
    </w:p>
    <w:p w:rsidR="00223FA1" w:rsidRPr="006A3AA8" w:rsidRDefault="00FB39C1" w:rsidP="00223FA1">
      <w:pPr>
        <w:tabs>
          <w:tab w:val="center" w:pos="7513"/>
          <w:tab w:val="left" w:pos="7938"/>
        </w:tabs>
        <w:autoSpaceDE w:val="0"/>
        <w:autoSpaceDN w:val="0"/>
        <w:spacing w:after="0" w:line="240" w:lineRule="auto"/>
        <w:ind w:left="567"/>
        <w:rPr>
          <w:rFonts w:eastAsia="Times New Roman" w:cstheme="minorHAnsi"/>
          <w:snapToGrid w:val="0"/>
        </w:rPr>
      </w:pPr>
      <w:r>
        <w:rPr>
          <w:rFonts w:eastAsia="Times New Roman" w:cstheme="minorHAnsi"/>
          <w:snapToGrid w:val="0"/>
        </w:rPr>
        <w:t xml:space="preserve">Środki transportu </w:t>
      </w:r>
      <w:r>
        <w:rPr>
          <w:rFonts w:eastAsia="Times New Roman" w:cstheme="minorHAnsi"/>
          <w:snapToGrid w:val="0"/>
        </w:rPr>
        <w:tab/>
        <w:t xml:space="preserve">7%  ÷ </w:t>
      </w:r>
      <w:r w:rsidR="00223FA1" w:rsidRPr="006A3AA8">
        <w:rPr>
          <w:rFonts w:eastAsia="Times New Roman" w:cstheme="minorHAnsi"/>
          <w:snapToGrid w:val="0"/>
        </w:rPr>
        <w:t>20%</w:t>
      </w:r>
    </w:p>
    <w:p w:rsidR="00223FA1" w:rsidRPr="006A3AA8" w:rsidRDefault="00FB39C1" w:rsidP="00223FA1">
      <w:pPr>
        <w:tabs>
          <w:tab w:val="center" w:pos="7513"/>
          <w:tab w:val="left" w:pos="7938"/>
        </w:tabs>
        <w:autoSpaceDE w:val="0"/>
        <w:autoSpaceDN w:val="0"/>
        <w:spacing w:after="0" w:line="240" w:lineRule="auto"/>
        <w:ind w:left="567"/>
        <w:rPr>
          <w:rFonts w:eastAsia="Times New Roman" w:cstheme="minorHAnsi"/>
          <w:snapToGrid w:val="0"/>
        </w:rPr>
      </w:pPr>
      <w:r>
        <w:rPr>
          <w:rFonts w:eastAsia="Times New Roman" w:cstheme="minorHAnsi"/>
          <w:snapToGrid w:val="0"/>
        </w:rPr>
        <w:t xml:space="preserve">Inne środki trwałe </w:t>
      </w:r>
      <w:r>
        <w:rPr>
          <w:rFonts w:eastAsia="Times New Roman" w:cstheme="minorHAnsi"/>
          <w:snapToGrid w:val="0"/>
        </w:rPr>
        <w:tab/>
        <w:t xml:space="preserve">10% ÷ </w:t>
      </w:r>
      <w:r w:rsidR="00223FA1" w:rsidRPr="006A3AA8">
        <w:rPr>
          <w:rFonts w:eastAsia="Times New Roman" w:cstheme="minorHAnsi"/>
          <w:snapToGrid w:val="0"/>
        </w:rPr>
        <w:t>20%</w:t>
      </w:r>
    </w:p>
    <w:p w:rsidR="00223FA1" w:rsidRPr="00C56D2B" w:rsidRDefault="00223FA1" w:rsidP="00C56D2B">
      <w:pPr>
        <w:tabs>
          <w:tab w:val="center" w:pos="7629"/>
          <w:tab w:val="left" w:pos="7657"/>
        </w:tabs>
        <w:autoSpaceDE w:val="0"/>
        <w:autoSpaceDN w:val="0"/>
        <w:spacing w:after="0" w:line="240" w:lineRule="auto"/>
        <w:ind w:left="567"/>
        <w:rPr>
          <w:rFonts w:eastAsia="Times New Roman" w:cstheme="minorHAnsi"/>
          <w:snapToGrid w:val="0"/>
        </w:rPr>
      </w:pPr>
      <w:r w:rsidRPr="006A3AA8">
        <w:rPr>
          <w:rFonts w:eastAsia="Times New Roman" w:cstheme="minorHAnsi"/>
          <w:snapToGrid w:val="0"/>
        </w:rPr>
        <w:t>Prawo wieczystego użyt</w:t>
      </w:r>
      <w:r w:rsidR="00FB39C1">
        <w:rPr>
          <w:rFonts w:eastAsia="Times New Roman" w:cstheme="minorHAnsi"/>
          <w:snapToGrid w:val="0"/>
        </w:rPr>
        <w:t xml:space="preserve">kowania gruntu </w:t>
      </w:r>
      <w:r w:rsidR="00FB39C1">
        <w:rPr>
          <w:rFonts w:eastAsia="Times New Roman" w:cstheme="minorHAnsi"/>
          <w:snapToGrid w:val="0"/>
        </w:rPr>
        <w:tab/>
      </w:r>
      <w:r w:rsidR="00C56D2B">
        <w:rPr>
          <w:rFonts w:eastAsia="Times New Roman" w:cstheme="minorHAnsi"/>
          <w:snapToGrid w:val="0"/>
        </w:rPr>
        <w:t>2,5%</w:t>
      </w:r>
    </w:p>
    <w:p w:rsidR="00223FA1" w:rsidRPr="00C56D2B" w:rsidRDefault="00223FA1" w:rsidP="00C56D2B">
      <w:pPr>
        <w:autoSpaceDE w:val="0"/>
        <w:autoSpaceDN w:val="0"/>
        <w:spacing w:after="0" w:line="240" w:lineRule="auto"/>
        <w:ind w:left="567"/>
        <w:rPr>
          <w:rFonts w:eastAsia="Times New Roman" w:cstheme="minorHAnsi"/>
          <w:snapToGrid w:val="0"/>
        </w:rPr>
      </w:pPr>
      <w:r w:rsidRPr="006A3AA8">
        <w:rPr>
          <w:rFonts w:eastAsia="Times New Roman" w:cstheme="minorHAnsi"/>
          <w:snapToGrid w:val="0"/>
        </w:rPr>
        <w:t xml:space="preserve">Środki trwałe o niskiej jednostkowej wartości początkowej, tj. do 10.000 złotych umarza się jednorazowo w miesiącu </w:t>
      </w:r>
      <w:r w:rsidR="00C56D2B">
        <w:rPr>
          <w:rFonts w:eastAsia="Times New Roman" w:cstheme="minorHAnsi"/>
          <w:snapToGrid w:val="0"/>
        </w:rPr>
        <w:t>przekazania ich do użytkowania.</w:t>
      </w:r>
    </w:p>
    <w:p w:rsidR="00223FA1" w:rsidRPr="006A3AA8" w:rsidRDefault="00223FA1" w:rsidP="00FB39C1">
      <w:pPr>
        <w:ind w:left="539"/>
        <w:rPr>
          <w:lang w:eastAsia="pl-PL"/>
        </w:rPr>
      </w:pPr>
      <w:r w:rsidRPr="006A3AA8">
        <w:rPr>
          <w:lang w:eastAsia="pl-PL"/>
        </w:rPr>
        <w:t xml:space="preserve">W sprawozdaniu finansowym Miasta w majątku trwałym wykazany jest majątek w wartości netto </w:t>
      </w:r>
      <w:r w:rsidR="0045667B" w:rsidRPr="006A3AA8">
        <w:rPr>
          <w:lang w:eastAsia="pl-PL"/>
        </w:rPr>
        <w:t>74</w:t>
      </w:r>
      <w:r w:rsidR="00956B94" w:rsidRPr="006A3AA8">
        <w:rPr>
          <w:lang w:eastAsia="pl-PL"/>
        </w:rPr>
        <w:t> 403 052,35</w:t>
      </w:r>
      <w:r w:rsidRPr="006A3AA8">
        <w:rPr>
          <w:lang w:eastAsia="pl-PL"/>
        </w:rPr>
        <w:t xml:space="preserve"> zł, który został nieodpłatnie przekazany do użytkowania szpitalom działającym w formie spółek ze 100% udziałem Miasta, </w:t>
      </w:r>
      <w:r w:rsidR="00A46230" w:rsidRPr="006A3AA8">
        <w:rPr>
          <w:lang w:eastAsia="pl-PL"/>
        </w:rPr>
        <w:t>w tym</w:t>
      </w:r>
      <w:r w:rsidRPr="006A3AA8">
        <w:rPr>
          <w:lang w:eastAsia="pl-PL"/>
        </w:rPr>
        <w:t>:</w:t>
      </w:r>
    </w:p>
    <w:p w:rsidR="00223FA1" w:rsidRPr="006A3AA8" w:rsidRDefault="00223FA1" w:rsidP="0006638B">
      <w:pPr>
        <w:numPr>
          <w:ilvl w:val="0"/>
          <w:numId w:val="13"/>
        </w:numPr>
        <w:tabs>
          <w:tab w:val="left" w:pos="851"/>
        </w:tabs>
        <w:autoSpaceDE w:val="0"/>
        <w:autoSpaceDN w:val="0"/>
        <w:adjustRightInd w:val="0"/>
        <w:spacing w:after="0" w:line="240" w:lineRule="auto"/>
        <w:ind w:hanging="693"/>
        <w:jc w:val="both"/>
        <w:rPr>
          <w:rFonts w:eastAsia="Times New Roman" w:cstheme="minorHAnsi"/>
          <w:lang w:eastAsia="pl-PL"/>
        </w:rPr>
      </w:pPr>
      <w:r w:rsidRPr="006A3AA8">
        <w:rPr>
          <w:rFonts w:eastAsia="Times New Roman" w:cstheme="minorHAnsi"/>
          <w:lang w:eastAsia="pl-PL"/>
        </w:rPr>
        <w:t xml:space="preserve">grunty o wartości </w:t>
      </w:r>
      <w:r w:rsidR="00956B94" w:rsidRPr="006A3AA8">
        <w:rPr>
          <w:rFonts w:eastAsia="Times New Roman" w:cstheme="minorHAnsi"/>
          <w:lang w:eastAsia="pl-PL"/>
        </w:rPr>
        <w:t xml:space="preserve">58 235 239,53 </w:t>
      </w:r>
      <w:r w:rsidRPr="006A3AA8">
        <w:rPr>
          <w:rFonts w:eastAsia="Times New Roman" w:cstheme="minorHAnsi"/>
          <w:lang w:eastAsia="pl-PL"/>
        </w:rPr>
        <w:t xml:space="preserve">zł, </w:t>
      </w:r>
    </w:p>
    <w:p w:rsidR="00223FA1" w:rsidRPr="00C56D2B" w:rsidRDefault="00223FA1" w:rsidP="00223FA1">
      <w:pPr>
        <w:numPr>
          <w:ilvl w:val="0"/>
          <w:numId w:val="13"/>
        </w:numPr>
        <w:tabs>
          <w:tab w:val="left" w:pos="851"/>
        </w:tabs>
        <w:autoSpaceDE w:val="0"/>
        <w:autoSpaceDN w:val="0"/>
        <w:adjustRightInd w:val="0"/>
        <w:spacing w:after="0" w:line="240" w:lineRule="auto"/>
        <w:ind w:hanging="693"/>
        <w:jc w:val="both"/>
        <w:rPr>
          <w:rFonts w:eastAsia="Times New Roman" w:cstheme="minorHAnsi"/>
          <w:lang w:eastAsia="pl-PL"/>
        </w:rPr>
      </w:pPr>
      <w:r w:rsidRPr="006A3AA8">
        <w:rPr>
          <w:rFonts w:eastAsia="Times New Roman" w:cstheme="minorHAnsi"/>
          <w:lang w:eastAsia="pl-PL"/>
        </w:rPr>
        <w:t xml:space="preserve">budynki, budowle o wartości </w:t>
      </w:r>
      <w:r w:rsidR="00956B94" w:rsidRPr="006A3AA8">
        <w:rPr>
          <w:rFonts w:eastAsia="Times New Roman" w:cstheme="minorHAnsi"/>
          <w:lang w:eastAsia="pl-PL"/>
        </w:rPr>
        <w:t xml:space="preserve">16 167 </w:t>
      </w:r>
      <w:r w:rsidR="00E91B40" w:rsidRPr="006A3AA8">
        <w:rPr>
          <w:rFonts w:eastAsia="Times New Roman" w:cstheme="minorHAnsi"/>
          <w:lang w:eastAsia="pl-PL"/>
        </w:rPr>
        <w:t>812,82</w:t>
      </w:r>
      <w:r w:rsidRPr="006A3AA8">
        <w:rPr>
          <w:rFonts w:eastAsia="Times New Roman" w:cstheme="minorHAnsi"/>
          <w:lang w:eastAsia="pl-PL"/>
        </w:rPr>
        <w:t xml:space="preserve"> zł.</w:t>
      </w:r>
    </w:p>
    <w:p w:rsidR="00223FA1" w:rsidRPr="00C56D2B"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Środki trwałe w budowie</w:t>
      </w:r>
    </w:p>
    <w:p w:rsidR="00223FA1" w:rsidRPr="006A3AA8" w:rsidRDefault="00223FA1" w:rsidP="00FB39C1">
      <w:pPr>
        <w:ind w:left="539"/>
      </w:pPr>
      <w:r w:rsidRPr="006A3AA8">
        <w:t>Środki trwałe w budowie są wyceniane wg kosztów związanych bezpośrednio z nabyciem lub wytwo</w:t>
      </w:r>
      <w:r w:rsidR="00FB39C1">
        <w:t>rzeniem danego środka trwałego.</w:t>
      </w:r>
    </w:p>
    <w:p w:rsidR="00223FA1" w:rsidRPr="006A3AA8" w:rsidRDefault="00223FA1" w:rsidP="00FB39C1">
      <w:pPr>
        <w:ind w:left="539"/>
      </w:pPr>
      <w:r w:rsidRPr="006A3AA8">
        <w:t>Cena nabycia i koszt wytworzenia środków trwał</w:t>
      </w:r>
      <w:r w:rsidR="00625BE9" w:rsidRPr="006A3AA8">
        <w:t>ych w budowie obejmują</w:t>
      </w:r>
      <w:r w:rsidRPr="006A3AA8">
        <w:t xml:space="preserve"> również koszt obsługi zobowiązań zaciągniętych i wykorzystanych w celu ich finansowania za okres b</w:t>
      </w:r>
      <w:r w:rsidR="00625BE9" w:rsidRPr="006A3AA8">
        <w:t>udowy, montażu i przystosowania</w:t>
      </w:r>
      <w:r w:rsidRPr="006A3AA8">
        <w:t xml:space="preserve">. </w:t>
      </w:r>
    </w:p>
    <w:p w:rsidR="00223FA1" w:rsidRPr="006A3AA8" w:rsidRDefault="00223FA1" w:rsidP="00FB39C1">
      <w:pPr>
        <w:ind w:left="539"/>
      </w:pPr>
      <w:r w:rsidRPr="006A3AA8">
        <w:t>Środki trwałe w budowie nie są amortyzowane do momentu zakończenia b</w:t>
      </w:r>
      <w:r w:rsidR="00C56D2B">
        <w:t>udowy i oddania do użytkowania.</w:t>
      </w:r>
    </w:p>
    <w:p w:rsidR="00223FA1" w:rsidRPr="006A3AA8" w:rsidRDefault="00223FA1" w:rsidP="00FB39C1">
      <w:pPr>
        <w:ind w:left="539"/>
      </w:pPr>
      <w:r w:rsidRPr="006A3AA8">
        <w:t>Środki trwałe w budowie bez efektu ekonomicznego odnoszo</w:t>
      </w:r>
      <w:r w:rsidR="00FB39C1">
        <w:t>ne są na zmniejszenie Funduszu.</w:t>
      </w:r>
    </w:p>
    <w:p w:rsidR="00223FA1" w:rsidRPr="00FB39C1" w:rsidRDefault="00223FA1" w:rsidP="00FB39C1">
      <w:pPr>
        <w:ind w:left="539"/>
      </w:pPr>
      <w:r w:rsidRPr="006A3AA8">
        <w:t>Miasto dokonuje odpisów z tytułu trwałej utraty wartości środków trwałych w budowie, dotyczących zadań inwestycyjnych rozpoczę</w:t>
      </w:r>
      <w:r w:rsidRPr="006A3AA8">
        <w:lastRenderedPageBreak/>
        <w:t>tych i niezrealizowanych, w szczególności w przypadkach zaprzestania ponoszenia nakładów w dłuższym okresie czasu i braku planowanych nakładów w Wieloletniej Prognozie Finansowe</w:t>
      </w:r>
      <w:r w:rsidR="00FB39C1">
        <w:t>j.</w:t>
      </w:r>
    </w:p>
    <w:p w:rsidR="00223FA1" w:rsidRPr="006A3AA8"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Dobra kultury</w:t>
      </w:r>
    </w:p>
    <w:p w:rsidR="00223FA1" w:rsidRPr="006A3AA8" w:rsidRDefault="00223FA1" w:rsidP="00BD73A8">
      <w:pPr>
        <w:ind w:left="539"/>
      </w:pPr>
      <w:r w:rsidRPr="006A3AA8">
        <w:t xml:space="preserve">Dobra kultury to przedmioty ruchome lub nieruchome, dawne lub współczesne, mające znaczenie dla dziedzictwa i rozwoju kulturalnego ze względu na ich wartość historyczną, naukową lub artystyczną. </w:t>
      </w:r>
    </w:p>
    <w:p w:rsidR="00223FA1" w:rsidRPr="006A3AA8" w:rsidRDefault="00223FA1" w:rsidP="00BD73A8">
      <w:pPr>
        <w:ind w:left="539"/>
      </w:pPr>
      <w:r w:rsidRPr="006A3AA8">
        <w:t>Dobra k</w:t>
      </w:r>
      <w:r w:rsidR="00FB39C1">
        <w:t>ultury nie podlegają umorzeniu.</w:t>
      </w:r>
    </w:p>
    <w:p w:rsidR="00223FA1" w:rsidRPr="00FB39C1"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Akcje i udziały</w:t>
      </w:r>
    </w:p>
    <w:p w:rsidR="00223FA1" w:rsidRPr="006A3AA8" w:rsidRDefault="00223FA1" w:rsidP="00BD73A8">
      <w:pPr>
        <w:ind w:left="539"/>
      </w:pPr>
      <w:r w:rsidRPr="006A3AA8">
        <w:t>Akcje i udziały ujmowane są w księgach rachunkowych Urzędu m.st. Warszawy według ceny nabycia i obejmują akcje i udziały w spółkach handlowych, w których Miasto jest akcjonariuszem bądź udziałowcem oraz udziały w spółdzielniach mieszkaniowych, a także akcje notowane na giełdzie otrzymane przez m.st. Warszawa w drodze spadku.  </w:t>
      </w:r>
    </w:p>
    <w:p w:rsidR="00223FA1" w:rsidRPr="00FB39C1" w:rsidRDefault="00223FA1" w:rsidP="00BD73A8">
      <w:pPr>
        <w:ind w:left="539"/>
      </w:pPr>
      <w:r w:rsidRPr="006A3AA8">
        <w:t>Akcje i udziały wycenia się na dzień bilansowy według ceny nabycia pomniejszonej o ewentualne odpisy z tytułu trwałej utraty wartości. Wyjątek stanowią akcje notowane na giełdzie, które wycenia się według wartości rynkowej.  </w:t>
      </w:r>
    </w:p>
    <w:p w:rsidR="00223FA1" w:rsidRPr="00FB39C1" w:rsidRDefault="00223FA1" w:rsidP="00BD73A8">
      <w:pPr>
        <w:keepNext/>
        <w:keepLines/>
        <w:widowControl w:val="0"/>
        <w:numPr>
          <w:ilvl w:val="0"/>
          <w:numId w:val="8"/>
        </w:numPr>
        <w:tabs>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Nieruchomości inwestycyjne</w:t>
      </w:r>
    </w:p>
    <w:p w:rsidR="00223FA1" w:rsidRPr="00FB39C1" w:rsidRDefault="00223FA1" w:rsidP="00BD73A8">
      <w:pPr>
        <w:ind w:left="539"/>
      </w:pPr>
      <w:r w:rsidRPr="006A3AA8">
        <w:t>Jako nieruchomości inwestycyjne ujmowane są środki trwałe, które zostaną wniesione aportem do spółki a będące w użytkowaniu tej spółki, które podlegają nie rzadziej niż raz w roku odpisom aktualizującym wyliczonym w sposób uproszczony, tj. przy zastosowaniu stawek amortyzacyjnych/umorzeniowych jak dla poszcz</w:t>
      </w:r>
      <w:r w:rsidR="00FB39C1">
        <w:t>ególnych grup środków trwałych.</w:t>
      </w:r>
    </w:p>
    <w:p w:rsidR="00223FA1" w:rsidRPr="00FB39C1" w:rsidRDefault="00A97AF3" w:rsidP="00BD73A8">
      <w:pPr>
        <w:keepNext/>
        <w:keepLines/>
        <w:widowControl w:val="0"/>
        <w:numPr>
          <w:ilvl w:val="0"/>
          <w:numId w:val="8"/>
        </w:numPr>
        <w:tabs>
          <w:tab w:val="left" w:pos="1134"/>
        </w:tabs>
        <w:adjustRightInd w:val="0"/>
        <w:spacing w:after="0" w:line="240" w:lineRule="auto"/>
        <w:ind w:firstLine="207"/>
        <w:jc w:val="both"/>
        <w:textAlignment w:val="baseline"/>
        <w:outlineLvl w:val="2"/>
        <w:rPr>
          <w:rFonts w:eastAsia="Times New Roman" w:cstheme="minorHAnsi"/>
          <w:b/>
          <w:color w:val="000000"/>
          <w:lang w:val="x-none"/>
        </w:rPr>
      </w:pPr>
      <w:r w:rsidRPr="006A3AA8">
        <w:rPr>
          <w:rFonts w:eastAsia="Times New Roman" w:cstheme="minorHAnsi"/>
          <w:b/>
          <w:color w:val="000000"/>
          <w:lang w:val="x-none"/>
        </w:rPr>
        <w:t xml:space="preserve">Należności </w:t>
      </w:r>
      <w:r w:rsidR="00223FA1" w:rsidRPr="006A3AA8">
        <w:rPr>
          <w:rFonts w:eastAsia="Times New Roman" w:cstheme="minorHAnsi"/>
          <w:b/>
          <w:color w:val="000000"/>
          <w:lang w:val="x-none"/>
        </w:rPr>
        <w:t>krótko- i długoterminowe</w:t>
      </w:r>
    </w:p>
    <w:p w:rsidR="00223FA1" w:rsidRPr="006A3AA8" w:rsidRDefault="00223FA1" w:rsidP="00BD73A8">
      <w:pPr>
        <w:ind w:left="539"/>
      </w:pPr>
      <w:r w:rsidRPr="006A3AA8">
        <w:t>Należności wycenia się w kwocie wymaganej zapłaty, z zachowaniem zasady ostrożnej wyceny i wykazuje w wartości netto (po pomniejszeniu o odpisy aktualizujące).</w:t>
      </w:r>
    </w:p>
    <w:p w:rsidR="00223FA1" w:rsidRPr="006A3AA8" w:rsidRDefault="00223FA1" w:rsidP="00BD73A8">
      <w:pPr>
        <w:ind w:left="539"/>
      </w:pPr>
      <w:r w:rsidRPr="006A3AA8">
        <w:t xml:space="preserve">Wartość należności podlega aktualizacji wyceny przy uwzględnieniu stopnia prawdopodobieństwa zapłaty poprzez dokonanie odpisu aktualizującego. </w:t>
      </w:r>
    </w:p>
    <w:p w:rsidR="00223FA1" w:rsidRPr="006A3AA8" w:rsidRDefault="00223FA1" w:rsidP="00BD73A8">
      <w:pPr>
        <w:ind w:left="539"/>
      </w:pPr>
      <w:r w:rsidRPr="006A3AA8">
        <w:lastRenderedPageBreak/>
        <w:t>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planów kont dla organów podatkowych jednostek samorządu terytorialnego (Dz. U. z 2010 r. Nr</w:t>
      </w:r>
      <w:r w:rsidR="00A46230" w:rsidRPr="006A3AA8">
        <w:t xml:space="preserve"> 208 poz. 1375), które pomniejszają przychody</w:t>
      </w:r>
      <w:r w:rsidRPr="006A3AA8">
        <w:t xml:space="preserve"> z tytułu dochodów budżetowych.</w:t>
      </w:r>
    </w:p>
    <w:p w:rsidR="00223FA1" w:rsidRPr="00FB39C1" w:rsidRDefault="00223FA1" w:rsidP="00BD73A8">
      <w:pPr>
        <w:ind w:left="539"/>
      </w:pPr>
      <w:r w:rsidRPr="006A3AA8">
        <w:t xml:space="preserve">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w:t>
      </w:r>
      <w:r w:rsidR="00A46230" w:rsidRPr="006A3AA8">
        <w:t>opłaty z tytułu przekształcenia</w:t>
      </w:r>
      <w:r w:rsidRPr="006A3AA8">
        <w:t xml:space="preserve"> prawa użytkowania wieczystego w prawo własności, </w:t>
      </w:r>
      <w:r w:rsidR="00A46230" w:rsidRPr="006A3AA8">
        <w:t xml:space="preserve">należności z tytułu </w:t>
      </w:r>
      <w:r w:rsidRPr="006A3AA8">
        <w:t>sprzedaż</w:t>
      </w:r>
      <w:r w:rsidR="00A46230" w:rsidRPr="006A3AA8">
        <w:t>y</w:t>
      </w:r>
      <w:r w:rsidRPr="006A3AA8">
        <w:t xml:space="preserve"> lokali mieszkaniowych i użytkowych, których płatność została rozłożona na raty, a termin spłaty przypada w okresie przekraczającym 12 miesięcy od dnia bilansowe</w:t>
      </w:r>
      <w:r w:rsidR="00FB39C1">
        <w:t xml:space="preserve">go. </w:t>
      </w:r>
    </w:p>
    <w:p w:rsidR="00223FA1" w:rsidRPr="00FB39C1" w:rsidRDefault="00223FA1" w:rsidP="00BD73A8">
      <w:pPr>
        <w:keepNext/>
        <w:keepLines/>
        <w:widowControl w:val="0"/>
        <w:numPr>
          <w:ilvl w:val="0"/>
          <w:numId w:val="8"/>
        </w:numPr>
        <w:tabs>
          <w:tab w:val="left" w:pos="720"/>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Środki pieniężne</w:t>
      </w:r>
    </w:p>
    <w:p w:rsidR="00223FA1" w:rsidRPr="006A3AA8" w:rsidRDefault="00223FA1" w:rsidP="00BD73A8">
      <w:pPr>
        <w:ind w:left="539"/>
      </w:pPr>
      <w:r w:rsidRPr="006A3AA8">
        <w:t>Środki pieniężne w banku i w kasie oraz lokaty bankowe o terminie zapadalności nie dłuższym niż 3 miesiące wyceniane są według wartości nominalnej.</w:t>
      </w:r>
    </w:p>
    <w:p w:rsidR="00223FA1" w:rsidRPr="006A3AA8" w:rsidRDefault="00223FA1" w:rsidP="00BD73A8">
      <w:pPr>
        <w:ind w:left="539"/>
      </w:pPr>
      <w:r w:rsidRPr="006A3AA8">
        <w:t>W bilansie z wykonania budżetu środki pieniężne obejmują środki pieniężne gromadzone na podstawowym rachunku Miasta jako jednostki samorządu terytorialnego, na wydzielonych rachunkach bankowych w celu realizacji zadań w zakresie funduszy specjalnych, na rachunku bankowym wydatków niewygasających oraz lokaty środków pieniężnych. W łącznym bilansie jednostek budżetowych i samo</w:t>
      </w:r>
      <w:r w:rsidRPr="006A3AA8">
        <w:lastRenderedPageBreak/>
        <w:t>rządowych zakładów budżetowych środki pieniężne obejmują głównie środki pieniężne jednostek organizacyjnych Miasta będących na wydzielonych rachunkach bankowych, w celu realizacji zadań w zakresie funduszy specjalnych oraz inne środki pieniężne stanowiące sumy obce (depozyty, zabezpieczenie wykonania umów).</w:t>
      </w:r>
    </w:p>
    <w:p w:rsidR="00223FA1" w:rsidRPr="00FB39C1" w:rsidRDefault="00223FA1" w:rsidP="00BD73A8">
      <w:pPr>
        <w:ind w:left="539"/>
      </w:pPr>
      <w:r w:rsidRPr="006A3AA8">
        <w:t>W łącznym bilansie jednostek budżetowych i samorządowych zakładów budżetowych w środkach pieniężnych ujmowa</w:t>
      </w:r>
      <w:r w:rsidR="00BD73A8">
        <w:t>ne są również weksle i czeki.</w:t>
      </w:r>
    </w:p>
    <w:p w:rsidR="00223FA1" w:rsidRPr="00FB39C1" w:rsidRDefault="00223FA1" w:rsidP="00BD73A8">
      <w:pPr>
        <w:keepNext/>
        <w:keepLines/>
        <w:widowControl w:val="0"/>
        <w:numPr>
          <w:ilvl w:val="0"/>
          <w:numId w:val="8"/>
        </w:numPr>
        <w:tabs>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Rozliczenia międzyokresowe kosztów</w:t>
      </w:r>
    </w:p>
    <w:p w:rsidR="00223FA1" w:rsidRPr="006A3AA8" w:rsidRDefault="00223FA1" w:rsidP="00BD73A8">
      <w:pPr>
        <w:ind w:left="539"/>
      </w:pPr>
      <w:r w:rsidRPr="006A3AA8">
        <w:t>Czynne rozliczenia międzyokresowe kosztów obejmują poniesione koszty przyszłych okresów sprawozdawczych. W pozycji tej ujmuje się także na dzień bilansowy wartość zinwentaryzowanych druków komunikacyjnych i tablic rejestracyjnych.</w:t>
      </w:r>
    </w:p>
    <w:p w:rsidR="00223FA1" w:rsidRPr="006A3AA8" w:rsidRDefault="00223FA1" w:rsidP="00BD73A8">
      <w:pPr>
        <w:ind w:left="539"/>
      </w:pPr>
      <w:r w:rsidRPr="006A3AA8">
        <w:t>Odpisy czynnych rozliczeń międzyokresowych kosztów następują stosownie do upływu czasu lub wielkości świadczeń. Czas i sposób rozliczenia jest uzasadniony charakterem rozliczanych kosztów z zachowaniem zasady ostrożnej wyceny.</w:t>
      </w:r>
    </w:p>
    <w:p w:rsidR="00223FA1" w:rsidRPr="006A3AA8" w:rsidRDefault="00223FA1" w:rsidP="00BD73A8">
      <w:pPr>
        <w:ind w:left="539"/>
      </w:pPr>
      <w:r w:rsidRPr="006A3AA8">
        <w:t xml:space="preserve">Bierne rozliczenia międzyokresowe kosztów dokonywane są w wysokości prawdopodobnych zobowiązań przypadających na bieżący okres sprawozdawczy, wynikających w szczególności ze świadczeń wykonanych na rzecz Miasta przez kontrahentów Miasta, gdy kwotę zobowiązania można oszacować w sposób wiarygodny. </w:t>
      </w:r>
    </w:p>
    <w:p w:rsidR="00223FA1" w:rsidRPr="00FB39C1" w:rsidRDefault="00223FA1" w:rsidP="00BD73A8">
      <w:pPr>
        <w:ind w:left="539"/>
      </w:pPr>
      <w:r w:rsidRPr="006A3AA8">
        <w:t>Zgodnie z rozporządzeniem w sprawie rachunkowości budżetowej z 2017 r. Miasto nie dokonuje biernych rozliczeń międzyokresowych kosztów wynikających z obowiązku wykonania przyszłych świadczeń na rzecz pracowników,</w:t>
      </w:r>
      <w:r w:rsidR="00FB39C1">
        <w:t xml:space="preserve"> w tym świadczeń emerytalnych. </w:t>
      </w:r>
    </w:p>
    <w:p w:rsidR="00223FA1" w:rsidRPr="00FB39C1" w:rsidRDefault="00223FA1" w:rsidP="00BD73A8">
      <w:pPr>
        <w:keepNext/>
        <w:keepLines/>
        <w:widowControl w:val="0"/>
        <w:numPr>
          <w:ilvl w:val="0"/>
          <w:numId w:val="8"/>
        </w:numPr>
        <w:tabs>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Fundusz jednostki</w:t>
      </w:r>
    </w:p>
    <w:p w:rsidR="00223FA1" w:rsidRPr="006A3AA8" w:rsidRDefault="00223FA1" w:rsidP="00BD73A8">
      <w:pPr>
        <w:ind w:left="539"/>
      </w:pPr>
      <w:r w:rsidRPr="006A3AA8">
        <w:t>Fundusz Miasta stanowi równowartość aktywów trwałych i ob</w:t>
      </w:r>
      <w:r w:rsidR="00BD73A8">
        <w:t xml:space="preserve">rotowych Miasta pomniejszonych </w:t>
      </w:r>
      <w:r w:rsidRPr="006A3AA8">
        <w:t>o zobowiązania. Wszelkie zmiany funduszu ujmuje się zgodnie z odrębnymi przepisami regulującymi gospodarkę finansową Miasta.</w:t>
      </w:r>
    </w:p>
    <w:p w:rsidR="00223FA1" w:rsidRPr="006A3AA8" w:rsidRDefault="00223FA1" w:rsidP="00BD73A8">
      <w:pPr>
        <w:ind w:left="539"/>
      </w:pPr>
      <w:r w:rsidRPr="006A3AA8">
        <w:t>Na zwiększenie funduszu Miasta wpływają m.in.:</w:t>
      </w:r>
    </w:p>
    <w:p w:rsidR="00223FA1" w:rsidRPr="006A3AA8" w:rsidRDefault="00223FA1" w:rsidP="00BD73A8">
      <w:pPr>
        <w:widowControl w:val="0"/>
        <w:numPr>
          <w:ilvl w:val="0"/>
          <w:numId w:val="6"/>
        </w:numPr>
        <w:tabs>
          <w:tab w:val="num" w:pos="1100"/>
        </w:tabs>
        <w:autoSpaceDE w:val="0"/>
        <w:autoSpaceDN w:val="0"/>
        <w:adjustRightInd w:val="0"/>
        <w:spacing w:after="0" w:line="276"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 xml:space="preserve">dodatnie wyniki finansowe roku obrotowego (zyski bilansowe) wykazane przez jednostki budżetowe i samorządowe zakłady </w:t>
      </w:r>
      <w:r w:rsidRPr="006A3AA8">
        <w:rPr>
          <w:rFonts w:eastAsia="Times New Roman" w:cstheme="minorHAnsi"/>
          <w:snapToGrid w:val="0"/>
          <w:color w:val="000000"/>
        </w:rPr>
        <w:lastRenderedPageBreak/>
        <w:t>budżetowe w ich sprawozdaniach finansowych za rok obrotowy, będących podstawą przygotowania sprawozdania Miasta, zrealizowane wydatki budżetowe za rok obrotowy, korekty wyniku lat ubiegłych, wartość otrzymanych nieodpłatnie składników majątku obrotowego od jednostek budżetowych,  samorządowych zakładów budżetowych oraz innych jednostek,</w:t>
      </w:r>
    </w:p>
    <w:p w:rsidR="00223FA1" w:rsidRPr="006A3AA8" w:rsidRDefault="00223FA1" w:rsidP="00BD73A8">
      <w:pPr>
        <w:widowControl w:val="0"/>
        <w:numPr>
          <w:ilvl w:val="0"/>
          <w:numId w:val="6"/>
        </w:numPr>
        <w:tabs>
          <w:tab w:val="num" w:pos="1100"/>
        </w:tabs>
        <w:autoSpaceDE w:val="0"/>
        <w:autoSpaceDN w:val="0"/>
        <w:adjustRightInd w:val="0"/>
        <w:spacing w:after="0" w:line="276"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wartość otrzymanych nieodpłatnie środków trwałych i inwestycji (środków trwałych w budowie), zwiększenie dotychczasowej wartości brutto środków trwałych na skutek zarządzonej aktualizacji,</w:t>
      </w:r>
    </w:p>
    <w:p w:rsidR="00223FA1" w:rsidRPr="006A3AA8" w:rsidRDefault="00223FA1" w:rsidP="00BD73A8">
      <w:pPr>
        <w:widowControl w:val="0"/>
        <w:numPr>
          <w:ilvl w:val="0"/>
          <w:numId w:val="6"/>
        </w:numPr>
        <w:tabs>
          <w:tab w:val="num" w:pos="540"/>
          <w:tab w:val="num" w:pos="1100"/>
        </w:tabs>
        <w:autoSpaceDE w:val="0"/>
        <w:autoSpaceDN w:val="0"/>
        <w:adjustRightInd w:val="0"/>
        <w:spacing w:after="0" w:line="276" w:lineRule="auto"/>
        <w:ind w:left="1701" w:hanging="1101"/>
        <w:textAlignment w:val="baseline"/>
        <w:rPr>
          <w:rFonts w:eastAsia="Times New Roman" w:cstheme="minorHAnsi"/>
          <w:snapToGrid w:val="0"/>
          <w:color w:val="000000"/>
        </w:rPr>
      </w:pPr>
      <w:r w:rsidRPr="006A3AA8">
        <w:rPr>
          <w:rFonts w:eastAsia="Times New Roman" w:cstheme="minorHAnsi"/>
          <w:snapToGrid w:val="0"/>
          <w:color w:val="000000"/>
        </w:rPr>
        <w:t>środki niewygasające, które dotyczą roku ubiegłego, realizowane w danym roku,</w:t>
      </w:r>
    </w:p>
    <w:p w:rsidR="00223FA1" w:rsidRPr="00FB39C1" w:rsidRDefault="00223FA1" w:rsidP="00BD73A8">
      <w:pPr>
        <w:widowControl w:val="0"/>
        <w:numPr>
          <w:ilvl w:val="0"/>
          <w:numId w:val="6"/>
        </w:numPr>
        <w:tabs>
          <w:tab w:val="num" w:pos="540"/>
          <w:tab w:val="num" w:pos="1100"/>
        </w:tabs>
        <w:autoSpaceDE w:val="0"/>
        <w:autoSpaceDN w:val="0"/>
        <w:adjustRightInd w:val="0"/>
        <w:spacing w:after="0" w:line="276" w:lineRule="auto"/>
        <w:ind w:left="1701" w:hanging="1101"/>
        <w:textAlignment w:val="baseline"/>
        <w:rPr>
          <w:rFonts w:eastAsia="Times New Roman" w:cstheme="minorHAnsi"/>
          <w:snapToGrid w:val="0"/>
          <w:color w:val="000000"/>
        </w:rPr>
      </w:pPr>
      <w:r w:rsidRPr="006A3AA8">
        <w:rPr>
          <w:rFonts w:eastAsia="Times New Roman" w:cstheme="minorHAnsi"/>
          <w:snapToGrid w:val="0"/>
          <w:color w:val="000000"/>
        </w:rPr>
        <w:t>środki budżetowe wykorzystane na inwestycje.</w:t>
      </w:r>
    </w:p>
    <w:p w:rsidR="00223FA1" w:rsidRPr="006A3AA8" w:rsidRDefault="00223FA1" w:rsidP="003B7A39">
      <w:pPr>
        <w:autoSpaceDE w:val="0"/>
        <w:autoSpaceDN w:val="0"/>
        <w:spacing w:after="0" w:line="240" w:lineRule="auto"/>
        <w:ind w:left="539"/>
        <w:rPr>
          <w:rFonts w:eastAsia="Times New Roman" w:cstheme="minorHAnsi"/>
        </w:rPr>
      </w:pPr>
      <w:r w:rsidRPr="006A3AA8">
        <w:rPr>
          <w:rFonts w:eastAsia="Times New Roman" w:cstheme="minorHAnsi"/>
        </w:rPr>
        <w:t>Na zmniejszenie funduszu Miasta wpływają m.in.:</w:t>
      </w:r>
    </w:p>
    <w:p w:rsidR="00223FA1" w:rsidRPr="006A3AA8"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ujemne wyniki finansowe roku obrotowego (straty bilansowe) wykazane przez jednostki budżetowe  i samorządowe zakłady budżetowe w ich sprawozdaniach finansowych za rok obrotowy będących podstawą przygotowania sprawozdania Miasta i korekty wyniku lat ubiegłych,</w:t>
      </w:r>
    </w:p>
    <w:p w:rsidR="00223FA1" w:rsidRPr="006A3AA8"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zrealizowane dochody budżetowe za rok obrotowy,</w:t>
      </w:r>
    </w:p>
    <w:p w:rsidR="00223FA1" w:rsidRPr="006A3AA8"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nieumorzona wartość rozchodowanych środków trwałych na skutek zużycia, przekazania nieodpłatnego lub sprzedaży, koszty dotyczące sprzedanych lub przekazanych nieodpłatnie inwestycji (środków trwałych w budowie),</w:t>
      </w:r>
    </w:p>
    <w:p w:rsidR="00223FA1" w:rsidRPr="006A3AA8"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 xml:space="preserve">wartość składników majątku obrotowego przekazanego nieodpłatnie jednostkom budżetowym </w:t>
      </w:r>
      <w:r w:rsidRPr="006A3AA8">
        <w:rPr>
          <w:rFonts w:eastAsia="Times New Roman" w:cstheme="minorHAnsi"/>
          <w:snapToGrid w:val="0"/>
          <w:color w:val="000000"/>
        </w:rPr>
        <w:br/>
        <w:t xml:space="preserve">i samorządowym zakładom budżetowym lub innym jednostkom na podstawie decyzji kompetentnych władz lub obowiązujących przepisów, </w:t>
      </w:r>
    </w:p>
    <w:p w:rsidR="00223FA1" w:rsidRPr="006A3AA8"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dotacje z budżetu i środki budżetowe wykorzystane na inwestycje,</w:t>
      </w:r>
    </w:p>
    <w:p w:rsidR="00223FA1" w:rsidRPr="006A3AA8"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wartość dotacji przekazanych z budżetu w części uznanej za wykorzystane lub rozliczone,</w:t>
      </w:r>
    </w:p>
    <w:p w:rsidR="00223FA1" w:rsidRPr="00FB39C1"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 xml:space="preserve">wpłaty do budżetu państwa z przeznaczeniem na część równoważącą subwencji </w:t>
      </w:r>
      <w:r w:rsidR="00BD73A8">
        <w:rPr>
          <w:rFonts w:eastAsia="Times New Roman" w:cstheme="minorHAnsi"/>
          <w:snapToGrid w:val="0"/>
          <w:color w:val="000000"/>
        </w:rPr>
        <w:t xml:space="preserve">ogólnej dla gmin </w:t>
      </w:r>
      <w:r w:rsidRPr="006A3AA8">
        <w:rPr>
          <w:rFonts w:eastAsia="Times New Roman" w:cstheme="minorHAnsi"/>
          <w:snapToGrid w:val="0"/>
          <w:color w:val="000000"/>
        </w:rPr>
        <w:t>i powiató</w:t>
      </w:r>
      <w:r w:rsidR="00BD73A8">
        <w:rPr>
          <w:rFonts w:eastAsia="Times New Roman" w:cstheme="minorHAnsi"/>
          <w:snapToGrid w:val="0"/>
          <w:color w:val="000000"/>
        </w:rPr>
        <w:t xml:space="preserve">w (tzw. </w:t>
      </w:r>
      <w:proofErr w:type="spellStart"/>
      <w:r w:rsidR="00BD73A8">
        <w:rPr>
          <w:rFonts w:eastAsia="Times New Roman" w:cstheme="minorHAnsi"/>
          <w:snapToGrid w:val="0"/>
          <w:color w:val="000000"/>
        </w:rPr>
        <w:t>janosikowe</w:t>
      </w:r>
      <w:proofErr w:type="spellEnd"/>
      <w:r w:rsidR="00BD73A8">
        <w:rPr>
          <w:rFonts w:eastAsia="Times New Roman" w:cstheme="minorHAnsi"/>
          <w:snapToGrid w:val="0"/>
          <w:color w:val="000000"/>
        </w:rPr>
        <w:t>) naliczane w </w:t>
      </w:r>
      <w:r w:rsidRPr="006A3AA8">
        <w:rPr>
          <w:rFonts w:eastAsia="Times New Roman" w:cstheme="minorHAnsi"/>
          <w:snapToGrid w:val="0"/>
          <w:color w:val="000000"/>
        </w:rPr>
        <w:t>oparciu o ustawę o dochodach JST. Podstawą naliczenia kwoty wpłaty do budżetu jest wartość zreali</w:t>
      </w:r>
      <w:r w:rsidRPr="006A3AA8">
        <w:rPr>
          <w:rFonts w:eastAsia="Times New Roman" w:cstheme="minorHAnsi"/>
          <w:snapToGrid w:val="0"/>
          <w:color w:val="000000"/>
        </w:rPr>
        <w:lastRenderedPageBreak/>
        <w:t>zowanych przez Miasto dochodów za poprzedni rok budżetowy.</w:t>
      </w:r>
    </w:p>
    <w:p w:rsidR="00223FA1" w:rsidRPr="00FB39C1" w:rsidRDefault="00223FA1" w:rsidP="00BD73A8">
      <w:pPr>
        <w:keepNext/>
        <w:keepLines/>
        <w:widowControl w:val="0"/>
        <w:numPr>
          <w:ilvl w:val="0"/>
          <w:numId w:val="8"/>
        </w:numPr>
        <w:tabs>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Nadwyżka środków obrotowych</w:t>
      </w:r>
    </w:p>
    <w:p w:rsidR="00223FA1" w:rsidRPr="006A3AA8" w:rsidRDefault="00223FA1" w:rsidP="003B7A39">
      <w:pPr>
        <w:ind w:left="539"/>
      </w:pPr>
      <w:r w:rsidRPr="006A3AA8">
        <w:t xml:space="preserve">W pozycji tej prezentowana jest nadwyżka środków obrotowych wypracowana przez samorządowe zakłady budżetowe na dzień bilansowy, którą stanowi różnica między faktycznym a planowanym stanem środków obrotowych na dzień bilansowy oraz nadwyżka dochodów jednostek budżetowych (art. 223 ustawy o finansach </w:t>
      </w:r>
      <w:r w:rsidR="008777E9" w:rsidRPr="006A3AA8">
        <w:t>publicznych - Dz. U. z 2021 r. poz. 305</w:t>
      </w:r>
      <w:r w:rsidR="00033B2C" w:rsidRPr="006A3AA8">
        <w:t xml:space="preserve"> z </w:t>
      </w:r>
      <w:proofErr w:type="spellStart"/>
      <w:r w:rsidR="00033B2C" w:rsidRPr="006A3AA8">
        <w:t>późn</w:t>
      </w:r>
      <w:proofErr w:type="spellEnd"/>
      <w:r w:rsidR="00033B2C" w:rsidRPr="006A3AA8">
        <w:t>. zm.</w:t>
      </w:r>
      <w:r w:rsidR="00FB39C1">
        <w:t>).</w:t>
      </w:r>
    </w:p>
    <w:p w:rsidR="00223FA1" w:rsidRPr="00FB39C1" w:rsidRDefault="00223FA1" w:rsidP="00BD73A8">
      <w:pPr>
        <w:keepNext/>
        <w:keepLines/>
        <w:widowControl w:val="0"/>
        <w:numPr>
          <w:ilvl w:val="0"/>
          <w:numId w:val="8"/>
        </w:numPr>
        <w:tabs>
          <w:tab w:val="clear" w:pos="360"/>
          <w:tab w:val="left" w:pos="1148"/>
        </w:tabs>
        <w:adjustRightInd w:val="0"/>
        <w:spacing w:after="0" w:line="240" w:lineRule="auto"/>
        <w:ind w:left="1162" w:hanging="622"/>
        <w:jc w:val="both"/>
        <w:textAlignment w:val="baseline"/>
        <w:outlineLvl w:val="2"/>
        <w:rPr>
          <w:rFonts w:eastAsia="Times New Roman" w:cstheme="minorHAnsi"/>
          <w:b/>
          <w:color w:val="000000"/>
          <w:lang w:val="x-none"/>
        </w:rPr>
      </w:pPr>
      <w:r w:rsidRPr="006A3AA8">
        <w:rPr>
          <w:rFonts w:eastAsia="Times New Roman" w:cstheme="minorHAnsi"/>
          <w:b/>
          <w:color w:val="000000"/>
          <w:lang w:val="x-none"/>
        </w:rPr>
        <w:t>Zobowiązania finansowe</w:t>
      </w:r>
    </w:p>
    <w:p w:rsidR="00223FA1" w:rsidRPr="006A3AA8" w:rsidRDefault="00223FA1" w:rsidP="00BD73A8">
      <w:pPr>
        <w:ind w:left="539"/>
      </w:pPr>
      <w:r w:rsidRPr="006A3AA8">
        <w:t>Zobowiązania finansowe obejmują wyemitowane obligacje oraz zaciągnięte kredyty i pożyczki, które wycenia się na dzień bilansowy zgodnie z Rozporządzeniem Ministra Finansów w sprawie szczegółowych zasad uznawania, metod wyceny, zakresu ujawniania i sposobu prezentacji instrumentów finansowych (</w:t>
      </w:r>
      <w:r w:rsidR="00A97AF3" w:rsidRPr="006A3AA8">
        <w:t> </w:t>
      </w:r>
      <w:r w:rsidRPr="006A3AA8">
        <w:t>Dz. U. z 2017 r. poz. 277), we</w:t>
      </w:r>
      <w:r w:rsidR="00FB39C1">
        <w:t>dług skorygowanej ceny nabycia.</w:t>
      </w:r>
    </w:p>
    <w:p w:rsidR="00223FA1" w:rsidRPr="006A3AA8" w:rsidRDefault="00223FA1" w:rsidP="00BD73A8">
      <w:pPr>
        <w:ind w:left="539"/>
      </w:pPr>
      <w:r w:rsidRPr="006A3AA8">
        <w:t xml:space="preserve">Zobowiązania finansowe wynikające z emisji obligacji ewidencjonowane są w ciągu roku obrotowego: </w:t>
      </w:r>
    </w:p>
    <w:p w:rsidR="00223FA1" w:rsidRPr="006A3AA8"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w księdze budżetu m.st. Warszawy - w wartości nominalnej;</w:t>
      </w:r>
    </w:p>
    <w:p w:rsidR="00223FA1" w:rsidRPr="00FB39C1"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w księdze Urzędu m.st. Warszawy - w wysokości kosztów obsługi zobowiązań (odsetki, prowizja).</w:t>
      </w:r>
    </w:p>
    <w:p w:rsidR="00223FA1" w:rsidRPr="006A3AA8" w:rsidRDefault="00223FA1" w:rsidP="00BD73A8">
      <w:pPr>
        <w:ind w:left="539"/>
      </w:pPr>
      <w:r w:rsidRPr="006A3AA8">
        <w:t xml:space="preserve">Zobowiązania finansowe wynikające z zaciągniętych kredytów i pożyczek ewidencjonowane są w ciągu roku obrotowego: </w:t>
      </w:r>
    </w:p>
    <w:p w:rsidR="00223FA1" w:rsidRPr="006A3AA8"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w k</w:t>
      </w:r>
      <w:r w:rsidR="00E03F56" w:rsidRPr="006A3AA8">
        <w:rPr>
          <w:rFonts w:eastAsia="Times New Roman" w:cstheme="minorHAnsi"/>
          <w:snapToGrid w:val="0"/>
          <w:color w:val="000000"/>
        </w:rPr>
        <w:t xml:space="preserve">siędze budżetu m.st. Warszawy </w:t>
      </w:r>
      <w:r w:rsidR="004A49B7" w:rsidRPr="006A3AA8">
        <w:rPr>
          <w:rFonts w:eastAsia="Times New Roman" w:cstheme="minorHAnsi"/>
          <w:snapToGrid w:val="0"/>
          <w:color w:val="000000"/>
        </w:rPr>
        <w:t xml:space="preserve">- </w:t>
      </w:r>
      <w:r w:rsidR="00E03F56" w:rsidRPr="006A3AA8">
        <w:rPr>
          <w:rFonts w:eastAsia="Times New Roman" w:cstheme="minorHAnsi"/>
          <w:snapToGrid w:val="0"/>
          <w:color w:val="000000"/>
        </w:rPr>
        <w:t xml:space="preserve">w </w:t>
      </w:r>
      <w:r w:rsidRPr="006A3AA8">
        <w:rPr>
          <w:rFonts w:eastAsia="Times New Roman" w:cstheme="minorHAnsi"/>
          <w:snapToGrid w:val="0"/>
          <w:color w:val="000000"/>
        </w:rPr>
        <w:t>wartoś</w:t>
      </w:r>
      <w:r w:rsidR="00E03F56" w:rsidRPr="006A3AA8">
        <w:rPr>
          <w:rFonts w:eastAsia="Times New Roman" w:cstheme="minorHAnsi"/>
          <w:snapToGrid w:val="0"/>
          <w:color w:val="000000"/>
        </w:rPr>
        <w:t>ci</w:t>
      </w:r>
      <w:r w:rsidRPr="006A3AA8">
        <w:rPr>
          <w:rFonts w:eastAsia="Times New Roman" w:cstheme="minorHAnsi"/>
          <w:snapToGrid w:val="0"/>
          <w:color w:val="000000"/>
        </w:rPr>
        <w:t xml:space="preserve"> otrzymanego kredytu;</w:t>
      </w:r>
    </w:p>
    <w:p w:rsidR="00223FA1" w:rsidRPr="00FB39C1" w:rsidRDefault="00223FA1" w:rsidP="00BD73A8">
      <w:pPr>
        <w:widowControl w:val="0"/>
        <w:numPr>
          <w:ilvl w:val="0"/>
          <w:numId w:val="6"/>
        </w:numPr>
        <w:tabs>
          <w:tab w:val="num" w:pos="1100"/>
        </w:tabs>
        <w:autoSpaceDE w:val="0"/>
        <w:autoSpaceDN w:val="0"/>
        <w:adjustRightInd w:val="0"/>
        <w:spacing w:after="0" w:line="240" w:lineRule="auto"/>
        <w:ind w:left="1100" w:hanging="500"/>
        <w:textAlignment w:val="baseline"/>
        <w:rPr>
          <w:rFonts w:eastAsia="Times New Roman" w:cstheme="minorHAnsi"/>
          <w:snapToGrid w:val="0"/>
          <w:color w:val="000000"/>
        </w:rPr>
      </w:pPr>
      <w:r w:rsidRPr="006A3AA8">
        <w:rPr>
          <w:rFonts w:eastAsia="Times New Roman" w:cstheme="minorHAnsi"/>
          <w:snapToGrid w:val="0"/>
          <w:color w:val="000000"/>
        </w:rPr>
        <w:t>w księdze Urzędu m.st. Warszawy - w wysokości kosztów obsługi zobowiązań (odsetki, prowizja).</w:t>
      </w:r>
    </w:p>
    <w:p w:rsidR="00223FA1" w:rsidRPr="006A3AA8" w:rsidRDefault="00223FA1" w:rsidP="00BD73A8">
      <w:pPr>
        <w:ind w:left="539"/>
      </w:pPr>
      <w:r w:rsidRPr="006A3AA8">
        <w:t xml:space="preserve">Wartość zobowiązań finansowych według skorygowanej ceny nabycia na dzień 31 grudnia </w:t>
      </w:r>
      <w:r w:rsidR="00033B2C" w:rsidRPr="006A3AA8">
        <w:t>2021</w:t>
      </w:r>
      <w:r w:rsidRPr="006A3AA8">
        <w:t xml:space="preserve"> r. wynosi </w:t>
      </w:r>
      <w:r w:rsidR="00AA0669" w:rsidRPr="006A3AA8">
        <w:t>5 823 356 174,04</w:t>
      </w:r>
      <w:r w:rsidRPr="006A3AA8">
        <w:t xml:space="preserve"> zł i prezentowana jest w bilansie z wykonania budżetu.</w:t>
      </w:r>
    </w:p>
    <w:p w:rsidR="00223FA1" w:rsidRPr="006A3AA8" w:rsidRDefault="00223FA1" w:rsidP="00BD73A8">
      <w:pPr>
        <w:ind w:left="539"/>
      </w:pPr>
      <w:r w:rsidRPr="006A3AA8">
        <w:t xml:space="preserve">Wartość nominalna zobowiązań finansowych na dzień 31 grudnia </w:t>
      </w:r>
      <w:r w:rsidR="00032D16" w:rsidRPr="006A3AA8">
        <w:t>2021</w:t>
      </w:r>
      <w:r w:rsidRPr="006A3AA8">
        <w:t xml:space="preserve"> r. wynosi </w:t>
      </w:r>
      <w:r w:rsidR="0057307B" w:rsidRPr="006A3AA8">
        <w:t>5 810 427 270,06</w:t>
      </w:r>
      <w:r w:rsidRPr="006A3AA8">
        <w:t xml:space="preserve"> zł. Wartość nominalna zobowiązań finansowych wykazywana jest w kwartalnym sprawozdaniu Rb-Z </w:t>
      </w:r>
      <w:r w:rsidRPr="006A3AA8">
        <w:lastRenderedPageBreak/>
        <w:t>o stanie zobowiązań według tytułów dłuż</w:t>
      </w:r>
      <w:r w:rsidR="00FB39C1">
        <w:t>nych oraz poręczeń i gwarancji.</w:t>
      </w:r>
    </w:p>
    <w:p w:rsidR="00223FA1" w:rsidRPr="006A3AA8"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Wynik wykonania budżetu</w:t>
      </w:r>
    </w:p>
    <w:p w:rsidR="00223FA1" w:rsidRPr="006A3AA8" w:rsidRDefault="00223FA1" w:rsidP="00BD73A8">
      <w:pPr>
        <w:ind w:left="539"/>
      </w:pPr>
      <w:r w:rsidRPr="006A3AA8">
        <w:t>Wynik wykonania budżetu na dzień bilansowy stanowi sumę nadwyżki lub deficytu budżetu oraz niewykonanych wydatków stanowiących równowartość wydatków niewygasających.</w:t>
      </w:r>
    </w:p>
    <w:p w:rsidR="00223FA1" w:rsidRPr="006A3AA8" w:rsidRDefault="00223FA1" w:rsidP="00BD73A8">
      <w:pPr>
        <w:ind w:left="539"/>
      </w:pPr>
      <w:r w:rsidRPr="006A3AA8">
        <w:t xml:space="preserve">Nadwyżka lub deficyt budżetu ustalany jest na dzień bilansowy w wyniku różnicy między dochodami a wydatkami Miasta. </w:t>
      </w:r>
    </w:p>
    <w:p w:rsidR="00223FA1" w:rsidRPr="006A3AA8" w:rsidRDefault="00223FA1" w:rsidP="00BD73A8">
      <w:pPr>
        <w:ind w:left="539"/>
      </w:pPr>
      <w:r w:rsidRPr="006A3AA8">
        <w:t>Dodatnia różnica między dochodami a wydatkami Miasta stanowi nadwyżkę budżetu Miasta, zaś ujemna różnica jest deficytem budżetu Miasta.</w:t>
      </w:r>
    </w:p>
    <w:p w:rsidR="00223FA1" w:rsidRPr="006A3AA8" w:rsidRDefault="00223FA1" w:rsidP="00BD73A8">
      <w:pPr>
        <w:ind w:left="539"/>
      </w:pPr>
      <w:r w:rsidRPr="006A3AA8">
        <w:t xml:space="preserve">Niezrealizowane kwoty wydatków budżetu Miasta wygasają z upływem roku budżetowego. Rezerwa na niewygasające wydatki w bilansie z wykonania budżetu Miasta dotyczy wydatków zaakceptowanych uchwałą Rady m.st. Warszawy. Jednocześnie kwota niewygasających wydatków jest przekazywana na oddzielny rachunek bankowy m.st. Warszawy. Ostateczny termin dokonania wydatków, które nie wygasają z upływem roku budżetowego, upływa 30 czerwca roku następnego. Środki finansowe niewykorzystane w terminie określonym przez Radę m.st. Warszawy podlegają przekazaniu na dochody Miasta w terminie 7 dni od dnia określonego przez Radę m.st. Warszawy. </w:t>
      </w:r>
    </w:p>
    <w:p w:rsidR="00223FA1" w:rsidRPr="006A3AA8" w:rsidRDefault="00223FA1" w:rsidP="00BD73A8">
      <w:pPr>
        <w:ind w:left="539"/>
      </w:pPr>
      <w:r w:rsidRPr="006A3AA8">
        <w:t>Bilans z wykonania budżetu został sporządzony w oparciu o zreal</w:t>
      </w:r>
      <w:r w:rsidR="00A97AF3" w:rsidRPr="006A3AA8">
        <w:t xml:space="preserve">izowane dochody i </w:t>
      </w:r>
      <w:r w:rsidR="00033B2C" w:rsidRPr="006A3AA8">
        <w:t>wydatki w 2021</w:t>
      </w:r>
      <w:r w:rsidRPr="006A3AA8">
        <w:t xml:space="preserve"> r. na podstawie sprawozdań: Rb-27S -</w:t>
      </w:r>
      <w:r w:rsidR="008B56C3" w:rsidRPr="006A3AA8">
        <w:t xml:space="preserve"> Sprawozdanie z wykonania planu</w:t>
      </w:r>
      <w:r w:rsidRPr="006A3AA8">
        <w:t xml:space="preserve"> dochodów budżetowych i Rb-28S - Sprawozdanie z wykonania planu wydatków budżetowych sporządzonych w dniu </w:t>
      </w:r>
      <w:r w:rsidR="006A259E" w:rsidRPr="006A3AA8">
        <w:t>2</w:t>
      </w:r>
      <w:r w:rsidR="00B760A0" w:rsidRPr="006A3AA8">
        <w:t>6</w:t>
      </w:r>
      <w:r w:rsidR="004C2B12" w:rsidRPr="006A3AA8">
        <w:t xml:space="preserve"> </w:t>
      </w:r>
      <w:r w:rsidR="006825EE" w:rsidRPr="006A3AA8">
        <w:t>kwietnia</w:t>
      </w:r>
      <w:r w:rsidR="004C6C91">
        <w:t xml:space="preserve"> 2022 </w:t>
      </w:r>
      <w:r w:rsidR="004C2B12" w:rsidRPr="006A3AA8">
        <w:t>r.</w:t>
      </w:r>
    </w:p>
    <w:p w:rsidR="00223FA1" w:rsidRPr="00BD73A8" w:rsidRDefault="00223FA1" w:rsidP="00BD73A8">
      <w:pPr>
        <w:ind w:left="539"/>
      </w:pPr>
      <w:r w:rsidRPr="006A3AA8">
        <w:t xml:space="preserve">Kwota zrealizowanych dochodów i wydatków w </w:t>
      </w:r>
      <w:r w:rsidR="00033B2C" w:rsidRPr="006A3AA8">
        <w:t>2021</w:t>
      </w:r>
      <w:r w:rsidRPr="006A3AA8">
        <w:t xml:space="preserve"> r. stanowiąca wynik wykonania budżetu w kwocie </w:t>
      </w:r>
      <w:r w:rsidR="003B786B" w:rsidRPr="006A3AA8">
        <w:t>1 309 342 785,54</w:t>
      </w:r>
      <w:r w:rsidRPr="006A3AA8">
        <w:t xml:space="preserve"> zł wykazany w bilansie z wykonania budżetu różni się w zakresie zrealizowanych dochodów o kwotę </w:t>
      </w:r>
      <w:r w:rsidR="003B786B" w:rsidRPr="006A3AA8">
        <w:t>13,40</w:t>
      </w:r>
      <w:r w:rsidR="00C53C0C" w:rsidRPr="006A3AA8">
        <w:t xml:space="preserve"> zł</w:t>
      </w:r>
      <w:r w:rsidRPr="006A3AA8">
        <w:t xml:space="preserve"> (Sprawozdanie Rb-27S z</w:t>
      </w:r>
      <w:r w:rsidR="00C53C0C" w:rsidRPr="006A3AA8">
        <w:t xml:space="preserve"> </w:t>
      </w:r>
      <w:r w:rsidR="00EF4CA7" w:rsidRPr="006A3AA8">
        <w:t>15</w:t>
      </w:r>
      <w:r w:rsidR="00C53C0C" w:rsidRPr="006A3AA8">
        <w:t xml:space="preserve"> </w:t>
      </w:r>
      <w:r w:rsidR="00163B44" w:rsidRPr="006A3AA8">
        <w:t>marca</w:t>
      </w:r>
      <w:r w:rsidR="00EF4CA7" w:rsidRPr="006A3AA8">
        <w:t xml:space="preserve"> 2022</w:t>
      </w:r>
      <w:r w:rsidRPr="006A3AA8">
        <w:t xml:space="preserve"> r.)</w:t>
      </w:r>
      <w:r w:rsidR="00393613" w:rsidRPr="006A3AA8">
        <w:t xml:space="preserve"> </w:t>
      </w:r>
      <w:r w:rsidRPr="006A3AA8">
        <w:t>stanowiących podstawę sprawozdania opisowego z wykonani</w:t>
      </w:r>
      <w:r w:rsidR="004D7924" w:rsidRPr="006A3AA8">
        <w:t>a budżetu m.st. Warszawy za 20</w:t>
      </w:r>
      <w:r w:rsidR="00A97AF3" w:rsidRPr="006A3AA8">
        <w:t>2</w:t>
      </w:r>
      <w:r w:rsidR="00033B2C" w:rsidRPr="006A3AA8">
        <w:t>1</w:t>
      </w:r>
      <w:r w:rsidR="00BD73A8">
        <w:t xml:space="preserve"> r. </w:t>
      </w:r>
    </w:p>
    <w:p w:rsidR="00223FA1" w:rsidRPr="00BD73A8"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lastRenderedPageBreak/>
        <w:t xml:space="preserve">Wynik na operacjach </w:t>
      </w:r>
      <w:proofErr w:type="spellStart"/>
      <w:r w:rsidRPr="006A3AA8">
        <w:rPr>
          <w:rFonts w:eastAsia="Times New Roman" w:cstheme="minorHAnsi"/>
          <w:b/>
          <w:color w:val="000000"/>
          <w:lang w:val="x-none"/>
        </w:rPr>
        <w:t>niekasowych</w:t>
      </w:r>
      <w:proofErr w:type="spellEnd"/>
    </w:p>
    <w:p w:rsidR="00223FA1" w:rsidRPr="00BD73A8" w:rsidRDefault="00223FA1" w:rsidP="00BD73A8">
      <w:pPr>
        <w:ind w:left="539"/>
      </w:pPr>
      <w:r w:rsidRPr="006A3AA8">
        <w:t xml:space="preserve">W wyniku na operacjach </w:t>
      </w:r>
      <w:proofErr w:type="spellStart"/>
      <w:r w:rsidRPr="006A3AA8">
        <w:t>niekasowych</w:t>
      </w:r>
      <w:proofErr w:type="spellEnd"/>
      <w:r w:rsidRPr="006A3AA8">
        <w:t xml:space="preserve"> prezentowanych w bilansie z w</w:t>
      </w:r>
      <w:r w:rsidR="00B0665E" w:rsidRPr="006A3AA8">
        <w:t>ykonania budżetu Miasta ujmowane</w:t>
      </w:r>
      <w:r w:rsidRPr="006A3AA8">
        <w:t xml:space="preserve"> są</w:t>
      </w:r>
      <w:r w:rsidR="004C361E" w:rsidRPr="006A3AA8">
        <w:t xml:space="preserve"> między innymi</w:t>
      </w:r>
      <w:r w:rsidRPr="006A3AA8">
        <w:t>: wynik wyceny zobowiązań finansowych według skorygowanej ceny nabycia oraz niezrealizowane różnice kursowe wynikające z wyceny zobowiązań finansowych zaciągniętych w walutach obcych.</w:t>
      </w:r>
    </w:p>
    <w:p w:rsidR="00223FA1" w:rsidRPr="00BD73A8" w:rsidRDefault="00223FA1" w:rsidP="00BD73A8">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Sumy obce</w:t>
      </w:r>
    </w:p>
    <w:p w:rsidR="00223FA1" w:rsidRPr="006A3AA8" w:rsidRDefault="00223FA1" w:rsidP="00BD73A8">
      <w:pPr>
        <w:ind w:left="539"/>
      </w:pPr>
      <w:r w:rsidRPr="006A3AA8">
        <w:t>Celem zabezpieczenia interesów finansowych Miasta wynikających z podpisanych umów inwestycyjnych oraz umów o dostawę usług Miasto przyjmuje na wyodrębnione rachunki pieniężne w bankach kaucje i depozyty pieniężne będące gwarancją należytego wykonania usługi. Sumy te wykazywane są na dzień bilansow</w:t>
      </w:r>
      <w:r w:rsidR="00BD73A8">
        <w:t>y w kwocie wymagającej zapłaty.</w:t>
      </w:r>
    </w:p>
    <w:p w:rsidR="00223FA1" w:rsidRPr="00BD73A8" w:rsidRDefault="00223FA1" w:rsidP="00BD73A8">
      <w:pPr>
        <w:keepNext/>
        <w:keepLines/>
        <w:widowControl w:val="0"/>
        <w:numPr>
          <w:ilvl w:val="0"/>
          <w:numId w:val="8"/>
        </w:numPr>
        <w:tabs>
          <w:tab w:val="left" w:pos="709"/>
          <w:tab w:val="left" w:pos="1148"/>
        </w:tabs>
        <w:adjustRightInd w:val="0"/>
        <w:spacing w:after="0" w:line="240" w:lineRule="auto"/>
        <w:ind w:firstLine="207"/>
        <w:jc w:val="both"/>
        <w:textAlignment w:val="baseline"/>
        <w:outlineLvl w:val="2"/>
        <w:rPr>
          <w:rFonts w:eastAsia="Times New Roman" w:cstheme="minorHAnsi"/>
          <w:b/>
          <w:color w:val="000000"/>
          <w:lang w:val="x-none"/>
        </w:rPr>
      </w:pPr>
      <w:r w:rsidRPr="006A3AA8">
        <w:rPr>
          <w:rFonts w:eastAsia="Times New Roman" w:cstheme="minorHAnsi"/>
          <w:b/>
          <w:color w:val="000000"/>
          <w:lang w:val="x-none"/>
        </w:rPr>
        <w:t>Rezerwy</w:t>
      </w:r>
    </w:p>
    <w:p w:rsidR="00223FA1" w:rsidRPr="006A3AA8" w:rsidRDefault="00223FA1" w:rsidP="00BD73A8">
      <w:pPr>
        <w:ind w:left="539"/>
      </w:pPr>
      <w:r w:rsidRPr="006A3AA8">
        <w:t>Rezerwy są tworzone, jeśli na Mieście ciąży obowiązek (prawny lub zwyczajowy), wynikający ze zdarzeń przeszłych i jest pewne lub wysoce prawdopodobne, że wypełnienie tego obowiązku spowoduje wypływ środków lub wydanie innego aktywa oraz gdy można dokonać wiarygodnego oszaco</w:t>
      </w:r>
      <w:r w:rsidR="00BD73A8">
        <w:t>wania kwoty tego zobowiązania.</w:t>
      </w:r>
    </w:p>
    <w:p w:rsidR="00223FA1" w:rsidRPr="006A3AA8" w:rsidRDefault="00BD73A8" w:rsidP="00BD73A8">
      <w:pPr>
        <w:ind w:left="539"/>
      </w:pPr>
      <w:r>
        <w:t>Miasto tworzy rezerwy m.in.:</w:t>
      </w:r>
    </w:p>
    <w:p w:rsidR="00223FA1" w:rsidRPr="006A3AA8" w:rsidRDefault="00223FA1" w:rsidP="00BD73A8">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 xml:space="preserve">na sprawy sądowe, </w:t>
      </w:r>
      <w:r w:rsidR="00D80371" w:rsidRPr="006A3AA8">
        <w:rPr>
          <w:rFonts w:eastAsia="Times New Roman" w:cstheme="minorHAnsi"/>
        </w:rPr>
        <w:t xml:space="preserve">w </w:t>
      </w:r>
      <w:r w:rsidRPr="006A3AA8">
        <w:rPr>
          <w:rFonts w:eastAsia="Times New Roman" w:cstheme="minorHAnsi"/>
        </w:rPr>
        <w:t>których prawdopodobieństwo wyroku niekorzystnego dla jednostki jest większe niż prawdopodobieństwo wyroku korzystnego;</w:t>
      </w:r>
    </w:p>
    <w:p w:rsidR="00223FA1" w:rsidRPr="006A3AA8" w:rsidRDefault="00223FA1" w:rsidP="00BD73A8">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na odszkodowania z tytułów: wywłaszczenia nierucho</w:t>
      </w:r>
      <w:r w:rsidR="00707774" w:rsidRPr="006A3AA8">
        <w:rPr>
          <w:rFonts w:eastAsia="Times New Roman" w:cstheme="minorHAnsi"/>
        </w:rPr>
        <w:t>mości, zajęcia pasa pod drogi,</w:t>
      </w:r>
      <w:r w:rsidRPr="006A3AA8">
        <w:rPr>
          <w:rFonts w:eastAsia="Times New Roman" w:cstheme="minorHAnsi"/>
        </w:rPr>
        <w:t xml:space="preserve"> bezumownego korzystania z nierucho</w:t>
      </w:r>
      <w:r w:rsidR="00707774" w:rsidRPr="006A3AA8">
        <w:rPr>
          <w:rFonts w:eastAsia="Times New Roman" w:cstheme="minorHAnsi"/>
        </w:rPr>
        <w:t>mości, nieruchomości warszawskich</w:t>
      </w:r>
      <w:r w:rsidRPr="006A3AA8">
        <w:rPr>
          <w:rFonts w:eastAsia="Times New Roman" w:cstheme="minorHAnsi"/>
        </w:rPr>
        <w:t xml:space="preserve"> „Dekret </w:t>
      </w:r>
      <w:r w:rsidR="00707774" w:rsidRPr="006A3AA8">
        <w:rPr>
          <w:rFonts w:eastAsia="Times New Roman" w:cstheme="minorHAnsi"/>
        </w:rPr>
        <w:t>Bieruta” oraz uchwalenia</w:t>
      </w:r>
      <w:r w:rsidRPr="006A3AA8">
        <w:rPr>
          <w:rFonts w:eastAsia="Times New Roman" w:cstheme="minorHAnsi"/>
        </w:rPr>
        <w:t xml:space="preserve"> planu miejscowego zagospodarowania przestrzennego;</w:t>
      </w:r>
    </w:p>
    <w:p w:rsidR="00223FA1" w:rsidRPr="00BD73A8" w:rsidRDefault="00223FA1" w:rsidP="00BD73A8">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na udzielone gwarancje i poręczenia przez m.st. Warszawa z tytułu zaciągniętych kredytów przez szpitale, dla których m.st. Warszawa jest podmiotem tworzącym.</w:t>
      </w:r>
    </w:p>
    <w:p w:rsidR="005A0F9E" w:rsidRPr="006A3AA8" w:rsidRDefault="00223FA1" w:rsidP="00BD73A8">
      <w:pPr>
        <w:ind w:left="539"/>
      </w:pPr>
      <w:r w:rsidRPr="006A3AA8">
        <w:t>W sprawach sądowych oceny prawdopodobieństwa niekorzystnego wyroku dla Miasta dokonują prawnicy zatrudnieni przez Miasto określając rokowania co do wyniku sprawy w wartościach oszacowanych: bardzo prawdopodobne – 100%, prawdopodobne – 50%.</w:t>
      </w:r>
    </w:p>
    <w:p w:rsidR="005A0F9E" w:rsidRPr="006A3AA8" w:rsidRDefault="005A0F9E" w:rsidP="00BD73A8">
      <w:pPr>
        <w:ind w:left="539"/>
        <w:rPr>
          <w:rFonts w:eastAsia="Times New Roman" w:cstheme="minorHAnsi"/>
        </w:rPr>
      </w:pPr>
      <w:r w:rsidRPr="006A3AA8">
        <w:rPr>
          <w:rFonts w:eastAsia="Times New Roman" w:cstheme="minorHAnsi"/>
        </w:rPr>
        <w:lastRenderedPageBreak/>
        <w:t>Podstawą utworzenia rezerwy na odszkodowania jest :</w:t>
      </w:r>
    </w:p>
    <w:p w:rsidR="005A0F9E" w:rsidRPr="006A3AA8" w:rsidRDefault="003B7A39" w:rsidP="005A0F9E">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eastAsia="Times New Roman" w:cstheme="minorHAnsi"/>
        </w:rPr>
      </w:pPr>
      <w:r>
        <w:rPr>
          <w:rFonts w:eastAsia="Times New Roman" w:cstheme="minorHAnsi"/>
        </w:rPr>
        <w:t>przyjęty operat szacunkowy;</w:t>
      </w:r>
    </w:p>
    <w:p w:rsidR="00223FA1" w:rsidRPr="00BD73A8" w:rsidRDefault="005A0F9E" w:rsidP="00BD73A8">
      <w:pPr>
        <w:widowControl w:val="0"/>
        <w:numPr>
          <w:ilvl w:val="0"/>
          <w:numId w:val="3"/>
        </w:numPr>
        <w:tabs>
          <w:tab w:val="num" w:pos="1134"/>
        </w:tabs>
        <w:autoSpaceDE w:val="0"/>
        <w:autoSpaceDN w:val="0"/>
        <w:adjustRightInd w:val="0"/>
        <w:spacing w:after="0" w:line="240" w:lineRule="auto"/>
        <w:ind w:left="1134" w:hanging="534"/>
        <w:jc w:val="both"/>
        <w:textAlignment w:val="baseline"/>
        <w:rPr>
          <w:rFonts w:eastAsia="Times New Roman" w:cstheme="minorHAnsi"/>
        </w:rPr>
      </w:pPr>
      <w:r w:rsidRPr="006A3AA8">
        <w:rPr>
          <w:rFonts w:eastAsia="Times New Roman" w:cstheme="minorHAnsi"/>
        </w:rPr>
        <w:t>decyzja organu II instancji ustalająca odszkodowanie lub prawomocny wyrok sądu administracyjnego rozstrzygający o zasadności ustalenia odszkodowania.</w:t>
      </w:r>
    </w:p>
    <w:p w:rsidR="00184FF4" w:rsidRPr="006A3AA8" w:rsidRDefault="00223FA1" w:rsidP="003B7A39">
      <w:pPr>
        <w:ind w:left="539"/>
      </w:pPr>
      <w:r w:rsidRPr="006A3AA8">
        <w:t>Rezerwy na zobowiązania na dzień bilansowy zostały wycenione w uzasadnionej i wiarygodnie oszacowanej wartości wraz z oszacowaną kwotą odsetek naliczonych od momentu, od którego</w:t>
      </w:r>
      <w:r w:rsidR="00BD73A8">
        <w:t xml:space="preserve"> powstaje roszczenie o odsetki.</w:t>
      </w:r>
    </w:p>
    <w:p w:rsidR="00223FA1" w:rsidRPr="006A3AA8" w:rsidRDefault="00223FA1" w:rsidP="003B7A39">
      <w:pPr>
        <w:ind w:left="539"/>
      </w:pPr>
      <w:r w:rsidRPr="006A3AA8">
        <w:t xml:space="preserve">Rezerwy tworzone są w ciężar pozostałych kosztów operacyjnych za wyjątkiem rezerw na roszczenia majątkowe z prawdopodobnym zwrotem w naturze, które tworzone są w ciężar Funduszu. </w:t>
      </w:r>
    </w:p>
    <w:p w:rsidR="00FF0EDE" w:rsidRPr="006A3AA8" w:rsidRDefault="008E26A5" w:rsidP="003B7A39">
      <w:pPr>
        <w:ind w:left="539"/>
      </w:pPr>
      <w:r w:rsidRPr="006A3AA8">
        <w:t>Kwota ewentualnych przyszłych zobowiązań z tytułu wypłaty odszkodowań za grunty stanowiące własność Skarbu Państwa ujęta została w ewidencji poza</w:t>
      </w:r>
      <w:r w:rsidR="003F6A4B" w:rsidRPr="006A3AA8">
        <w:t xml:space="preserve">bilansowej i na dzień </w:t>
      </w:r>
      <w:r w:rsidR="00033B2C" w:rsidRPr="006A3AA8">
        <w:t>31.12.2021</w:t>
      </w:r>
      <w:r w:rsidRPr="006A3AA8">
        <w:t xml:space="preserve"> r. wynosi </w:t>
      </w:r>
      <w:r w:rsidR="003872CD" w:rsidRPr="006A3AA8">
        <w:t>50.649.895,06 </w:t>
      </w:r>
      <w:r w:rsidR="00850BA1" w:rsidRPr="006A3AA8">
        <w:t>zł.</w:t>
      </w:r>
    </w:p>
    <w:p w:rsidR="00223FA1" w:rsidRPr="00BD73A8" w:rsidRDefault="008E26A5" w:rsidP="003B7A39">
      <w:pPr>
        <w:ind w:left="539"/>
      </w:pPr>
      <w:r w:rsidRPr="006A3AA8">
        <w:t>Wypłata tych odszkodowań realizowana jest przez Prezydenta m.st. Warszawy wykonującego te obowiązki jako zadania zlecone z zakresu administracji rządowej, na które m.st. Warszawa otrzymuje środki finansowe zgodnie z przepisami prawa jako dot</w:t>
      </w:r>
      <w:r w:rsidR="00BD73A8">
        <w:t xml:space="preserve">ację celową z budżetu państwa. </w:t>
      </w:r>
      <w:r w:rsidR="00223FA1" w:rsidRPr="006A3AA8">
        <w:rPr>
          <w:rFonts w:eastAsia="Times New Roman" w:cstheme="minorHAnsi"/>
          <w:b/>
          <w:color w:val="FFFFFF"/>
          <w:lang w:val="x-none"/>
        </w:rPr>
        <w:t>zerwy</w:t>
      </w:r>
    </w:p>
    <w:p w:rsidR="00223FA1" w:rsidRPr="00BD73A8" w:rsidRDefault="00223FA1" w:rsidP="003B7A39">
      <w:pPr>
        <w:keepNext/>
        <w:keepLines/>
        <w:widowControl w:val="0"/>
        <w:numPr>
          <w:ilvl w:val="0"/>
          <w:numId w:val="8"/>
        </w:numPr>
        <w:tabs>
          <w:tab w:val="left" w:pos="709"/>
          <w:tab w:val="left" w:pos="1148"/>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Rozliczenia międzyokresowe przychodów</w:t>
      </w:r>
    </w:p>
    <w:p w:rsidR="00223FA1" w:rsidRPr="006A3AA8" w:rsidRDefault="00223FA1" w:rsidP="003B7A39">
      <w:pPr>
        <w:ind w:left="539"/>
      </w:pPr>
      <w:r w:rsidRPr="006A3AA8">
        <w:t>Rozliczenia międzyokresowe przychodów dokonywane są z zachowaniem zasady ostrożnej wyceny i obejmują w szczególności r</w:t>
      </w:r>
      <w:r w:rsidRPr="006A3AA8">
        <w:rPr>
          <w:snapToGrid w:val="0"/>
        </w:rPr>
        <w:t>ównowartość</w:t>
      </w:r>
      <w:r w:rsidRPr="006A3AA8">
        <w:t xml:space="preserve"> otrzymanych lub należnych od kontrahentów środków z tytułu świadczeń, w tym m.in.: za zajęcie pasa drogowego, </w:t>
      </w:r>
      <w:r w:rsidR="00707774" w:rsidRPr="006A3AA8">
        <w:t xml:space="preserve">z tytułu </w:t>
      </w:r>
      <w:r w:rsidRPr="006A3AA8">
        <w:t>przekształcenia prawa użytkowania wieczystego w prawo własności.</w:t>
      </w:r>
    </w:p>
    <w:p w:rsidR="00223FA1" w:rsidRPr="006A3AA8" w:rsidRDefault="00223FA1" w:rsidP="003B7A39">
      <w:pPr>
        <w:ind w:left="539"/>
      </w:pPr>
      <w:r w:rsidRPr="006A3AA8">
        <w:t>Rozliczenia w czasie tych przychodów dokonuje się w celu zaliczenia odpowiednich kwot przychodów do tych okresów sprawo</w:t>
      </w:r>
      <w:r w:rsidR="00BD73A8">
        <w:t>zdawczych, których one dotyczą.</w:t>
      </w:r>
    </w:p>
    <w:p w:rsidR="00223FA1" w:rsidRPr="00BD73A8" w:rsidRDefault="00223FA1" w:rsidP="003B7A39">
      <w:pPr>
        <w:keepNext/>
        <w:keepLines/>
        <w:widowControl w:val="0"/>
        <w:numPr>
          <w:ilvl w:val="0"/>
          <w:numId w:val="8"/>
        </w:numPr>
        <w:tabs>
          <w:tab w:val="left" w:pos="709"/>
          <w:tab w:val="left" w:pos="1148"/>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 xml:space="preserve">Zasady ujmowania przychodów </w:t>
      </w:r>
    </w:p>
    <w:p w:rsidR="00223FA1" w:rsidRPr="006A3AA8" w:rsidRDefault="00223FA1" w:rsidP="003B7A39">
      <w:pPr>
        <w:ind w:left="539"/>
      </w:pPr>
      <w:r w:rsidRPr="006A3AA8">
        <w:t>Według ustawy z dnia 13 listopada 2003 r. o  dochodach jednostek samorzą</w:t>
      </w:r>
      <w:r w:rsidR="00F44FE3" w:rsidRPr="006A3AA8">
        <w:t>du terytorialnego (Dz. U. z 2021 r. poz. 1672</w:t>
      </w:r>
      <w:r w:rsidRPr="006A3AA8">
        <w:t xml:space="preserve"> z </w:t>
      </w:r>
      <w:proofErr w:type="spellStart"/>
      <w:r w:rsidRPr="006A3AA8">
        <w:t>późn</w:t>
      </w:r>
      <w:proofErr w:type="spellEnd"/>
      <w:r w:rsidRPr="006A3AA8">
        <w:t>. zm.) oraz rozporządzenia w sprawie zasad rachunkowości</w:t>
      </w:r>
      <w:r w:rsidR="0055736A" w:rsidRPr="006A3AA8">
        <w:t xml:space="preserve"> budżetowej</w:t>
      </w:r>
      <w:r w:rsidRPr="006A3AA8">
        <w:t xml:space="preserve"> </w:t>
      </w:r>
      <w:r w:rsidRPr="006A3AA8">
        <w:lastRenderedPageBreak/>
        <w:t>z 2017 r. do przychodów urzędu jednostki samorządu terytorialnego zalicza się dochody budżetu jednostki samorządu terytorialnego nieujęte w planach finansowych innych samor</w:t>
      </w:r>
      <w:r w:rsidR="00BD73A8">
        <w:t>ządowych jednostek budżetowych.</w:t>
      </w:r>
    </w:p>
    <w:p w:rsidR="00223FA1" w:rsidRPr="006A3AA8" w:rsidRDefault="00223FA1" w:rsidP="003B7A39">
      <w:pPr>
        <w:ind w:left="539"/>
      </w:pPr>
      <w:r w:rsidRPr="006A3AA8">
        <w:t>Główne przychody Miasta stanowią:</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dochody z podatków i opłat (podatki: od nieruchomości, od czynności cywilnoprawnych, od spadków i darowizn, od środków transportowych; opłaty: skarbowa, targowa, za zezwolenia na sprzedaż alkoholu, za odpady komunalne etc.) - przychody są ujmowane w kwocie naliczenia podatków i opłat za rok obrotowy;</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 xml:space="preserve">dochody z tytułu opłat za wieczyste użytkowanie - przychody są ujmowane w kwocie naliczenia opłaty za rok obrotowy; </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dochody z tytułu sprzedaży majątku - przychody są ujmowane w momencie, gdy znaczące ryzyko i korzyści wynikające z prawa własności majątku zostały przekazane nabywcy. Przychody obejmują należne lub uzyskane kwoty ze sprzedaży, pomniejszone o podatek od towarów i usług;</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dochody z tytułu najmu i dzierżawy - przychody są ujmowane w kwocie naliczenia czynszów za okres najmu bądź dzierżawy w roku obrotowym;</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dochody z tytułu opłat za pobyt w domach dziecka i domach pomocy społecznej;</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dochody z tytułu kar pieniężnych i grzywien - przychody są ujmowane w kwocie naliczonych kar pieniężnych i grzywien w roku obrotowym;</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subwencje ogólne - przychody są ujmowane w kwocie otrzymanych subwencji w roku obrotowym;</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dotacje celowe, w tym dotacje na dofinansowanie budowy środków trwałych - przychody są ujmowane w kwocie otrzymanych dotacji w roku obrotowym, pomniejszone o zwroty dokonane do 31 stycznia następnego roku;</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udziały we wpływach z podatku dochodowego od osób fizycznych oraz z podatku dochodowego od osób pra</w:t>
      </w:r>
      <w:r w:rsidR="004C6C91">
        <w:rPr>
          <w:rFonts w:eastAsia="Times New Roman" w:cstheme="minorHAnsi"/>
        </w:rPr>
        <w:t>wnych - przychody są ujmowane w </w:t>
      </w:r>
      <w:r w:rsidRPr="006A3AA8">
        <w:rPr>
          <w:rFonts w:eastAsia="Times New Roman" w:cstheme="minorHAnsi"/>
        </w:rPr>
        <w:t>kwocie należnych wpływów z tego tytułu w roku obrotowym;</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dotacje i środki na finansowanie wydatków współfinansowanych ze środków pochodzących z budżetu Unii Europej</w:t>
      </w:r>
      <w:r w:rsidR="004C6C91">
        <w:rPr>
          <w:rFonts w:eastAsia="Times New Roman" w:cstheme="minorHAnsi"/>
        </w:rPr>
        <w:t>skiej - przychody są ujmowane w </w:t>
      </w:r>
      <w:r w:rsidRPr="006A3AA8">
        <w:rPr>
          <w:rFonts w:eastAsia="Times New Roman" w:cstheme="minorHAnsi"/>
        </w:rPr>
        <w:t xml:space="preserve">kwocie otrzymanych środków </w:t>
      </w:r>
      <w:r w:rsidRPr="006A3AA8">
        <w:rPr>
          <w:rFonts w:eastAsia="Times New Roman" w:cstheme="minorHAnsi"/>
        </w:rPr>
        <w:lastRenderedPageBreak/>
        <w:t>w roku obrotowym;</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przychody ze sprzedaży biletów komunikacji miejskiej - przychody są ujmowane w kwocie otrzymanych wpływów ze sprzedaży biletów pomniejszone o podatek od towarów i usług;</w:t>
      </w:r>
    </w:p>
    <w:p w:rsidR="00223FA1" w:rsidRPr="006A3A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przychody z tytułu odsetek - przychody są ujmowane w momencie ich naliczenia w kwocie naliczenia zgodnie z przepisami prawa;</w:t>
      </w:r>
    </w:p>
    <w:p w:rsidR="00223FA1" w:rsidRPr="00BD73A8" w:rsidRDefault="00223FA1" w:rsidP="003B7A39">
      <w:pPr>
        <w:widowControl w:val="0"/>
        <w:numPr>
          <w:ilvl w:val="0"/>
          <w:numId w:val="3"/>
        </w:numPr>
        <w:tabs>
          <w:tab w:val="num" w:pos="1134"/>
        </w:tabs>
        <w:autoSpaceDE w:val="0"/>
        <w:autoSpaceDN w:val="0"/>
        <w:adjustRightInd w:val="0"/>
        <w:spacing w:after="0" w:line="240" w:lineRule="auto"/>
        <w:ind w:left="1134" w:hanging="534"/>
        <w:textAlignment w:val="baseline"/>
        <w:rPr>
          <w:rFonts w:eastAsia="Times New Roman" w:cstheme="minorHAnsi"/>
        </w:rPr>
      </w:pPr>
      <w:r w:rsidRPr="006A3AA8">
        <w:rPr>
          <w:rFonts w:eastAsia="Times New Roman" w:cstheme="minorHAnsi"/>
        </w:rPr>
        <w:t>dywidendy - należne dywidendy zalicza się do przychodów na dzień powzięcia przez Zgromadzenie Akcjonariuszy lub Wspólników spółki uchwały przyznającej dywidendę, chyba że w uchwale określono inny dzień ustalenia prawa do dywidendy.</w:t>
      </w:r>
    </w:p>
    <w:p w:rsidR="00223FA1" w:rsidRPr="00BD73A8" w:rsidRDefault="00223FA1" w:rsidP="003B7A39">
      <w:pPr>
        <w:keepNext/>
        <w:keepLines/>
        <w:widowControl w:val="0"/>
        <w:numPr>
          <w:ilvl w:val="0"/>
          <w:numId w:val="8"/>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Prezentacja przychodów w rachunku zysków i strat</w:t>
      </w:r>
    </w:p>
    <w:p w:rsidR="00223FA1" w:rsidRPr="006A3AA8" w:rsidRDefault="00223FA1" w:rsidP="003B7A39">
      <w:pPr>
        <w:ind w:left="539"/>
      </w:pPr>
      <w:r w:rsidRPr="006A3AA8">
        <w:t>Do przychodów z podstawowej działalności operacyjnej Miasta zalicza się przychody z następujących tytułów: podatki i opłaty lokalne, opłaty za zarząd i użytkowanie wieczyste, opłaty za odpady komunalne, za sprzedaż biletów komunikacji miejskiej, opłaty za usunięcie drzew i krzewów, opłaty za wyrysy i wypisy geodezyjne, najem i dzierżawa mienia, sprzedaż usług, sprzedaż towarów i materiałów, dotacje na finansowanie działalności podstawowej, subwencje, udziały w podatkach stanowiących dochód budżetu państwa, mandaty wystawione przez Straż Miejską</w:t>
      </w:r>
      <w:r w:rsidR="004574FF" w:rsidRPr="006A3AA8">
        <w:t xml:space="preserve"> m.st. Warszawy</w:t>
      </w:r>
      <w:r w:rsidRPr="006A3AA8">
        <w:t>.</w:t>
      </w:r>
    </w:p>
    <w:p w:rsidR="00223FA1" w:rsidRPr="006A3AA8" w:rsidRDefault="00223FA1" w:rsidP="003B7A39">
      <w:pPr>
        <w:ind w:left="539"/>
      </w:pPr>
      <w:r w:rsidRPr="006A3AA8">
        <w:t>Do przychodów z pozostałej działalności operacyjnej Miasta zalicza się przychody z następujących tytułów: sprzedaż nieruchomości, przekształcenie prawa wieczystego użytkowania gruntu w prawo własności, kary pieniężne, odszkodowania, odpisane, przedawnione lub umorzone zobowiązania, spadki i darowizny, rozwiązanie odpisów aktualizujących.</w:t>
      </w:r>
    </w:p>
    <w:p w:rsidR="00223FA1" w:rsidRPr="006A3AA8" w:rsidRDefault="00223FA1" w:rsidP="003B7A39">
      <w:pPr>
        <w:ind w:left="539"/>
        <w:rPr>
          <w:b/>
        </w:rPr>
      </w:pPr>
      <w:r w:rsidRPr="006A3AA8">
        <w:t>Do przychodów finansowych Miasta zalicza się przychody z następujących tytułów: dywidendy i udziały w zyskach, spr</w:t>
      </w:r>
      <w:r w:rsidR="004C6C91">
        <w:t>zedaż udziałów w spółkach m.st. </w:t>
      </w:r>
      <w:r w:rsidRPr="006A3AA8">
        <w:t>Warszawy, odsetki za zwłokę w zapłacie należności, odsetki bankowe, różnice kursowe, rozwiązanie odpisów aktualizujących wartość długoterminowych aktywów finansowych.</w:t>
      </w:r>
    </w:p>
    <w:p w:rsidR="00223FA1" w:rsidRPr="003B7A39" w:rsidRDefault="00223FA1" w:rsidP="003B7A39">
      <w:pPr>
        <w:ind w:left="539"/>
        <w:rPr>
          <w:b/>
        </w:rPr>
      </w:pPr>
      <w:r w:rsidRPr="006A3AA8">
        <w:t>W poszczególnych pozycjach przychodów i kosztów sprawozdania łącznego prezentowane są dane wynikają</w:t>
      </w:r>
      <w:r w:rsidR="003B7A39">
        <w:t>ce z sum tych pozycji uję</w:t>
      </w:r>
      <w:r w:rsidR="003B7A39">
        <w:lastRenderedPageBreak/>
        <w:t>tych w </w:t>
      </w:r>
      <w:r w:rsidRPr="006A3AA8">
        <w:t xml:space="preserve">sprawozdaniach jednostkowych po dokonaniu </w:t>
      </w:r>
      <w:proofErr w:type="spellStart"/>
      <w:r w:rsidRPr="006A3AA8">
        <w:t>wyłączeń</w:t>
      </w:r>
      <w:proofErr w:type="spellEnd"/>
      <w:r w:rsidRPr="006A3AA8">
        <w:t xml:space="preserve"> przychodów i kosztów z tytułu wzajemnych rozrachunków pomiędzy jednostkami. </w:t>
      </w:r>
    </w:p>
    <w:p w:rsidR="00223FA1" w:rsidRPr="00BD73A8" w:rsidRDefault="00223FA1" w:rsidP="003B7A39">
      <w:pPr>
        <w:pStyle w:val="Nagwek3"/>
      </w:pPr>
      <w:r w:rsidRPr="006A3AA8">
        <w:t>Inne informacje</w:t>
      </w:r>
    </w:p>
    <w:p w:rsidR="00223FA1" w:rsidRPr="00BD73A8" w:rsidRDefault="00223FA1" w:rsidP="003B7A39">
      <w:pPr>
        <w:keepNext/>
        <w:keepLines/>
        <w:widowControl w:val="0"/>
        <w:numPr>
          <w:ilvl w:val="0"/>
          <w:numId w:val="15"/>
        </w:numPr>
        <w:tabs>
          <w:tab w:val="left" w:pos="709"/>
          <w:tab w:val="left" w:pos="1134"/>
        </w:tabs>
        <w:adjustRightInd w:val="0"/>
        <w:spacing w:after="0" w:line="240" w:lineRule="auto"/>
        <w:ind w:firstLine="207"/>
        <w:textAlignment w:val="baseline"/>
        <w:outlineLvl w:val="2"/>
        <w:rPr>
          <w:rFonts w:eastAsia="Times New Roman" w:cstheme="minorHAnsi"/>
          <w:b/>
          <w:color w:val="000000"/>
        </w:rPr>
      </w:pPr>
      <w:r w:rsidRPr="006A3AA8">
        <w:rPr>
          <w:rFonts w:eastAsia="Times New Roman" w:cstheme="minorHAnsi"/>
          <w:b/>
          <w:color w:val="000000"/>
        </w:rPr>
        <w:t>Informacje o Mieście stołecznym Warszawa</w:t>
      </w:r>
    </w:p>
    <w:p w:rsidR="00223FA1" w:rsidRPr="006A3AA8" w:rsidRDefault="00223FA1" w:rsidP="003B7A39">
      <w:pPr>
        <w:ind w:left="539"/>
        <w:rPr>
          <w:color w:val="000000"/>
          <w:lang w:bidi="ar-TN"/>
        </w:rPr>
      </w:pPr>
      <w:r w:rsidRPr="006A3AA8">
        <w:t xml:space="preserve">Miasto stołeczne Warszawa (zwane dalej Miastem) jest gminą </w:t>
      </w:r>
      <w:r w:rsidRPr="006A3AA8">
        <w:rPr>
          <w:bCs/>
        </w:rPr>
        <w:t>o statusie</w:t>
      </w:r>
      <w:r w:rsidRPr="006A3AA8">
        <w:t xml:space="preserve"> miasta na prawach powiatu. Jego funkcje określa ustawa o samorządzie gminnym i ustawa o samorządzie</w:t>
      </w:r>
      <w:r w:rsidRPr="006A3AA8">
        <w:rPr>
          <w:color w:val="000000"/>
        </w:rPr>
        <w:t xml:space="preserve"> powiatowym, a zadania wynikające ze stołecznego charakteru miasta - ustawa o ustroju miasta stołecznego Warszawy</w:t>
      </w:r>
      <w:r w:rsidR="00BD73A8">
        <w:rPr>
          <w:color w:val="000000"/>
          <w:lang w:bidi="ar-TN"/>
        </w:rPr>
        <w:t xml:space="preserve">. </w:t>
      </w:r>
    </w:p>
    <w:p w:rsidR="00223FA1" w:rsidRPr="006A3AA8" w:rsidRDefault="00223FA1" w:rsidP="003B7A39">
      <w:pPr>
        <w:ind w:left="539"/>
      </w:pPr>
      <w:r w:rsidRPr="006A3AA8">
        <w:rPr>
          <w:lang w:bidi="ar-TN"/>
        </w:rPr>
        <w:t>Miasto stołeczne Warszawa jest jednostką zainteresowania publicznego w rozumieniu art. 2 pkt. 9</w:t>
      </w:r>
      <w:r w:rsidRPr="006A3AA8">
        <w:t xml:space="preserve"> ustawy z dnia 11 maja 2017 r. o biegłych rewidentach, firmach audytorskich oraz nadzorze publicznym (Dz. U. z </w:t>
      </w:r>
      <w:r w:rsidR="0055736A" w:rsidRPr="006A3AA8">
        <w:t>2020 r. poz. 1415</w:t>
      </w:r>
      <w:r w:rsidR="00165A5A" w:rsidRPr="006A3AA8">
        <w:t xml:space="preserve"> z </w:t>
      </w:r>
      <w:proofErr w:type="spellStart"/>
      <w:r w:rsidR="00165A5A" w:rsidRPr="006A3AA8">
        <w:t>późn</w:t>
      </w:r>
      <w:proofErr w:type="spellEnd"/>
      <w:r w:rsidR="00165A5A" w:rsidRPr="006A3AA8">
        <w:t>. zm.</w:t>
      </w:r>
      <w:r w:rsidR="00BD73A8">
        <w:t>).</w:t>
      </w:r>
    </w:p>
    <w:p w:rsidR="00223FA1" w:rsidRPr="00BD73A8" w:rsidRDefault="00223FA1" w:rsidP="003B7A39">
      <w:pPr>
        <w:ind w:left="539"/>
        <w:rPr>
          <w:color w:val="000000"/>
          <w:lang w:bidi="ar-TN"/>
        </w:rPr>
      </w:pPr>
      <w:r w:rsidRPr="006A3AA8">
        <w:rPr>
          <w:color w:val="000000"/>
        </w:rPr>
        <w:t xml:space="preserve">Miasto stołeczne Warszawa posiada </w:t>
      </w:r>
      <w:r w:rsidRPr="006A3AA8">
        <w:rPr>
          <w:bCs/>
          <w:color w:val="000000"/>
        </w:rPr>
        <w:t>osobowość prawną</w:t>
      </w:r>
      <w:r w:rsidRPr="006A3AA8">
        <w:rPr>
          <w:color w:val="000000"/>
        </w:rPr>
        <w:t>, a jego samodzielność podlega ochronie sądowej.</w:t>
      </w:r>
      <w:r w:rsidR="00BD73A8">
        <w:rPr>
          <w:color w:val="000000"/>
          <w:lang w:bidi="ar-TN"/>
        </w:rPr>
        <w:t xml:space="preserve"> </w:t>
      </w:r>
    </w:p>
    <w:p w:rsidR="00223FA1" w:rsidRPr="006A3AA8" w:rsidRDefault="00223FA1" w:rsidP="003B7A39">
      <w:pPr>
        <w:ind w:left="539"/>
        <w:rPr>
          <w:color w:val="000000"/>
        </w:rPr>
      </w:pPr>
      <w:r w:rsidRPr="006A3AA8">
        <w:rPr>
          <w:color w:val="000000"/>
        </w:rPr>
        <w:t xml:space="preserve">Organem stanowiącym i kontrolnym Miasta jest Rada m.st. Warszawy. </w:t>
      </w:r>
    </w:p>
    <w:p w:rsidR="00223FA1" w:rsidRPr="006A3AA8" w:rsidRDefault="00223FA1" w:rsidP="003B7A39">
      <w:pPr>
        <w:ind w:left="539"/>
        <w:rPr>
          <w:snapToGrid w:val="0"/>
          <w:color w:val="000000"/>
        </w:rPr>
      </w:pPr>
      <w:r w:rsidRPr="006A3AA8">
        <w:rPr>
          <w:snapToGrid w:val="0"/>
          <w:color w:val="000000"/>
        </w:rPr>
        <w:t>Radę m.st. Warszawy tworzy 60 radnych wybieranych, począwszy od 2018 r., co</w:t>
      </w:r>
      <w:r w:rsidR="00BD73A8">
        <w:rPr>
          <w:snapToGrid w:val="0"/>
          <w:color w:val="000000"/>
        </w:rPr>
        <w:t xml:space="preserve"> pięć lat w wyborach lokalnych.</w:t>
      </w:r>
    </w:p>
    <w:p w:rsidR="00223FA1" w:rsidRPr="006A3AA8" w:rsidRDefault="00223FA1" w:rsidP="003B7A39">
      <w:pPr>
        <w:widowControl w:val="0"/>
        <w:numPr>
          <w:ilvl w:val="0"/>
          <w:numId w:val="5"/>
        </w:numPr>
        <w:tabs>
          <w:tab w:val="left"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Rada m.st. Warszawy obraduje na sesjach i wyraża swoją w</w:t>
      </w:r>
      <w:r w:rsidR="004C6C91">
        <w:rPr>
          <w:rFonts w:eastAsia="Times New Roman" w:cstheme="minorHAnsi"/>
          <w:snapToGrid w:val="0"/>
          <w:color w:val="000000"/>
        </w:rPr>
        <w:t>olę w formie uchwał, stanowisk  i ustaleń.</w:t>
      </w:r>
    </w:p>
    <w:p w:rsidR="00223FA1" w:rsidRPr="006A3AA8" w:rsidRDefault="00223FA1" w:rsidP="003B7A39">
      <w:pPr>
        <w:widowControl w:val="0"/>
        <w:numPr>
          <w:ilvl w:val="0"/>
          <w:numId w:val="5"/>
        </w:numPr>
        <w:tabs>
          <w:tab w:val="left"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Do właściwości Rady m.st. Warszawy należą wszystkie sprawy pozostające w zakresie działania Miasta, o il</w:t>
      </w:r>
      <w:r w:rsidR="004C6C91">
        <w:rPr>
          <w:rFonts w:eastAsia="Times New Roman" w:cstheme="minorHAnsi"/>
          <w:snapToGrid w:val="0"/>
          <w:color w:val="000000"/>
        </w:rPr>
        <w:t>e ustawy nie stanowią inaczej.</w:t>
      </w:r>
    </w:p>
    <w:p w:rsidR="00223FA1" w:rsidRPr="006A3AA8" w:rsidRDefault="00223FA1" w:rsidP="003B7A39">
      <w:pPr>
        <w:widowControl w:val="0"/>
        <w:numPr>
          <w:ilvl w:val="0"/>
          <w:numId w:val="5"/>
        </w:numPr>
        <w:tabs>
          <w:tab w:val="left"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Do wyłącznej właściwości Rady m.st. Warszawy należą sprawy zastrzeżone przez ustawy wył</w:t>
      </w:r>
      <w:r w:rsidR="004C6C91">
        <w:rPr>
          <w:rFonts w:eastAsia="Times New Roman" w:cstheme="minorHAnsi"/>
          <w:snapToGrid w:val="0"/>
          <w:color w:val="000000"/>
        </w:rPr>
        <w:t>ącznie radom gmin i powiatów.</w:t>
      </w:r>
    </w:p>
    <w:p w:rsidR="00223FA1" w:rsidRPr="006A3AA8" w:rsidRDefault="00223FA1" w:rsidP="003B7A39">
      <w:pPr>
        <w:widowControl w:val="0"/>
        <w:numPr>
          <w:ilvl w:val="0"/>
          <w:numId w:val="5"/>
        </w:numPr>
        <w:tabs>
          <w:tab w:val="left"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Następujące sprawy, należące do wyłącznej właściwości Rady m.st. Warszawy, wymagają opinii rad dzielnic, a w przypadku kiedy dotyczą tylko jednej lub kilku dzielnic - opinii właściwej rady lub opinii rad dzielnic:</w:t>
      </w:r>
    </w:p>
    <w:p w:rsidR="00223FA1" w:rsidRPr="006A3A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t>uchwalanie Statutu;</w:t>
      </w:r>
    </w:p>
    <w:p w:rsidR="00223FA1" w:rsidRPr="006A3A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t>uchwalanie studium uwarunkowań i kierunków zagospodarowania przestrzennego Miasta;</w:t>
      </w:r>
    </w:p>
    <w:p w:rsidR="00223FA1" w:rsidRPr="006A3A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lastRenderedPageBreak/>
        <w:t>uchwalanie miejscowych planów zagospodarowania przestrzennego;</w:t>
      </w:r>
    </w:p>
    <w:p w:rsidR="00223FA1" w:rsidRPr="006A3A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t>uchwalanie programów rozwoju Miasta oraz wieloletniego planu inwestycyjnego;</w:t>
      </w:r>
    </w:p>
    <w:p w:rsidR="00223FA1" w:rsidRPr="006A3A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t>tworzenie, łączenie, podział i znoszenie dzielnic;</w:t>
      </w:r>
    </w:p>
    <w:p w:rsidR="00223FA1" w:rsidRPr="006A3A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t>uchwalanie statutów dzielnic, ustalanie zakresu działania dzielnic, zasad przekazywania im składników mienia do korzystania oraz zasad przekazywania środków budżetowych na realizację zadań przez dzielnicę;</w:t>
      </w:r>
    </w:p>
    <w:p w:rsidR="00223FA1" w:rsidRPr="00BD73A8" w:rsidRDefault="00223FA1" w:rsidP="003B7A39">
      <w:pPr>
        <w:widowControl w:val="0"/>
        <w:numPr>
          <w:ilvl w:val="1"/>
          <w:numId w:val="22"/>
        </w:numPr>
        <w:tabs>
          <w:tab w:val="num" w:pos="1560"/>
          <w:tab w:val="left" w:pos="1701"/>
        </w:tabs>
        <w:adjustRightInd w:val="0"/>
        <w:spacing w:after="0" w:line="240" w:lineRule="auto"/>
        <w:ind w:left="1560" w:hanging="567"/>
        <w:textAlignment w:val="baseline"/>
        <w:rPr>
          <w:rFonts w:eastAsia="Times New Roman" w:cstheme="minorHAnsi"/>
          <w:snapToGrid w:val="0"/>
          <w:color w:val="000000"/>
        </w:rPr>
      </w:pPr>
      <w:r w:rsidRPr="006A3AA8">
        <w:rPr>
          <w:rFonts w:eastAsia="Times New Roman" w:cstheme="minorHAnsi"/>
          <w:snapToGrid w:val="0"/>
          <w:color w:val="000000"/>
        </w:rPr>
        <w:t>podejmowanie uchwał w sprawach: herbu i barw Mias</w:t>
      </w:r>
      <w:r w:rsidR="004C6C91">
        <w:rPr>
          <w:rFonts w:eastAsia="Times New Roman" w:cstheme="minorHAnsi"/>
          <w:snapToGrid w:val="0"/>
          <w:color w:val="000000"/>
        </w:rPr>
        <w:t xml:space="preserve">ta, herbów dzielnic, nazw ulic </w:t>
      </w:r>
      <w:r w:rsidRPr="006A3AA8">
        <w:rPr>
          <w:rFonts w:eastAsia="Times New Roman" w:cstheme="minorHAnsi"/>
          <w:snapToGrid w:val="0"/>
          <w:color w:val="000000"/>
        </w:rPr>
        <w:t>i placów będących drogami publicznymi, nazw dróg wewnętrznych oraz wznoszenia pomników.</w:t>
      </w:r>
    </w:p>
    <w:p w:rsidR="00223FA1" w:rsidRPr="006A3AA8" w:rsidRDefault="00223FA1" w:rsidP="003B7A39">
      <w:pPr>
        <w:ind w:left="539"/>
      </w:pPr>
      <w:r w:rsidRPr="006A3AA8">
        <w:t>Zgodnie z ustawą o biegłych rewidentach, firmach audytorskich oraz nadzorze publicznym (</w:t>
      </w:r>
      <w:r w:rsidR="0055736A" w:rsidRPr="006A3AA8">
        <w:t>Dz. U. z 2020 r. poz. 1415</w:t>
      </w:r>
      <w:r w:rsidR="00F2173E" w:rsidRPr="006A3AA8">
        <w:t xml:space="preserve"> z </w:t>
      </w:r>
      <w:proofErr w:type="spellStart"/>
      <w:r w:rsidR="00F2173E" w:rsidRPr="006A3AA8">
        <w:t>późn</w:t>
      </w:r>
      <w:proofErr w:type="spellEnd"/>
      <w:r w:rsidR="00F2173E" w:rsidRPr="006A3AA8">
        <w:t>. zm.</w:t>
      </w:r>
      <w:r w:rsidRPr="006A3AA8">
        <w:t xml:space="preserve">) Miasto, jako emitent papierów wartościowych, jest jednostką zainteresowania publicznego, a tym samym ma obowiązek powoływania Komitetu Audytu. </w:t>
      </w:r>
    </w:p>
    <w:p w:rsidR="002C4CEB" w:rsidRPr="006A3AA8" w:rsidRDefault="00223FA1" w:rsidP="003B7A39">
      <w:pPr>
        <w:ind w:left="539"/>
      </w:pPr>
      <w:r w:rsidRPr="006A3AA8">
        <w:t xml:space="preserve">Pierwszy Komitet Audytu dla m.st. Warszawy został powołany na mocy uchwały Rady m.st. Warszawy nr LV/1371/2017 z dnia 21 września 2017 r. Uchwałą Rady m.st. Warszawy nr II/47/2018 z dnia 6 grudnia 2018 r. powołano Komitet Audytu dla m.st. Warszawy nowej kadencji. </w:t>
      </w:r>
      <w:r w:rsidR="0053060E" w:rsidRPr="006A3AA8">
        <w:t xml:space="preserve">W dniu 27 lutego 2020 roku uchwałą Rady m.st. Warszawy nr XXVII/773/2020 </w:t>
      </w:r>
      <w:r w:rsidR="00D57F29" w:rsidRPr="006A3AA8">
        <w:t>m.st. Warszawy rozszerzono skład Komitetu Audytu dla m.st. Warszawy.</w:t>
      </w:r>
    </w:p>
    <w:p w:rsidR="00223FA1" w:rsidRPr="006A3AA8" w:rsidRDefault="00223FA1" w:rsidP="003B7A39">
      <w:pPr>
        <w:ind w:left="539"/>
      </w:pPr>
      <w:r w:rsidRPr="006A3AA8">
        <w:t xml:space="preserve">Skład Komitetu </w:t>
      </w:r>
      <w:r w:rsidR="0055736A" w:rsidRPr="006A3AA8">
        <w:t xml:space="preserve">Audytu dla m.st. Warszawy </w:t>
      </w:r>
      <w:r w:rsidR="00A6538D" w:rsidRPr="006A3AA8">
        <w:t>w 2021</w:t>
      </w:r>
      <w:r w:rsidR="00BD73A8">
        <w:t>r.:</w:t>
      </w:r>
    </w:p>
    <w:p w:rsidR="00223FA1" w:rsidRPr="006A3AA8" w:rsidRDefault="00223FA1" w:rsidP="003B7A39">
      <w:pPr>
        <w:ind w:left="539"/>
      </w:pPr>
      <w:r w:rsidRPr="006A3AA8">
        <w:t>Joanna Wiśniewska-</w:t>
      </w:r>
      <w:proofErr w:type="spellStart"/>
      <w:r w:rsidRPr="006A3AA8">
        <w:t>Najgebauer</w:t>
      </w:r>
      <w:proofErr w:type="spellEnd"/>
      <w:r w:rsidRPr="006A3AA8">
        <w:t xml:space="preserve"> – przewodnicząca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Maciej Wyszyński – wiceprzewodniczący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 xml:space="preserve">Dorota </w:t>
      </w:r>
      <w:proofErr w:type="spellStart"/>
      <w:r w:rsidRPr="006A3AA8">
        <w:rPr>
          <w:rFonts w:eastAsia="Times New Roman" w:cstheme="minorHAnsi"/>
        </w:rPr>
        <w:t>Lutomirska</w:t>
      </w:r>
      <w:proofErr w:type="spellEnd"/>
      <w:r w:rsidRPr="006A3AA8">
        <w:rPr>
          <w:rFonts w:eastAsia="Times New Roman" w:cstheme="minorHAnsi"/>
        </w:rPr>
        <w:t xml:space="preserve"> – członek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 xml:space="preserve">Tomasz </w:t>
      </w:r>
      <w:proofErr w:type="spellStart"/>
      <w:r w:rsidRPr="006A3AA8">
        <w:rPr>
          <w:rFonts w:eastAsia="Times New Roman" w:cstheme="minorHAnsi"/>
        </w:rPr>
        <w:t>Herbich</w:t>
      </w:r>
      <w:proofErr w:type="spellEnd"/>
      <w:r w:rsidRPr="006A3AA8">
        <w:rPr>
          <w:rFonts w:eastAsia="Times New Roman" w:cstheme="minorHAnsi"/>
        </w:rPr>
        <w:t xml:space="preserve"> – członek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 xml:space="preserve">dr Wiktor </w:t>
      </w:r>
      <w:proofErr w:type="spellStart"/>
      <w:r w:rsidRPr="006A3AA8">
        <w:rPr>
          <w:rFonts w:eastAsia="Times New Roman" w:cstheme="minorHAnsi"/>
        </w:rPr>
        <w:t>Klimiuk</w:t>
      </w:r>
      <w:proofErr w:type="spellEnd"/>
      <w:r w:rsidRPr="006A3AA8">
        <w:rPr>
          <w:rFonts w:eastAsia="Times New Roman" w:cstheme="minorHAnsi"/>
        </w:rPr>
        <w:t xml:space="preserve"> – członek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dr Joanna Staniszkis – członek – od 6 grudnia 2018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t>Justyna Zając – członek – od 6 grudnia 2018 r.</w:t>
      </w:r>
    </w:p>
    <w:p w:rsidR="00B97A16" w:rsidRPr="006A3AA8" w:rsidRDefault="006C52A9" w:rsidP="003B7A39">
      <w:pPr>
        <w:spacing w:after="0" w:line="240" w:lineRule="auto"/>
        <w:ind w:left="567"/>
        <w:rPr>
          <w:rFonts w:eastAsia="Times New Roman" w:cstheme="minorHAnsi"/>
        </w:rPr>
      </w:pPr>
      <w:r w:rsidRPr="006A3AA8">
        <w:rPr>
          <w:rFonts w:eastAsia="Times New Roman" w:cstheme="minorHAnsi"/>
        </w:rPr>
        <w:t xml:space="preserve">dr </w:t>
      </w:r>
      <w:r w:rsidR="0053060E" w:rsidRPr="006A3AA8">
        <w:rPr>
          <w:rFonts w:eastAsia="Times New Roman" w:cstheme="minorHAnsi"/>
        </w:rPr>
        <w:t>Ewa Gąsiorek –</w:t>
      </w:r>
      <w:r w:rsidR="00BD73A8">
        <w:rPr>
          <w:rFonts w:eastAsia="Times New Roman" w:cstheme="minorHAnsi"/>
        </w:rPr>
        <w:t xml:space="preserve"> członek – od 27 lutego 2020 r.</w:t>
      </w:r>
    </w:p>
    <w:p w:rsidR="00223FA1" w:rsidRPr="006A3AA8" w:rsidRDefault="00223FA1" w:rsidP="003B7A39">
      <w:pPr>
        <w:spacing w:after="0" w:line="240" w:lineRule="auto"/>
        <w:ind w:left="567"/>
        <w:rPr>
          <w:rFonts w:eastAsia="Times New Roman" w:cstheme="minorHAnsi"/>
        </w:rPr>
      </w:pPr>
      <w:r w:rsidRPr="006A3AA8">
        <w:rPr>
          <w:rFonts w:eastAsia="Times New Roman" w:cstheme="minorHAnsi"/>
        </w:rPr>
        <w:lastRenderedPageBreak/>
        <w:t>Do zadań Komitetu Audytu należy w szczególności:</w:t>
      </w:r>
    </w:p>
    <w:p w:rsidR="00223FA1" w:rsidRPr="006A3A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monitorowanie procesu sprawozdawczości finansowej,</w:t>
      </w:r>
    </w:p>
    <w:p w:rsidR="00223FA1" w:rsidRPr="006A3A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kontrolowanie i monitorowanie niezależności biegłego rewidenta i firmy audytorskiej,</w:t>
      </w:r>
    </w:p>
    <w:p w:rsidR="00223FA1" w:rsidRPr="006A3A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 xml:space="preserve">informowanie Rady m.st. Warszawy o wynikach badania, </w:t>
      </w:r>
    </w:p>
    <w:p w:rsidR="00223FA1" w:rsidRPr="006A3A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opracowywanie polityki wyboru firmy audytorskiej do przeprowadzenia badania,</w:t>
      </w:r>
    </w:p>
    <w:p w:rsidR="00223FA1" w:rsidRPr="006A3A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opracowywanie polityki świadczenia przez firmę audytorską przeprowadzającą badanie dozwolonych usług niebędących badaniem,</w:t>
      </w:r>
    </w:p>
    <w:p w:rsidR="00223FA1" w:rsidRPr="00BD73A8" w:rsidRDefault="00223FA1" w:rsidP="003B7A39">
      <w:pPr>
        <w:widowControl w:val="0"/>
        <w:numPr>
          <w:ilvl w:val="0"/>
          <w:numId w:val="5"/>
        </w:numPr>
        <w:tabs>
          <w:tab w:val="clear" w:pos="360"/>
          <w:tab w:val="num" w:pos="993"/>
        </w:tabs>
        <w:adjustRightInd w:val="0"/>
        <w:spacing w:after="0" w:line="240" w:lineRule="auto"/>
        <w:ind w:left="993" w:hanging="426"/>
        <w:textAlignment w:val="baseline"/>
        <w:rPr>
          <w:rFonts w:eastAsia="Times New Roman" w:cstheme="minorHAnsi"/>
          <w:snapToGrid w:val="0"/>
          <w:color w:val="000000"/>
        </w:rPr>
      </w:pPr>
      <w:r w:rsidRPr="006A3AA8">
        <w:rPr>
          <w:rFonts w:eastAsia="Times New Roman" w:cstheme="minorHAnsi"/>
          <w:snapToGrid w:val="0"/>
          <w:color w:val="000000"/>
        </w:rPr>
        <w:t>określanie procedury wyboru firmy audytorskiej.</w:t>
      </w:r>
    </w:p>
    <w:p w:rsidR="00223FA1" w:rsidRPr="006A3AA8" w:rsidRDefault="00223FA1" w:rsidP="003B7A39">
      <w:pPr>
        <w:ind w:left="539"/>
      </w:pPr>
      <w:r w:rsidRPr="006A3AA8">
        <w:t xml:space="preserve">Organem wykonawczym Miasta jest Prezydent m.st. Warszawy. Prezydent m.st. Warszawy wybierany jest, począwszy od 2018 r., co 5 lat zgodnie z ustawą o bezpośrednim wyborze wójta, </w:t>
      </w:r>
      <w:r w:rsidR="00BD73A8">
        <w:t>burmistrza i prezydenta miasta.</w:t>
      </w:r>
    </w:p>
    <w:p w:rsidR="00223FA1" w:rsidRPr="006A3AA8" w:rsidRDefault="00223FA1" w:rsidP="003B7A39">
      <w:pPr>
        <w:ind w:left="539"/>
      </w:pPr>
      <w:r w:rsidRPr="006A3AA8">
        <w:t>Prezydent m.st. Warszawy kieruje pracami Urzędu m.st. Warszawy przy pomocy zastępców Prezydenta m.st. Warszawy, Sekretarza m.st. Warszawy, Skarbnika m.st. Warszawy, Dyrektora Magistratu, Dyrektorów Koordynatorów, członków zarządów dzielnic oraz kierowników komórek organizacy</w:t>
      </w:r>
      <w:r w:rsidR="004C6C91">
        <w:t>jnych Urzędu m.st. Warszawy.</w:t>
      </w:r>
    </w:p>
    <w:p w:rsidR="00223FA1" w:rsidRPr="006A3AA8" w:rsidRDefault="00223FA1" w:rsidP="003B7A39">
      <w:pPr>
        <w:ind w:left="539"/>
      </w:pPr>
      <w:r w:rsidRPr="006A3AA8">
        <w:t>Do zadań Prezydenta m.st. Warszawy należy wykonywanie uchwał Rady m.st. Warszawy oraz zadań określonych przepisami prawa, a w szczególności:</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przygotowanie projek</w:t>
      </w:r>
      <w:r w:rsidR="004C6C91">
        <w:rPr>
          <w:rFonts w:eastAsia="Times New Roman" w:cstheme="minorHAnsi"/>
        </w:rPr>
        <w:t>tów uchwał Rady m.st. Warszawy,</w:t>
      </w:r>
    </w:p>
    <w:p w:rsidR="00223FA1" w:rsidRPr="006A3AA8" w:rsidRDefault="004C6C9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Pr>
          <w:rFonts w:eastAsia="Times New Roman" w:cstheme="minorHAnsi"/>
        </w:rPr>
        <w:t>gospodarowanie mieniem Miasta,</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realizowanie budżetu Miasta,</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repr</w:t>
      </w:r>
      <w:r w:rsidR="004C6C91">
        <w:rPr>
          <w:rFonts w:eastAsia="Times New Roman" w:cstheme="minorHAnsi"/>
        </w:rPr>
        <w:t>ezentowanie Miasta na zewnątrz,</w:t>
      </w:r>
    </w:p>
    <w:p w:rsidR="00223FA1" w:rsidRPr="00BD73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kierowanie bieżącymi sprawami Miasta.</w:t>
      </w:r>
    </w:p>
    <w:p w:rsidR="00223FA1" w:rsidRPr="006A3AA8" w:rsidRDefault="00223FA1" w:rsidP="003B7A39">
      <w:pPr>
        <w:keepLines/>
        <w:widowControl w:val="0"/>
        <w:adjustRightInd w:val="0"/>
        <w:spacing w:after="0" w:line="240" w:lineRule="auto"/>
        <w:ind w:left="567"/>
        <w:textAlignment w:val="baseline"/>
        <w:rPr>
          <w:rFonts w:eastAsia="Times New Roman" w:cstheme="minorHAnsi"/>
          <w:color w:val="000000"/>
        </w:rPr>
      </w:pPr>
      <w:r w:rsidRPr="006A3AA8">
        <w:rPr>
          <w:rFonts w:eastAsia="Times New Roman" w:cstheme="minorHAnsi"/>
          <w:color w:val="000000"/>
        </w:rPr>
        <w:t>W ramach realizacji budżetu Miasta Prezydent m.st. Warszawy odpowiada za prawidło</w:t>
      </w:r>
      <w:r w:rsidR="003B7A39">
        <w:rPr>
          <w:rFonts w:eastAsia="Times New Roman" w:cstheme="minorHAnsi"/>
          <w:color w:val="000000"/>
        </w:rPr>
        <w:t>wą gospodarkę finansową Miasta.</w:t>
      </w:r>
    </w:p>
    <w:p w:rsidR="00223FA1" w:rsidRPr="006A3AA8" w:rsidRDefault="00223FA1" w:rsidP="003B7A39">
      <w:pPr>
        <w:keepLines/>
        <w:widowControl w:val="0"/>
        <w:adjustRightInd w:val="0"/>
        <w:spacing w:after="0" w:line="240" w:lineRule="auto"/>
        <w:ind w:left="567"/>
        <w:textAlignment w:val="baseline"/>
        <w:rPr>
          <w:rFonts w:eastAsia="Times New Roman" w:cstheme="minorHAnsi"/>
          <w:color w:val="000000"/>
        </w:rPr>
      </w:pPr>
      <w:r w:rsidRPr="006A3AA8">
        <w:rPr>
          <w:rFonts w:eastAsia="Times New Roman" w:cstheme="minorHAnsi"/>
          <w:color w:val="000000"/>
        </w:rPr>
        <w:t>Prezydent m.st. Warszawy:</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 xml:space="preserve">jest kierownikiem Urzędu m.st. Warszawy, rozstrzyga spory kompetencyjne, wynikające z funkcjonowania Urzędu m.st. Warszawy, </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lastRenderedPageBreak/>
        <w:t>jest zwierzchnikiem służbowym pracowników Urzędu m.st. Warszawy oraz kierowników jednostek organizacyjnych Miasta,</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dokonuje czynności z zakresu prawa pracy w stosunku do pracowników samorządowych Urzędu, z zastrzeżeniem przepisów szczególnych,</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sprawuje bezpośredni nadzór nad działalnością Zastępców Prezydenta m.st. Warszawy, Sekretarza m.st. Warszawy, Skarbnika m.st. Warszawy oraz kierowników podstawowych komórek organizacyjnych Urzędu m.st. Warszawy podlegających mu bezpośrednio; od 27 listopada 2018 r. sprawuje bezpośredni nadzór również nad działalnością Dyrektora Magistratu oraz Dyrektorów Koordynatorów,</w:t>
      </w:r>
    </w:p>
    <w:p w:rsidR="00223FA1" w:rsidRPr="00BD73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zatrudnia i zwalnia kierowników jednostek organizacyjnych m.st. Warszawy.</w:t>
      </w:r>
    </w:p>
    <w:p w:rsidR="00FC646A" w:rsidRPr="006A3AA8" w:rsidRDefault="00223FA1" w:rsidP="003B7A39">
      <w:pPr>
        <w:ind w:left="539"/>
        <w:rPr>
          <w:lang w:eastAsia="pl-PL"/>
        </w:rPr>
      </w:pPr>
      <w:r w:rsidRPr="006A3AA8">
        <w:rPr>
          <w:lang w:eastAsia="pl-PL"/>
        </w:rPr>
        <w:t>Prezydent m.st. Warszawy jest również zwierzchnikiem służb, inspekcji i straży m.st. Warszawy. Zgodnie z ustawą o ustroju m.st. Warszawy powiatowe służby, inspekcje i straże stały się służbami, inspekc</w:t>
      </w:r>
      <w:r w:rsidR="00BD73A8">
        <w:rPr>
          <w:lang w:eastAsia="pl-PL"/>
        </w:rPr>
        <w:t>jami i strażami m.st. Warszawy.</w:t>
      </w:r>
    </w:p>
    <w:p w:rsidR="00223FA1" w:rsidRPr="006A3AA8" w:rsidRDefault="00223FA1" w:rsidP="003B7A39">
      <w:pPr>
        <w:ind w:left="539"/>
        <w:rPr>
          <w:lang w:eastAsia="pl-PL"/>
        </w:rPr>
      </w:pPr>
      <w:r w:rsidRPr="006A3AA8">
        <w:rPr>
          <w:lang w:eastAsia="pl-PL"/>
        </w:rPr>
        <w:t>Sprawując zwierzchnictwo w stosunku do służb, inspekcji i straży m.st. War</w:t>
      </w:r>
      <w:r w:rsidR="004C6C91">
        <w:rPr>
          <w:lang w:eastAsia="pl-PL"/>
        </w:rPr>
        <w:t>szawy Prezydent m.st. Warszawy:</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powołuje i odwołuje kierowników tych jednostek, w uzgodnieniu z wojewodą, a także wykonuje wobec nich czynności z zakresu prawa pracy, jeżeli przepisy s</w:t>
      </w:r>
      <w:r w:rsidR="004C6C91">
        <w:rPr>
          <w:rFonts w:eastAsia="Times New Roman" w:cstheme="minorHAnsi"/>
        </w:rPr>
        <w:t>zczególne nie stanowią inaczej,</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w sytuacjach szczególnych kieruje wspó</w:t>
      </w:r>
      <w:r w:rsidR="004C6C91">
        <w:rPr>
          <w:rFonts w:eastAsia="Times New Roman" w:cstheme="minorHAnsi"/>
        </w:rPr>
        <w:t>lnym działaniem tych jednostek,</w:t>
      </w:r>
    </w:p>
    <w:p w:rsidR="00223FA1" w:rsidRPr="00BD73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zatwierdza program ich działania.</w:t>
      </w:r>
    </w:p>
    <w:p w:rsidR="00223FA1" w:rsidRPr="00BD73A8" w:rsidRDefault="00223FA1" w:rsidP="003B7A39">
      <w:pPr>
        <w:ind w:left="539"/>
      </w:pPr>
      <w:r w:rsidRPr="006A3AA8">
        <w:t>Prezydent m.st. Warszawy wydaje w indywidualnych sprawach decyzje z zakresu administracji publicznej, o ile przepisy sz</w:t>
      </w:r>
      <w:r w:rsidR="004C6C91">
        <w:t>czególne nie stanowią inaczej.</w:t>
      </w:r>
    </w:p>
    <w:p w:rsidR="00223FA1" w:rsidRPr="006A3AA8" w:rsidRDefault="00223FA1" w:rsidP="003B7A39">
      <w:pPr>
        <w:ind w:left="539"/>
        <w:rPr>
          <w:color w:val="000000"/>
        </w:rPr>
      </w:pPr>
      <w:r w:rsidRPr="006A3AA8">
        <w:rPr>
          <w:color w:val="000000"/>
        </w:rPr>
        <w:t>Zgodnie z ustawą o ustroju miasta stołecznego Warszawy, w Warszawie utworzono osiemnaście jednostek pomocniczych - dzielnic m.st. Warszawy: Bemowo, Białołęka, Bielany, Mokotów, Ochota, Praga Południe, Praga Północ, Rembertów, Śródmieście, Targówek, Ursus, Ursynów, Wawer, Wesoła, Wilanów, Włoc</w:t>
      </w:r>
      <w:r w:rsidR="004C6C91">
        <w:rPr>
          <w:color w:val="000000"/>
        </w:rPr>
        <w:t>hy, Wola, Żoliborz.</w:t>
      </w:r>
    </w:p>
    <w:p w:rsidR="00223FA1" w:rsidRPr="006A3AA8" w:rsidRDefault="00223FA1" w:rsidP="003B7A39">
      <w:pPr>
        <w:ind w:left="539"/>
        <w:rPr>
          <w:bCs/>
          <w:color w:val="000000"/>
        </w:rPr>
      </w:pPr>
      <w:r w:rsidRPr="006A3AA8">
        <w:rPr>
          <w:color w:val="000000"/>
        </w:rPr>
        <w:t xml:space="preserve">Organami stanowiącymi i kontrolnymi są rady dzielnic, a wykonawczymi w dzielnicach są </w:t>
      </w:r>
      <w:r w:rsidR="00BD73A8">
        <w:rPr>
          <w:bCs/>
          <w:color w:val="000000"/>
        </w:rPr>
        <w:t>zarządy dzielnic.</w:t>
      </w:r>
    </w:p>
    <w:p w:rsidR="00223FA1" w:rsidRPr="006A3AA8" w:rsidRDefault="00223FA1" w:rsidP="003B7A39">
      <w:pPr>
        <w:ind w:left="539"/>
        <w:rPr>
          <w:color w:val="000000"/>
        </w:rPr>
      </w:pPr>
      <w:r w:rsidRPr="006A3AA8">
        <w:rPr>
          <w:color w:val="000000"/>
        </w:rPr>
        <w:lastRenderedPageBreak/>
        <w:t>Rady dzielnic:</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 xml:space="preserve">w ich skład wchodzą </w:t>
      </w:r>
      <w:r w:rsidRPr="006A3AA8">
        <w:rPr>
          <w:rFonts w:eastAsia="Times New Roman" w:cstheme="minorHAnsi"/>
          <w:bCs/>
        </w:rPr>
        <w:t>radni</w:t>
      </w:r>
      <w:r w:rsidRPr="006A3AA8">
        <w:rPr>
          <w:rFonts w:eastAsia="Times New Roman" w:cstheme="minorHAnsi"/>
        </w:rPr>
        <w:t>, powołani w wyborach do rad dzielnic, w liczbie od piętnastu do dwudziestu ośmiu w zależności o</w:t>
      </w:r>
      <w:r w:rsidR="004C6C91">
        <w:rPr>
          <w:rFonts w:eastAsia="Times New Roman" w:cstheme="minorHAnsi"/>
        </w:rPr>
        <w:t>d liczby mieszkańców dzielnicy,</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bCs/>
        </w:rPr>
        <w:t>kadencja</w:t>
      </w:r>
      <w:r w:rsidRPr="006A3AA8">
        <w:rPr>
          <w:rFonts w:eastAsia="Times New Roman" w:cstheme="minorHAnsi"/>
        </w:rPr>
        <w:t xml:space="preserve"> rady dzielnicy rozpoczyna się w dniu wyborów i upływa w dniu </w:t>
      </w:r>
      <w:r w:rsidR="004C6C91">
        <w:rPr>
          <w:rFonts w:eastAsia="Times New Roman" w:cstheme="minorHAnsi"/>
        </w:rPr>
        <w:t>poprzedzającym następne wybory,</w:t>
      </w:r>
    </w:p>
    <w:p w:rsidR="00223FA1" w:rsidRPr="006A3A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 xml:space="preserve">ze swego grona rada wybiera Przewodniczącego Rady, który stoi na czele i kieruje pracami rady oraz od jednego </w:t>
      </w:r>
      <w:r w:rsidR="004C6C91">
        <w:rPr>
          <w:rFonts w:eastAsia="Times New Roman" w:cstheme="minorHAnsi"/>
        </w:rPr>
        <w:t>do trzech wiceprzewodniczących,</w:t>
      </w:r>
    </w:p>
    <w:p w:rsidR="00223FA1" w:rsidRPr="00BD73A8" w:rsidRDefault="00223FA1" w:rsidP="003B7A39">
      <w:pPr>
        <w:widowControl w:val="0"/>
        <w:numPr>
          <w:ilvl w:val="0"/>
          <w:numId w:val="4"/>
        </w:numPr>
        <w:tabs>
          <w:tab w:val="clear" w:pos="720"/>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 xml:space="preserve">decyzje rady w formie </w:t>
      </w:r>
      <w:r w:rsidRPr="006A3AA8">
        <w:rPr>
          <w:rFonts w:eastAsia="Times New Roman" w:cstheme="minorHAnsi"/>
          <w:bCs/>
        </w:rPr>
        <w:t>uchwał</w:t>
      </w:r>
      <w:r w:rsidRPr="006A3AA8">
        <w:rPr>
          <w:rFonts w:eastAsia="Times New Roman" w:cstheme="minorHAnsi"/>
        </w:rPr>
        <w:t xml:space="preserve"> zapadają na </w:t>
      </w:r>
      <w:r w:rsidRPr="006A3AA8">
        <w:rPr>
          <w:rFonts w:eastAsia="Times New Roman" w:cstheme="minorHAnsi"/>
          <w:bCs/>
        </w:rPr>
        <w:t>sesjach rady</w:t>
      </w:r>
      <w:r w:rsidRPr="006A3AA8">
        <w:rPr>
          <w:rFonts w:eastAsia="Times New Roman" w:cstheme="minorHAnsi"/>
        </w:rPr>
        <w:t>, które odbywają się nie rzadziej niż raz na kwartał.</w:t>
      </w:r>
    </w:p>
    <w:p w:rsidR="00223FA1" w:rsidRPr="006A3AA8" w:rsidRDefault="00223FA1" w:rsidP="003B7A39">
      <w:pPr>
        <w:ind w:left="539"/>
      </w:pPr>
      <w:r w:rsidRPr="006A3AA8">
        <w:t>W skład zarządów dzielnic wchodzą: burmistrz, jego zastępca lub zastępcy oraz pozostali członkowie zarządu, czyli od trzech do pięciu osób w zależności od liczby mieszkańców dzielnicy.</w:t>
      </w:r>
    </w:p>
    <w:p w:rsidR="00223FA1" w:rsidRPr="006A3AA8" w:rsidRDefault="00223FA1" w:rsidP="003B7A39">
      <w:pPr>
        <w:ind w:left="539"/>
        <w:rPr>
          <w:bCs/>
        </w:rPr>
      </w:pPr>
      <w:r w:rsidRPr="006A3AA8">
        <w:t>Zarządy dzielnic wykonują zadania z zakresu spraw lokalnych określonych w art. 11 ust. 2 ustawy o ustroju miasta stołecznego Warszawy oraz zadania przekazane dzielnicom na podstawie statutów dzielnic oraz innych uchwał Rady m.st. Warszawy (uchwała Nr XXXI/78</w:t>
      </w:r>
      <w:r w:rsidR="004C6C91">
        <w:t>6/2016 z dnia 7 lipca 2016 r. w </w:t>
      </w:r>
      <w:r w:rsidRPr="006A3AA8">
        <w:t>sprawie ogłoszenia tekstu jednolitego uchwały w sprawie przekazania dzielnicom m.st. Warszawy do wykonywania niekt</w:t>
      </w:r>
      <w:r w:rsidR="004C6C91">
        <w:t>órych zadań i kompetencji m.st. </w:t>
      </w:r>
      <w:r w:rsidRPr="006A3AA8">
        <w:t xml:space="preserve">Warszawy). Zadania te zarządy dzielnic realizują przy pomocy </w:t>
      </w:r>
      <w:r w:rsidR="00BD73A8">
        <w:rPr>
          <w:bCs/>
        </w:rPr>
        <w:t>urzędów dzielnic.</w:t>
      </w:r>
    </w:p>
    <w:p w:rsidR="00223FA1" w:rsidRPr="006A3AA8" w:rsidRDefault="00223FA1" w:rsidP="003B7A39">
      <w:pPr>
        <w:ind w:left="539"/>
      </w:pPr>
      <w:r w:rsidRPr="006A3AA8">
        <w:t>Członkowie zarządów dzielnic wykonują w imieniu Prezydenta m.st. Warszawy przekazane im na podstawie pełnomocnictw zadania Prezydenta m.st. Warszawy. Burmistrz kieruje urzędem dzielnicy. Odpowiada za właściwą organizację pracy urzędu dzielnicy i koordynację działań wydziałów dla dzielnic, z zastrzeżeniem § 13 ust. 3 regulaminu organizacyjnego urzędu. Burmistrz może dokonywać w stosunku do pracowników urzędu dzielnicy czynności z zakresu prawa pracy na podstawie udzielonego mu przez Prezydenta</w:t>
      </w:r>
      <w:r w:rsidR="00BD73A8">
        <w:t xml:space="preserve"> m.st. Warszawy pełnomocnictwa.</w:t>
      </w:r>
    </w:p>
    <w:p w:rsidR="00223FA1" w:rsidRPr="006A3AA8" w:rsidRDefault="00223FA1" w:rsidP="003B7A39">
      <w:pPr>
        <w:ind w:left="539"/>
        <w:rPr>
          <w:rFonts w:eastAsia="Times New Roman" w:cstheme="minorHAnsi"/>
          <w:color w:val="000000"/>
        </w:rPr>
      </w:pPr>
      <w:r w:rsidRPr="006A3AA8">
        <w:rPr>
          <w:rFonts w:eastAsia="Times New Roman" w:cstheme="minorHAnsi"/>
          <w:color w:val="000000"/>
        </w:rPr>
        <w:t>W celu wykonywania zadań publicznych Miasto może tworzyć jednostki organizacyjne, a także zawierać umowy z innymi podmiotami, w tym z organizacjami pozarządowymi. Wykonywanie zadań publicznych może być także realizowane w drodze współdziałania Miasta z innymi jednos</w:t>
      </w:r>
      <w:r w:rsidR="00BD73A8">
        <w:rPr>
          <w:rFonts w:eastAsia="Times New Roman" w:cstheme="minorHAnsi"/>
          <w:color w:val="000000"/>
        </w:rPr>
        <w:t>tkami samorządu terytorialnego.</w:t>
      </w:r>
    </w:p>
    <w:p w:rsidR="00223FA1" w:rsidRPr="006A3AA8" w:rsidRDefault="006733ED" w:rsidP="003B7A39">
      <w:pPr>
        <w:ind w:left="539"/>
        <w:rPr>
          <w:rFonts w:eastAsia="Times New Roman" w:cstheme="minorHAnsi"/>
          <w:color w:val="000000"/>
        </w:rPr>
      </w:pPr>
      <w:r w:rsidRPr="006A3AA8">
        <w:rPr>
          <w:rFonts w:eastAsia="Times New Roman" w:cstheme="minorHAnsi"/>
          <w:color w:val="000000"/>
        </w:rPr>
        <w:lastRenderedPageBreak/>
        <w:t xml:space="preserve">W </w:t>
      </w:r>
      <w:r w:rsidR="001D01E4" w:rsidRPr="006A3AA8">
        <w:rPr>
          <w:rFonts w:eastAsia="Times New Roman" w:cstheme="minorHAnsi"/>
          <w:color w:val="000000"/>
        </w:rPr>
        <w:t>roku 2021</w:t>
      </w:r>
      <w:r w:rsidR="00BD73A8">
        <w:rPr>
          <w:rFonts w:eastAsia="Times New Roman" w:cstheme="minorHAnsi"/>
          <w:color w:val="000000"/>
        </w:rPr>
        <w:t xml:space="preserve"> funkcję:</w:t>
      </w:r>
    </w:p>
    <w:p w:rsidR="00223FA1" w:rsidRPr="00BD73A8" w:rsidRDefault="00223FA1"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Prezydenta m.st. Warszawy pełnił Pan dr Rafał Trzaskowski – wybrany w wyborach bezpośrednich, które odbyły się w dniu 21 października 2018 r.</w:t>
      </w:r>
    </w:p>
    <w:p w:rsidR="00223FA1" w:rsidRPr="006A3AA8" w:rsidRDefault="00223FA1"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Zastępców Prezydenta m.st. Warszawy pełnili:</w:t>
      </w:r>
    </w:p>
    <w:p w:rsidR="00223FA1" w:rsidRPr="006A3AA8" w:rsidRDefault="00223FA1" w:rsidP="003B7A39">
      <w:pPr>
        <w:keepLines/>
        <w:widowControl w:val="0"/>
        <w:tabs>
          <w:tab w:val="left" w:pos="993"/>
        </w:tabs>
        <w:adjustRightInd w:val="0"/>
        <w:spacing w:after="0" w:line="240" w:lineRule="auto"/>
        <w:ind w:left="993"/>
        <w:textAlignment w:val="baseline"/>
        <w:rPr>
          <w:rFonts w:eastAsia="Times New Roman" w:cstheme="minorHAnsi"/>
          <w:color w:val="000000"/>
        </w:rPr>
      </w:pPr>
      <w:r w:rsidRPr="006A3AA8">
        <w:rPr>
          <w:rFonts w:eastAsia="Times New Roman" w:cstheme="minorHAnsi"/>
          <w:color w:val="000000"/>
        </w:rPr>
        <w:t>Pan Michał Olszewski powołany zarządzeniem nr 1812/2018 Prezydenta m.st. Warsza</w:t>
      </w:r>
      <w:r w:rsidR="004C6C91">
        <w:rPr>
          <w:rFonts w:eastAsia="Times New Roman" w:cstheme="minorHAnsi"/>
          <w:color w:val="000000"/>
        </w:rPr>
        <w:t>wy z dnia 23 listopada 2018 r.;</w:t>
      </w:r>
    </w:p>
    <w:p w:rsidR="00223FA1" w:rsidRPr="006A3AA8" w:rsidRDefault="00223FA1" w:rsidP="003B7A39">
      <w:pPr>
        <w:keepLines/>
        <w:widowControl w:val="0"/>
        <w:tabs>
          <w:tab w:val="left" w:pos="993"/>
        </w:tabs>
        <w:adjustRightInd w:val="0"/>
        <w:spacing w:after="0" w:line="240" w:lineRule="auto"/>
        <w:ind w:left="993"/>
        <w:textAlignment w:val="baseline"/>
        <w:rPr>
          <w:rFonts w:eastAsia="Times New Roman" w:cstheme="minorHAnsi"/>
          <w:color w:val="000000"/>
        </w:rPr>
      </w:pPr>
      <w:r w:rsidRPr="006A3AA8">
        <w:rPr>
          <w:rFonts w:eastAsia="Times New Roman" w:cstheme="minorHAnsi"/>
          <w:color w:val="000000"/>
        </w:rPr>
        <w:t>Pani Renata Kaznowska powołana zarządzeniem nr 1812/2018 Prezydenta m.st. Warszawy z dnia 23 listopada 2018 r</w:t>
      </w:r>
      <w:r w:rsidR="004C6C91">
        <w:rPr>
          <w:rFonts w:eastAsia="Times New Roman" w:cstheme="minorHAnsi"/>
          <w:color w:val="000000"/>
        </w:rPr>
        <w:t>.;</w:t>
      </w:r>
    </w:p>
    <w:p w:rsidR="00223FA1" w:rsidRPr="006A3AA8" w:rsidRDefault="00223FA1" w:rsidP="003B7A39">
      <w:pPr>
        <w:keepLines/>
        <w:widowControl w:val="0"/>
        <w:tabs>
          <w:tab w:val="left" w:pos="993"/>
        </w:tabs>
        <w:adjustRightInd w:val="0"/>
        <w:spacing w:after="0" w:line="240" w:lineRule="auto"/>
        <w:ind w:left="993"/>
        <w:textAlignment w:val="baseline"/>
        <w:rPr>
          <w:rFonts w:eastAsia="Times New Roman" w:cstheme="minorHAnsi"/>
          <w:color w:val="000000"/>
        </w:rPr>
      </w:pPr>
      <w:r w:rsidRPr="006A3AA8">
        <w:rPr>
          <w:rFonts w:eastAsia="Times New Roman" w:cstheme="minorHAnsi"/>
          <w:color w:val="000000"/>
        </w:rPr>
        <w:t>Pan dr Robert Soszyński powołany zarządzeniem nr 1812/2018 Prezydenta m.st. Warszawy z dnia 23 listopada 2018 r.;</w:t>
      </w:r>
      <w:r w:rsidR="00F038B2" w:rsidRPr="006A3AA8">
        <w:rPr>
          <w:rFonts w:eastAsia="Times New Roman" w:cstheme="minorHAnsi"/>
          <w:color w:val="000000"/>
        </w:rPr>
        <w:t xml:space="preserve"> odwołany zarządzeniem</w:t>
      </w:r>
      <w:r w:rsidR="00F038B2" w:rsidRPr="006A3AA8">
        <w:rPr>
          <w:rFonts w:cstheme="minorHAnsi"/>
        </w:rPr>
        <w:t xml:space="preserve"> </w:t>
      </w:r>
      <w:r w:rsidR="00F038B2" w:rsidRPr="006A3AA8">
        <w:rPr>
          <w:rFonts w:eastAsia="Times New Roman" w:cstheme="minorHAnsi"/>
          <w:color w:val="000000"/>
        </w:rPr>
        <w:t>nr 1532/2021 Prezydenta m.st. Warszawy z dnia</w:t>
      </w:r>
      <w:r w:rsidR="00F038B2" w:rsidRPr="006A3AA8">
        <w:rPr>
          <w:rFonts w:cstheme="minorHAnsi"/>
        </w:rPr>
        <w:t xml:space="preserve"> </w:t>
      </w:r>
      <w:r w:rsidR="00F038B2" w:rsidRPr="006A3AA8">
        <w:rPr>
          <w:rFonts w:eastAsia="Times New Roman" w:cstheme="minorHAnsi"/>
          <w:color w:val="000000"/>
        </w:rPr>
        <w:t>26 sierpnia 2021 r.</w:t>
      </w:r>
      <w:r w:rsidR="00D81661" w:rsidRPr="006A3AA8">
        <w:rPr>
          <w:rFonts w:eastAsia="Times New Roman" w:cstheme="minorHAnsi"/>
          <w:color w:val="000000"/>
        </w:rPr>
        <w:t>,</w:t>
      </w:r>
    </w:p>
    <w:p w:rsidR="00D127E9" w:rsidRPr="006A3AA8" w:rsidRDefault="00D127E9" w:rsidP="003B7A39">
      <w:pPr>
        <w:keepLines/>
        <w:widowControl w:val="0"/>
        <w:tabs>
          <w:tab w:val="left" w:pos="993"/>
        </w:tabs>
        <w:adjustRightInd w:val="0"/>
        <w:spacing w:after="0" w:line="240" w:lineRule="auto"/>
        <w:ind w:left="993"/>
        <w:textAlignment w:val="baseline"/>
        <w:rPr>
          <w:rFonts w:eastAsia="Times New Roman" w:cstheme="minorHAnsi"/>
          <w:color w:val="000000"/>
        </w:rPr>
      </w:pPr>
      <w:r w:rsidRPr="006A3AA8">
        <w:rPr>
          <w:rFonts w:eastAsia="Times New Roman" w:cstheme="minorHAnsi"/>
          <w:color w:val="000000"/>
        </w:rPr>
        <w:t>Pani Aldona Machnowska-Góra powołana zarządzeniem nr 1338/2020</w:t>
      </w:r>
      <w:r w:rsidRPr="006A3AA8">
        <w:rPr>
          <w:rFonts w:cstheme="minorHAnsi"/>
        </w:rPr>
        <w:t xml:space="preserve"> </w:t>
      </w:r>
      <w:r w:rsidRPr="006A3AA8">
        <w:rPr>
          <w:rFonts w:eastAsia="Times New Roman" w:cstheme="minorHAnsi"/>
          <w:color w:val="000000"/>
        </w:rPr>
        <w:t>Prezydenta m.st. Warszawy z dnia 18 listopada 2020 r.</w:t>
      </w:r>
      <w:r w:rsidR="00D81661" w:rsidRPr="006A3AA8">
        <w:rPr>
          <w:rFonts w:eastAsia="Times New Roman" w:cstheme="minorHAnsi"/>
          <w:color w:val="000000"/>
        </w:rPr>
        <w:t>,</w:t>
      </w:r>
    </w:p>
    <w:p w:rsidR="00F038B2" w:rsidRPr="006A3AA8" w:rsidRDefault="00F038B2" w:rsidP="003B7A39">
      <w:pPr>
        <w:keepLines/>
        <w:widowControl w:val="0"/>
        <w:tabs>
          <w:tab w:val="left" w:pos="993"/>
        </w:tabs>
        <w:adjustRightInd w:val="0"/>
        <w:spacing w:after="0" w:line="240" w:lineRule="auto"/>
        <w:ind w:left="993"/>
        <w:textAlignment w:val="baseline"/>
        <w:rPr>
          <w:rFonts w:eastAsia="Times New Roman" w:cstheme="minorHAnsi"/>
          <w:color w:val="000000"/>
        </w:rPr>
      </w:pPr>
      <w:r w:rsidRPr="006A3AA8">
        <w:rPr>
          <w:rFonts w:eastAsia="Times New Roman" w:cstheme="minorHAnsi"/>
          <w:color w:val="000000"/>
        </w:rPr>
        <w:t xml:space="preserve">Pan Tomasz Bratek powołany zarządzeniem nr </w:t>
      </w:r>
      <w:r w:rsidR="004F6FDC" w:rsidRPr="006A3AA8">
        <w:rPr>
          <w:rFonts w:eastAsia="Times New Roman" w:cstheme="minorHAnsi"/>
          <w:color w:val="000000"/>
        </w:rPr>
        <w:t>1824/2021</w:t>
      </w:r>
      <w:r w:rsidRPr="006A3AA8">
        <w:rPr>
          <w:rFonts w:eastAsia="Times New Roman" w:cstheme="minorHAnsi"/>
          <w:color w:val="000000"/>
        </w:rPr>
        <w:t xml:space="preserve"> Prezydenta m.st. Warszawy z dnia</w:t>
      </w:r>
      <w:r w:rsidR="004F6FDC" w:rsidRPr="006A3AA8">
        <w:rPr>
          <w:rFonts w:eastAsia="Times New Roman" w:cstheme="minorHAnsi"/>
          <w:color w:val="000000"/>
        </w:rPr>
        <w:t xml:space="preserve"> 18 listopada </w:t>
      </w:r>
      <w:r w:rsidRPr="006A3AA8">
        <w:rPr>
          <w:rFonts w:eastAsia="Times New Roman" w:cstheme="minorHAnsi"/>
          <w:color w:val="000000"/>
        </w:rPr>
        <w:t>2021 r.</w:t>
      </w:r>
      <w:r w:rsidR="00D81661" w:rsidRPr="006A3AA8">
        <w:rPr>
          <w:rFonts w:eastAsia="Times New Roman" w:cstheme="minorHAnsi"/>
          <w:color w:val="000000"/>
        </w:rPr>
        <w:t>,</w:t>
      </w:r>
    </w:p>
    <w:p w:rsidR="00223FA1" w:rsidRPr="006A3AA8" w:rsidRDefault="00223FA1"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Dyrektora Magistratu pełniła Pani Elżbieta Markowska od dnia 27 listopada 2018 r. na podstawie umowy o pracę;</w:t>
      </w:r>
    </w:p>
    <w:p w:rsidR="00223FA1" w:rsidRPr="006A3AA8" w:rsidRDefault="00223FA1"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 xml:space="preserve">p.o. Dyrektora Koordynatora ds. zrównoważonego rozwoju i zieleni pełniła Pani dr Justyna </w:t>
      </w:r>
      <w:proofErr w:type="spellStart"/>
      <w:r w:rsidRPr="006A3AA8">
        <w:rPr>
          <w:rFonts w:eastAsia="Times New Roman" w:cstheme="minorHAnsi"/>
          <w:color w:val="000000"/>
        </w:rPr>
        <w:t>Glusman</w:t>
      </w:r>
      <w:proofErr w:type="spellEnd"/>
      <w:r w:rsidRPr="006A3AA8">
        <w:rPr>
          <w:rFonts w:eastAsia="Times New Roman" w:cstheme="minorHAnsi"/>
          <w:color w:val="000000"/>
        </w:rPr>
        <w:t xml:space="preserve"> od dnia 29 listopada 2018 r. </w:t>
      </w:r>
      <w:r w:rsidR="0065744D" w:rsidRPr="006A3AA8">
        <w:rPr>
          <w:rFonts w:eastAsia="Times New Roman" w:cstheme="minorHAnsi"/>
          <w:color w:val="000000"/>
        </w:rPr>
        <w:t>do dnia</w:t>
      </w:r>
      <w:r w:rsidR="00E720DB" w:rsidRPr="006A3AA8">
        <w:rPr>
          <w:rFonts w:eastAsia="Times New Roman" w:cstheme="minorHAnsi"/>
          <w:color w:val="000000"/>
        </w:rPr>
        <w:t xml:space="preserve"> 22 listopada 2021 r. </w:t>
      </w:r>
      <w:r w:rsidRPr="006A3AA8">
        <w:rPr>
          <w:rFonts w:eastAsia="Times New Roman" w:cstheme="minorHAnsi"/>
          <w:color w:val="000000"/>
        </w:rPr>
        <w:t>na podstawie umowy o pracę;</w:t>
      </w:r>
    </w:p>
    <w:p w:rsidR="0008001C" w:rsidRPr="006A3AA8" w:rsidRDefault="009B1B4C"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 xml:space="preserve">p.o. </w:t>
      </w:r>
      <w:r w:rsidR="0008001C" w:rsidRPr="006A3AA8">
        <w:rPr>
          <w:rFonts w:eastAsia="Times New Roman" w:cstheme="minorHAnsi"/>
          <w:color w:val="000000"/>
        </w:rPr>
        <w:t xml:space="preserve">Dyrektora Koordynatora ds. przedsiębiorczości i dialogu społecznego pełniła Pani Karolina </w:t>
      </w:r>
      <w:proofErr w:type="spellStart"/>
      <w:r w:rsidR="0008001C" w:rsidRPr="006A3AA8">
        <w:rPr>
          <w:rFonts w:eastAsia="Times New Roman" w:cstheme="minorHAnsi"/>
          <w:color w:val="000000"/>
        </w:rPr>
        <w:t>Zdrodowska</w:t>
      </w:r>
      <w:proofErr w:type="spellEnd"/>
      <w:r w:rsidR="00DB3B1D" w:rsidRPr="006A3AA8">
        <w:rPr>
          <w:rFonts w:eastAsia="Times New Roman" w:cstheme="minorHAnsi"/>
          <w:color w:val="000000"/>
        </w:rPr>
        <w:t xml:space="preserve"> od dnia </w:t>
      </w:r>
      <w:r w:rsidR="00C045D2" w:rsidRPr="006A3AA8">
        <w:rPr>
          <w:rFonts w:eastAsia="Times New Roman" w:cstheme="minorHAnsi"/>
          <w:color w:val="000000"/>
        </w:rPr>
        <w:t>20 listopada 2020 r.</w:t>
      </w:r>
      <w:r w:rsidR="00F46000" w:rsidRPr="006A3AA8">
        <w:rPr>
          <w:rFonts w:eastAsia="Times New Roman" w:cstheme="minorHAnsi"/>
          <w:color w:val="000000"/>
        </w:rPr>
        <w:t xml:space="preserve"> </w:t>
      </w:r>
      <w:r w:rsidR="00DB3B1D" w:rsidRPr="006A3AA8">
        <w:rPr>
          <w:rFonts w:eastAsia="Times New Roman" w:cstheme="minorHAnsi"/>
          <w:color w:val="000000"/>
        </w:rPr>
        <w:t>na podstawie umowy o pracę</w:t>
      </w:r>
      <w:r w:rsidR="0065744D" w:rsidRPr="006A3AA8">
        <w:rPr>
          <w:rFonts w:eastAsia="Times New Roman" w:cstheme="minorHAnsi"/>
          <w:color w:val="000000"/>
        </w:rPr>
        <w:t>;</w:t>
      </w:r>
    </w:p>
    <w:p w:rsidR="00E154C2" w:rsidRPr="006A3AA8" w:rsidRDefault="00E154C2"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 xml:space="preserve">Dyrektora Koordynatora ds. zielonej Warszawy pełniła Pani Magdalena Młochowska od </w:t>
      </w:r>
      <w:r w:rsidR="00E720DB" w:rsidRPr="006A3AA8">
        <w:rPr>
          <w:rFonts w:eastAsia="Times New Roman" w:cstheme="minorHAnsi"/>
          <w:color w:val="000000"/>
        </w:rPr>
        <w:t xml:space="preserve">dnia 24 listopada 2021 r. </w:t>
      </w:r>
      <w:r w:rsidRPr="006A3AA8">
        <w:rPr>
          <w:rFonts w:eastAsia="Times New Roman" w:cstheme="minorHAnsi"/>
          <w:color w:val="000000"/>
        </w:rPr>
        <w:t>na podstawie</w:t>
      </w:r>
      <w:r w:rsidR="00E720DB" w:rsidRPr="006A3AA8">
        <w:rPr>
          <w:rFonts w:eastAsia="Times New Roman" w:cstheme="minorHAnsi"/>
          <w:color w:val="000000"/>
        </w:rPr>
        <w:t xml:space="preserve"> umowy o pracę.</w:t>
      </w:r>
    </w:p>
    <w:p w:rsidR="00D81661" w:rsidRPr="006A3AA8" w:rsidRDefault="00D81661" w:rsidP="003B7A39">
      <w:pPr>
        <w:keepLines/>
        <w:widowControl w:val="0"/>
        <w:numPr>
          <w:ilvl w:val="0"/>
          <w:numId w:val="23"/>
        </w:numPr>
        <w:tabs>
          <w:tab w:val="left" w:pos="1134"/>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Sekretarza m.st. Warszawy pełnili:</w:t>
      </w:r>
    </w:p>
    <w:p w:rsidR="00223FA1" w:rsidRPr="006A3AA8" w:rsidRDefault="00223FA1" w:rsidP="003B7A39">
      <w:pPr>
        <w:ind w:left="539"/>
      </w:pPr>
      <w:r w:rsidRPr="006A3AA8">
        <w:t xml:space="preserve">Pan Marcin Wojdat od dnia 15 lipca 2013 r. </w:t>
      </w:r>
      <w:r w:rsidR="00D81661" w:rsidRPr="006A3AA8">
        <w:t>do dnia</w:t>
      </w:r>
      <w:r w:rsidR="00E720DB" w:rsidRPr="006A3AA8">
        <w:t xml:space="preserve"> </w:t>
      </w:r>
      <w:r w:rsidR="00E67F84" w:rsidRPr="006A3AA8">
        <w:t>31.03.2021 r. n</w:t>
      </w:r>
      <w:r w:rsidRPr="006A3AA8">
        <w:t>a podstawie umowy o pracę</w:t>
      </w:r>
      <w:r w:rsidR="00D81661" w:rsidRPr="006A3AA8">
        <w:t>,</w:t>
      </w:r>
    </w:p>
    <w:p w:rsidR="00D81661" w:rsidRPr="006A3AA8" w:rsidRDefault="00D81661" w:rsidP="003B7A39">
      <w:pPr>
        <w:ind w:left="539"/>
      </w:pPr>
      <w:r w:rsidRPr="006A3AA8">
        <w:t>Pan Włodzimierz Karpiński od dnia</w:t>
      </w:r>
      <w:r w:rsidR="00E67F84" w:rsidRPr="006A3AA8">
        <w:t xml:space="preserve"> 04.05.2021 r. na podstawie umowy o pracę.</w:t>
      </w:r>
    </w:p>
    <w:p w:rsidR="00223FA1" w:rsidRPr="006A3AA8" w:rsidRDefault="00223FA1"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t>Skarbnika m.st. Warszawy pełnił Pan dr Mirosław Czekaj powołany Uchwałą Nr IV/27/2007 Rady m.st. Warszawy z dnia 11 stycznia 2007 r.;</w:t>
      </w:r>
    </w:p>
    <w:p w:rsidR="003C68BC" w:rsidRPr="00BD73A8" w:rsidRDefault="00223FA1" w:rsidP="003B7A39">
      <w:pPr>
        <w:keepLines/>
        <w:widowControl w:val="0"/>
        <w:numPr>
          <w:ilvl w:val="0"/>
          <w:numId w:val="23"/>
        </w:numPr>
        <w:tabs>
          <w:tab w:val="left"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lastRenderedPageBreak/>
        <w:t>Dyrektora Biura Księgowości i Kontrasygnaty pełniła Pani Małgorzata Gajewska zatrudniona w okresie od dnia 01 maja 2007 r. jako pełniąca obowiązki Dyrektora,  a następnie od dnia 15 lutego 2009 r. jako Dyrektor ww. Biura.</w:t>
      </w:r>
    </w:p>
    <w:p w:rsidR="00223FA1" w:rsidRPr="00743BBA" w:rsidRDefault="00223FA1" w:rsidP="00743BBA">
      <w:pPr>
        <w:keepLines/>
        <w:widowControl w:val="0"/>
        <w:adjustRightInd w:val="0"/>
        <w:spacing w:after="0" w:line="240" w:lineRule="auto"/>
        <w:ind w:left="567"/>
        <w:textAlignment w:val="baseline"/>
        <w:rPr>
          <w:rFonts w:eastAsia="Times New Roman" w:cstheme="minorHAnsi"/>
          <w:b/>
          <w:color w:val="000000"/>
        </w:rPr>
      </w:pPr>
      <w:r w:rsidRPr="00743BBA">
        <w:rPr>
          <w:rFonts w:eastAsia="Times New Roman" w:cstheme="minorHAnsi"/>
          <w:b/>
          <w:color w:val="000000"/>
        </w:rPr>
        <w:t>Jednostki organizacyjne m.st. Warszawy</w:t>
      </w:r>
      <w:r w:rsidR="00743BBA">
        <w:rPr>
          <w:rFonts w:eastAsia="Times New Roman" w:cstheme="minorHAnsi"/>
          <w:b/>
          <w:color w:val="000000"/>
        </w:rPr>
        <w:t>:</w:t>
      </w:r>
    </w:p>
    <w:p w:rsidR="00223FA1" w:rsidRPr="006A3AA8" w:rsidRDefault="00223FA1" w:rsidP="00743BBA">
      <w:pPr>
        <w:ind w:left="539"/>
      </w:pPr>
      <w:r w:rsidRPr="006A3AA8">
        <w:t>Zgodnie z art. 3 ust. 1 pkt. 1 w związku z art. 2 ust. 1 pkt. 4 lit. a i b ustawy z dnia 29 września 1994 r</w:t>
      </w:r>
      <w:r w:rsidR="00BE1FB0" w:rsidRPr="006A3AA8">
        <w:t>. o rachunkowości (Dz. U. z 2021</w:t>
      </w:r>
      <w:r w:rsidRPr="006A3AA8">
        <w:t xml:space="preserve"> r. poz. </w:t>
      </w:r>
      <w:r w:rsidR="00BE1FB0" w:rsidRPr="006A3AA8">
        <w:t>217</w:t>
      </w:r>
      <w:r w:rsidR="00704FA8" w:rsidRPr="006A3AA8">
        <w:t xml:space="preserve"> z </w:t>
      </w:r>
      <w:proofErr w:type="spellStart"/>
      <w:r w:rsidR="00704FA8" w:rsidRPr="006A3AA8">
        <w:t>późń</w:t>
      </w:r>
      <w:proofErr w:type="spellEnd"/>
      <w:r w:rsidR="00704FA8" w:rsidRPr="006A3AA8">
        <w:t>. zm.</w:t>
      </w:r>
      <w:r w:rsidRPr="006A3AA8">
        <w:t xml:space="preserve">) jednostką w rozumieniu ustawy jest gminna jednostka budżetowa, powiatowa jednostka budżetowa, gminny zakład budżetowy. </w:t>
      </w:r>
    </w:p>
    <w:p w:rsidR="00223FA1" w:rsidRPr="006A3AA8" w:rsidRDefault="00223FA1" w:rsidP="00743BBA">
      <w:pPr>
        <w:ind w:left="539"/>
      </w:pPr>
      <w:r w:rsidRPr="006A3AA8">
        <w:t>Kierownikiem jednostki jest członek organu zarządzającego, a jeżeli organ jest wieloosobowy - członkowie tego organu. Kierownik jednostki sektora finansów publicznych, zwany dalej "kierownikiem jednostki", jest odpowiedzialny za całość gospodarki finansowej tej jednostki.</w:t>
      </w:r>
    </w:p>
    <w:p w:rsidR="00223FA1" w:rsidRPr="006A3AA8" w:rsidRDefault="00223FA1" w:rsidP="00743BBA">
      <w:pPr>
        <w:ind w:left="539"/>
      </w:pPr>
      <w:r w:rsidRPr="006A3AA8">
        <w:t>Zgodnie z art. 4 ust. 5 ustawy</w:t>
      </w:r>
      <w:r w:rsidR="00BE1FB0" w:rsidRPr="006A3AA8">
        <w:t xml:space="preserve"> o rachunkowości </w:t>
      </w:r>
      <w:r w:rsidRPr="006A3AA8">
        <w:t>kierownik jednostki ponosi odpowiedzialność za wykonywanie obowiązków w zakresie ra</w:t>
      </w:r>
      <w:r w:rsidR="00743BBA">
        <w:t>chunkowości określonych ustawą.</w:t>
      </w:r>
    </w:p>
    <w:p w:rsidR="00223FA1" w:rsidRPr="006A3AA8" w:rsidRDefault="00223FA1" w:rsidP="00743BBA">
      <w:pPr>
        <w:ind w:left="539"/>
        <w:rPr>
          <w:lang w:eastAsia="pl-PL"/>
        </w:rPr>
      </w:pPr>
      <w:r w:rsidRPr="006A3AA8">
        <w:rPr>
          <w:lang w:eastAsia="pl-PL"/>
        </w:rPr>
        <w:t>Jednostki organizacyjne m.st. Warszawy - jednostki budże</w:t>
      </w:r>
      <w:r w:rsidR="00677AFE" w:rsidRPr="006A3AA8">
        <w:rPr>
          <w:lang w:eastAsia="pl-PL"/>
        </w:rPr>
        <w:t>towe wg stanu na 31 grudnia 202</w:t>
      </w:r>
      <w:r w:rsidR="009C0E21" w:rsidRPr="006A3AA8">
        <w:rPr>
          <w:lang w:eastAsia="pl-PL"/>
        </w:rPr>
        <w:t>1</w:t>
      </w:r>
      <w:r w:rsidRPr="006A3AA8">
        <w:rPr>
          <w:lang w:eastAsia="pl-PL"/>
        </w:rPr>
        <w:t> r.: w il</w:t>
      </w:r>
      <w:r w:rsidR="00FC0F1B" w:rsidRPr="006A3AA8">
        <w:rPr>
          <w:lang w:eastAsia="pl-PL"/>
        </w:rPr>
        <w:t>ości 9</w:t>
      </w:r>
      <w:r w:rsidR="009C0E21" w:rsidRPr="006A3AA8">
        <w:rPr>
          <w:lang w:eastAsia="pl-PL"/>
        </w:rPr>
        <w:t>8</w:t>
      </w:r>
      <w:r w:rsidR="00EB2F43" w:rsidRPr="006A3AA8">
        <w:rPr>
          <w:lang w:eastAsia="pl-PL"/>
        </w:rPr>
        <w:t>4</w:t>
      </w:r>
      <w:r w:rsidR="00743BBA">
        <w:rPr>
          <w:lang w:eastAsia="pl-PL"/>
        </w:rPr>
        <w:t xml:space="preserve"> jednostek (zał. nr 1) to:</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oświat</w:t>
      </w:r>
      <w:r w:rsidR="00FC0F1B" w:rsidRPr="006A3AA8">
        <w:rPr>
          <w:rFonts w:eastAsia="Times New Roman" w:cstheme="minorHAnsi"/>
        </w:rPr>
        <w:t>owe jednostki organizacyjne (</w:t>
      </w:r>
      <w:r w:rsidR="009C0E21" w:rsidRPr="006A3AA8">
        <w:rPr>
          <w:rFonts w:eastAsia="Times New Roman" w:cstheme="minorHAnsi"/>
        </w:rPr>
        <w:t>800</w:t>
      </w:r>
      <w:r w:rsidRPr="006A3AA8">
        <w:rPr>
          <w:rFonts w:eastAsia="Times New Roman" w:cstheme="minorHAnsi"/>
        </w:rPr>
        <w:t>),</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ośrodki sportu i rekreacji (</w:t>
      </w:r>
      <w:r w:rsidR="00EB2F43" w:rsidRPr="006A3AA8">
        <w:rPr>
          <w:rFonts w:eastAsia="Times New Roman" w:cstheme="minorHAnsi"/>
        </w:rPr>
        <w:t>10</w:t>
      </w:r>
      <w:r w:rsidRPr="006A3AA8">
        <w:rPr>
          <w:rFonts w:eastAsia="Times New Roman" w:cstheme="minorHAnsi"/>
        </w:rPr>
        <w:t>),</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ośrodki pomocy społecznej (18),</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pla</w:t>
      </w:r>
      <w:r w:rsidR="00FC0F1B" w:rsidRPr="006A3AA8">
        <w:rPr>
          <w:rFonts w:eastAsia="Times New Roman" w:cstheme="minorHAnsi"/>
        </w:rPr>
        <w:t>cówki opiekuńczo-wychowawcze (</w:t>
      </w:r>
      <w:r w:rsidR="00EB2F43" w:rsidRPr="006A3AA8">
        <w:rPr>
          <w:rFonts w:eastAsia="Times New Roman" w:cstheme="minorHAnsi"/>
        </w:rPr>
        <w:t>6</w:t>
      </w:r>
      <w:r w:rsidR="009C0E21" w:rsidRPr="006A3AA8">
        <w:rPr>
          <w:rFonts w:eastAsia="Times New Roman" w:cstheme="minorHAnsi"/>
        </w:rPr>
        <w:t>7</w:t>
      </w:r>
      <w:r w:rsidRPr="006A3AA8">
        <w:rPr>
          <w:rFonts w:eastAsia="Times New Roman" w:cstheme="minorHAnsi"/>
        </w:rPr>
        <w:t xml:space="preserve">), </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zarządcy zasobem lokalowym m.st. Warszawy (12),</w:t>
      </w:r>
    </w:p>
    <w:p w:rsidR="00223FA1" w:rsidRPr="00743BBA"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pozostałe jednostki budżetow</w:t>
      </w:r>
      <w:r w:rsidR="00D62318" w:rsidRPr="006A3AA8">
        <w:rPr>
          <w:rFonts w:eastAsia="Times New Roman" w:cstheme="minorHAnsi"/>
        </w:rPr>
        <w:t>e (</w:t>
      </w:r>
      <w:r w:rsidR="00EB2F43" w:rsidRPr="006A3AA8">
        <w:rPr>
          <w:rFonts w:eastAsia="Times New Roman" w:cstheme="minorHAnsi"/>
        </w:rPr>
        <w:t>7</w:t>
      </w:r>
      <w:r w:rsidR="009C0E21" w:rsidRPr="006A3AA8">
        <w:rPr>
          <w:rFonts w:eastAsia="Times New Roman" w:cstheme="minorHAnsi"/>
        </w:rPr>
        <w:t>7</w:t>
      </w:r>
      <w:r w:rsidRPr="006A3AA8">
        <w:rPr>
          <w:rFonts w:eastAsia="Times New Roman" w:cstheme="minorHAnsi"/>
        </w:rPr>
        <w:t>).</w:t>
      </w:r>
    </w:p>
    <w:p w:rsidR="00223FA1" w:rsidRPr="006A3AA8" w:rsidRDefault="00223FA1" w:rsidP="00743BBA">
      <w:pPr>
        <w:ind w:left="539"/>
      </w:pPr>
      <w:r w:rsidRPr="006A3AA8">
        <w:t>Jednostkami budżetowymi są jednostki organizacyjne sektora finansów publicznych nieposiadające osobowości prawnej, które pokrywają swoje wydatki bezpośrednio z budżetu, a pobrane dochody odprowadzają na rachunek odpowiednio dochodów budżetu państwa albo budżetu jednostki samorządu terytorialnego.</w:t>
      </w:r>
    </w:p>
    <w:p w:rsidR="00223FA1" w:rsidRPr="006A3AA8" w:rsidRDefault="00223FA1" w:rsidP="00743BBA">
      <w:pPr>
        <w:ind w:left="539"/>
      </w:pPr>
      <w:r w:rsidRPr="006A3AA8">
        <w:t>Jednostka budżetowa działa na podstawie statutu określającego w szczególności jej nazwę, siedzibę i przedmiot działalności.</w:t>
      </w:r>
    </w:p>
    <w:p w:rsidR="00223FA1" w:rsidRPr="00743BBA" w:rsidRDefault="00223FA1" w:rsidP="00743BBA">
      <w:pPr>
        <w:ind w:left="539"/>
      </w:pPr>
      <w:r w:rsidRPr="006A3AA8">
        <w:lastRenderedPageBreak/>
        <w:t>Podstawą gospodarki finansowej jednostki budżetowej jest plan dochodów i wydatków, zwany dal</w:t>
      </w:r>
      <w:r w:rsidR="00743BBA">
        <w:t>ej planem finansowym jednostki.</w:t>
      </w:r>
    </w:p>
    <w:p w:rsidR="00223FA1" w:rsidRPr="006A3AA8" w:rsidRDefault="00223FA1" w:rsidP="00743BBA">
      <w:pPr>
        <w:spacing w:after="0" w:line="240" w:lineRule="auto"/>
        <w:ind w:left="539"/>
        <w:rPr>
          <w:rFonts w:eastAsia="Times New Roman" w:cstheme="minorHAnsi"/>
          <w:lang w:eastAsia="pl-PL"/>
        </w:rPr>
      </w:pPr>
      <w:r w:rsidRPr="006A3AA8">
        <w:rPr>
          <w:rFonts w:eastAsia="Times New Roman" w:cstheme="minorHAnsi"/>
          <w:lang w:eastAsia="pl-PL"/>
        </w:rPr>
        <w:t>Jednostki organizacyjne m.st. Warszawy – zakłady budż</w:t>
      </w:r>
      <w:r w:rsidR="00677AFE" w:rsidRPr="006A3AA8">
        <w:rPr>
          <w:rFonts w:eastAsia="Times New Roman" w:cstheme="minorHAnsi"/>
          <w:lang w:eastAsia="pl-PL"/>
        </w:rPr>
        <w:t>etowe wg stanu na 31 grudnia 202</w:t>
      </w:r>
      <w:r w:rsidR="009C0E21" w:rsidRPr="006A3AA8">
        <w:rPr>
          <w:rFonts w:eastAsia="Times New Roman" w:cstheme="minorHAnsi"/>
          <w:lang w:eastAsia="pl-PL"/>
        </w:rPr>
        <w:t>1</w:t>
      </w:r>
      <w:r w:rsidRPr="006A3AA8">
        <w:rPr>
          <w:rFonts w:eastAsia="Times New Roman" w:cstheme="minorHAnsi"/>
          <w:lang w:eastAsia="pl-PL"/>
        </w:rPr>
        <w:t xml:space="preserve"> r.: w ilości </w:t>
      </w:r>
      <w:r w:rsidR="00FC0F1B" w:rsidRPr="006A3AA8">
        <w:rPr>
          <w:rFonts w:eastAsia="Times New Roman" w:cstheme="minorHAnsi"/>
          <w:lang w:eastAsia="pl-PL"/>
        </w:rPr>
        <w:t>9</w:t>
      </w:r>
      <w:r w:rsidR="00743BBA">
        <w:rPr>
          <w:rFonts w:eastAsia="Times New Roman" w:cstheme="minorHAnsi"/>
          <w:lang w:eastAsia="pl-PL"/>
        </w:rPr>
        <w:t xml:space="preserve"> zakładów (zał. nr 1) to:</w:t>
      </w:r>
    </w:p>
    <w:p w:rsidR="00223FA1" w:rsidRPr="006A3AA8" w:rsidRDefault="00FC0F1B"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ośrodki sportu i rekreacji (7</w:t>
      </w:r>
      <w:r w:rsidR="00223FA1" w:rsidRPr="006A3AA8">
        <w:rPr>
          <w:rFonts w:eastAsia="Times New Roman" w:cstheme="minorHAnsi"/>
        </w:rPr>
        <w:t>),</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Zarząd Cmentarzy Komunalnych (1),</w:t>
      </w:r>
    </w:p>
    <w:p w:rsidR="00223FA1" w:rsidRPr="006A3AA8" w:rsidRDefault="00223FA1" w:rsidP="00743BBA">
      <w:pPr>
        <w:numPr>
          <w:ilvl w:val="1"/>
          <w:numId w:val="17"/>
        </w:numPr>
        <w:tabs>
          <w:tab w:val="num" w:pos="993"/>
        </w:tabs>
        <w:spacing w:after="0" w:line="240" w:lineRule="auto"/>
        <w:ind w:left="993" w:hanging="426"/>
        <w:rPr>
          <w:rFonts w:eastAsia="Times New Roman" w:cstheme="minorHAnsi"/>
        </w:rPr>
      </w:pPr>
      <w:r w:rsidRPr="006A3AA8">
        <w:rPr>
          <w:rFonts w:eastAsia="Times New Roman" w:cstheme="minorHAnsi"/>
        </w:rPr>
        <w:t xml:space="preserve">Zakład Remontów i Konserwacji Dróg (1). </w:t>
      </w:r>
    </w:p>
    <w:p w:rsidR="00223FA1" w:rsidRPr="006A3AA8" w:rsidRDefault="00223FA1" w:rsidP="00743BBA">
      <w:pPr>
        <w:ind w:left="539"/>
      </w:pPr>
      <w:r w:rsidRPr="006A3AA8">
        <w:t>Zakład budżetowy jest jednostką organizacyjną, która odpłatnie wykonuje zadania, pokrywając koszty swojej działalności z przychodów własnych.</w:t>
      </w:r>
    </w:p>
    <w:p w:rsidR="00223FA1" w:rsidRPr="006A3AA8" w:rsidRDefault="00223FA1" w:rsidP="00743BBA">
      <w:pPr>
        <w:ind w:left="539"/>
      </w:pPr>
      <w:r w:rsidRPr="006A3AA8">
        <w:t>Podstawą gospodarki finansowej zakładu budżetowego jest roczny plan finansowy obejmujący przychody, w tym dotacje z budżetu jednostki samorządu terytorialnego, koszty i inne obciążenia, stan środków obrotowych, stan należności i zobowiązań na początek i koniec okresu oraz rozliczenia z budżetem jedn</w:t>
      </w:r>
      <w:r w:rsidR="00743BBA">
        <w:t>ostki samorządu terytorialnego.</w:t>
      </w:r>
    </w:p>
    <w:p w:rsidR="00223FA1" w:rsidRPr="006A3AA8" w:rsidRDefault="00223FA1" w:rsidP="00743BBA">
      <w:pPr>
        <w:ind w:left="539"/>
      </w:pPr>
      <w:r w:rsidRPr="006A3AA8">
        <w:t>Zakład budżetowy może otrzymywać z budżetu jednostki samorządu terytorialnego:</w:t>
      </w:r>
    </w:p>
    <w:p w:rsidR="00223FA1" w:rsidRPr="006A3AA8" w:rsidRDefault="00223FA1" w:rsidP="00743BBA">
      <w:pPr>
        <w:numPr>
          <w:ilvl w:val="0"/>
          <w:numId w:val="24"/>
        </w:numPr>
        <w:tabs>
          <w:tab w:val="left" w:pos="993"/>
        </w:tabs>
        <w:spacing w:after="0" w:line="240" w:lineRule="auto"/>
        <w:ind w:left="993" w:hanging="426"/>
        <w:rPr>
          <w:rFonts w:eastAsia="Times New Roman" w:cstheme="minorHAnsi"/>
        </w:rPr>
      </w:pPr>
      <w:r w:rsidRPr="006A3AA8">
        <w:rPr>
          <w:rFonts w:eastAsia="Times New Roman" w:cstheme="minorHAnsi"/>
        </w:rPr>
        <w:t>dotacje przedmiotowe,</w:t>
      </w:r>
    </w:p>
    <w:p w:rsidR="00223FA1" w:rsidRPr="006A3AA8" w:rsidRDefault="00223FA1" w:rsidP="00743BBA">
      <w:pPr>
        <w:numPr>
          <w:ilvl w:val="0"/>
          <w:numId w:val="24"/>
        </w:numPr>
        <w:tabs>
          <w:tab w:val="left" w:pos="993"/>
        </w:tabs>
        <w:spacing w:after="0" w:line="240" w:lineRule="auto"/>
        <w:ind w:left="993" w:hanging="426"/>
        <w:rPr>
          <w:rFonts w:eastAsia="Times New Roman" w:cstheme="minorHAnsi"/>
        </w:rPr>
      </w:pPr>
      <w:r w:rsidRPr="006A3AA8">
        <w:rPr>
          <w:rFonts w:eastAsia="Times New Roman" w:cstheme="minorHAnsi"/>
        </w:rPr>
        <w:t>dotacje celowe na zadania bieżące finansowane z udziałem środków pochodzących z budżetu Unii Europejskiej oraz ze środków niepodlegających zwrotowi ze źródeł zagranicznych oraz z pomocy udzielanej przez państwa członkowskie Europejskiego Porozumienia o Wolnym Handlu (EFTA),</w:t>
      </w:r>
    </w:p>
    <w:p w:rsidR="00223FA1" w:rsidRPr="006A3AA8" w:rsidRDefault="00223FA1" w:rsidP="00743BBA">
      <w:pPr>
        <w:numPr>
          <w:ilvl w:val="0"/>
          <w:numId w:val="24"/>
        </w:numPr>
        <w:tabs>
          <w:tab w:val="left" w:pos="993"/>
        </w:tabs>
        <w:spacing w:after="0" w:line="240" w:lineRule="auto"/>
        <w:ind w:left="993" w:hanging="426"/>
        <w:rPr>
          <w:rFonts w:eastAsia="Times New Roman" w:cstheme="minorHAnsi"/>
        </w:rPr>
      </w:pPr>
      <w:r w:rsidRPr="006A3AA8">
        <w:rPr>
          <w:rFonts w:eastAsia="Times New Roman" w:cstheme="minorHAnsi"/>
        </w:rPr>
        <w:t>dotacje celowe na finansowanie lub dofinansowanie kosztów realizacji inwestycji,</w:t>
      </w:r>
    </w:p>
    <w:p w:rsidR="00223FA1" w:rsidRPr="00743BBA" w:rsidRDefault="00223FA1" w:rsidP="00743BBA">
      <w:pPr>
        <w:numPr>
          <w:ilvl w:val="0"/>
          <w:numId w:val="24"/>
        </w:numPr>
        <w:tabs>
          <w:tab w:val="left" w:pos="993"/>
        </w:tabs>
        <w:spacing w:after="0" w:line="240" w:lineRule="auto"/>
        <w:ind w:left="993" w:hanging="426"/>
        <w:rPr>
          <w:rFonts w:eastAsia="Times New Roman" w:cstheme="minorHAnsi"/>
        </w:rPr>
      </w:pPr>
      <w:r w:rsidRPr="006A3AA8">
        <w:rPr>
          <w:rFonts w:eastAsia="Times New Roman" w:cstheme="minorHAnsi"/>
        </w:rPr>
        <w:t>dotacje podmiotowe.</w:t>
      </w:r>
    </w:p>
    <w:p w:rsidR="00223FA1" w:rsidRPr="00743BBA" w:rsidRDefault="00223FA1" w:rsidP="001C604A">
      <w:pPr>
        <w:keepNext/>
        <w:keepLines/>
        <w:widowControl w:val="0"/>
        <w:numPr>
          <w:ilvl w:val="0"/>
          <w:numId w:val="15"/>
        </w:numPr>
        <w:tabs>
          <w:tab w:val="left" w:pos="709"/>
          <w:tab w:val="left" w:pos="1134"/>
        </w:tabs>
        <w:adjustRightInd w:val="0"/>
        <w:spacing w:after="0" w:line="240" w:lineRule="auto"/>
        <w:ind w:firstLine="207"/>
        <w:jc w:val="both"/>
        <w:textAlignment w:val="baseline"/>
        <w:outlineLvl w:val="2"/>
        <w:rPr>
          <w:rFonts w:eastAsia="Times New Roman" w:cstheme="minorHAnsi"/>
          <w:b/>
          <w:color w:val="000000"/>
        </w:rPr>
      </w:pPr>
      <w:r w:rsidRPr="006A3AA8">
        <w:rPr>
          <w:rFonts w:eastAsia="Times New Roman" w:cstheme="minorHAnsi"/>
          <w:b/>
          <w:color w:val="000000"/>
        </w:rPr>
        <w:t>Informacje o sprawozdaniu finansowym Miasta stołecznego Warszawy</w:t>
      </w:r>
    </w:p>
    <w:p w:rsidR="00223FA1" w:rsidRPr="006A3AA8" w:rsidRDefault="00223FA1" w:rsidP="001C604A">
      <w:pPr>
        <w:keepLines/>
        <w:widowControl w:val="0"/>
        <w:adjustRightInd w:val="0"/>
        <w:spacing w:after="0" w:line="240" w:lineRule="auto"/>
        <w:ind w:left="539" w:firstLine="142"/>
        <w:textAlignment w:val="baseline"/>
        <w:rPr>
          <w:rFonts w:eastAsia="Times New Roman" w:cstheme="minorHAnsi"/>
          <w:color w:val="000000"/>
        </w:rPr>
      </w:pPr>
      <w:r w:rsidRPr="001C604A">
        <w:t>Sprawozdanie finansowe zostało przygotowa</w:t>
      </w:r>
      <w:r w:rsidR="00743BBA" w:rsidRPr="001C604A">
        <w:t>ne zgodnie z przepisami</w:t>
      </w:r>
      <w:r w:rsidR="00743BBA">
        <w:rPr>
          <w:rFonts w:eastAsia="Times New Roman" w:cstheme="minorHAnsi"/>
          <w:color w:val="000000"/>
        </w:rPr>
        <w:t>:</w:t>
      </w:r>
    </w:p>
    <w:p w:rsidR="00223FA1" w:rsidRPr="006A3AA8" w:rsidRDefault="00223FA1" w:rsidP="001C604A">
      <w:pPr>
        <w:keepLines/>
        <w:widowControl w:val="0"/>
        <w:numPr>
          <w:ilvl w:val="1"/>
          <w:numId w:val="18"/>
        </w:numPr>
        <w:tabs>
          <w:tab w:val="num" w:pos="993"/>
        </w:tabs>
        <w:adjustRightInd w:val="0"/>
        <w:spacing w:after="0" w:line="240" w:lineRule="auto"/>
        <w:ind w:left="993" w:hanging="426"/>
        <w:textAlignment w:val="baseline"/>
        <w:rPr>
          <w:rFonts w:eastAsia="Times New Roman" w:cstheme="minorHAnsi"/>
          <w:color w:val="000000"/>
        </w:rPr>
      </w:pPr>
      <w:r w:rsidRPr="006A3AA8">
        <w:rPr>
          <w:rFonts w:eastAsia="Times New Roman" w:cstheme="minorHAnsi"/>
          <w:color w:val="000000"/>
        </w:rPr>
        <w:lastRenderedPageBreak/>
        <w:t>Ustawy z dnia 27 sierpnia 20</w:t>
      </w:r>
      <w:r w:rsidR="00677AFE" w:rsidRPr="006A3AA8">
        <w:rPr>
          <w:rFonts w:eastAsia="Times New Roman" w:cstheme="minorHAnsi"/>
          <w:color w:val="000000"/>
        </w:rPr>
        <w:t>09 r. o finansach publicznych (</w:t>
      </w:r>
      <w:r w:rsidR="007C7EC8" w:rsidRPr="006A3AA8">
        <w:rPr>
          <w:rFonts w:eastAsia="Times New Roman" w:cstheme="minorHAnsi"/>
          <w:color w:val="000000"/>
        </w:rPr>
        <w:t>Dz. U. z 2021 r. poz. 305</w:t>
      </w:r>
      <w:r w:rsidR="00C908CA" w:rsidRPr="006A3AA8">
        <w:rPr>
          <w:rFonts w:eastAsia="Times New Roman" w:cstheme="minorHAnsi"/>
          <w:color w:val="000000"/>
        </w:rPr>
        <w:t xml:space="preserve"> z </w:t>
      </w:r>
      <w:proofErr w:type="spellStart"/>
      <w:r w:rsidR="00C908CA" w:rsidRPr="006A3AA8">
        <w:rPr>
          <w:rFonts w:eastAsia="Times New Roman" w:cstheme="minorHAnsi"/>
          <w:color w:val="000000"/>
        </w:rPr>
        <w:t>późn</w:t>
      </w:r>
      <w:proofErr w:type="spellEnd"/>
      <w:r w:rsidR="00C908CA" w:rsidRPr="006A3AA8">
        <w:rPr>
          <w:rFonts w:eastAsia="Times New Roman" w:cstheme="minorHAnsi"/>
          <w:color w:val="000000"/>
        </w:rPr>
        <w:t>. zm.</w:t>
      </w:r>
      <w:r w:rsidRPr="006A3AA8">
        <w:rPr>
          <w:rFonts w:eastAsia="Times New Roman" w:cstheme="minorHAnsi"/>
          <w:color w:val="000000"/>
        </w:rPr>
        <w:t>) z uwzględnieniem zasad szczególnych określonych w </w:t>
      </w:r>
      <w:r w:rsidRPr="006A3AA8">
        <w:rPr>
          <w:rFonts w:eastAsia="Times New Roman" w:cstheme="minorHAnsi"/>
          <w:color w:val="000000"/>
          <w:spacing w:val="-2"/>
        </w:rPr>
        <w:t xml:space="preserve">rozporządzeniu Ministra Rozwoju i </w:t>
      </w:r>
      <w:r w:rsidRPr="006A3AA8">
        <w:rPr>
          <w:rFonts w:eastAsia="Times New Roman" w:cstheme="minorHAnsi"/>
          <w:color w:val="000000"/>
        </w:rPr>
        <w:t xml:space="preserve">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2020 r. poz. 342) zwanym dalej „rozporządzenie w sprawie rachunkowości budżetowej z 2017 r.”. </w:t>
      </w:r>
    </w:p>
    <w:p w:rsidR="00223FA1" w:rsidRPr="006A3AA8" w:rsidRDefault="00223FA1" w:rsidP="001C604A">
      <w:pPr>
        <w:keepLines/>
        <w:widowControl w:val="0"/>
        <w:numPr>
          <w:ilvl w:val="1"/>
          <w:numId w:val="18"/>
        </w:numPr>
        <w:tabs>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Ustawy z dnia 29 września 1994 r</w:t>
      </w:r>
      <w:r w:rsidR="00C908CA" w:rsidRPr="006A3AA8">
        <w:rPr>
          <w:rFonts w:eastAsia="Times New Roman" w:cstheme="minorHAnsi"/>
        </w:rPr>
        <w:t>. o rachunkowości (Dz. U. z 2021</w:t>
      </w:r>
      <w:r w:rsidRPr="006A3AA8">
        <w:rPr>
          <w:rFonts w:eastAsia="Times New Roman" w:cstheme="minorHAnsi"/>
        </w:rPr>
        <w:t xml:space="preserve"> r. poz. </w:t>
      </w:r>
      <w:r w:rsidR="00C908CA" w:rsidRPr="006A3AA8">
        <w:rPr>
          <w:rFonts w:eastAsia="Times New Roman" w:cstheme="minorHAnsi"/>
        </w:rPr>
        <w:t>217</w:t>
      </w:r>
      <w:r w:rsidRPr="006A3AA8">
        <w:rPr>
          <w:rFonts w:eastAsia="Times New Roman" w:cstheme="minorHAnsi"/>
        </w:rPr>
        <w:t xml:space="preserve"> </w:t>
      </w:r>
      <w:r w:rsidR="00EB2564" w:rsidRPr="006A3AA8">
        <w:rPr>
          <w:rFonts w:eastAsia="Times New Roman" w:cstheme="minorHAnsi"/>
        </w:rPr>
        <w:t xml:space="preserve">z </w:t>
      </w:r>
      <w:proofErr w:type="spellStart"/>
      <w:r w:rsidR="00EB2564" w:rsidRPr="006A3AA8">
        <w:rPr>
          <w:rFonts w:eastAsia="Times New Roman" w:cstheme="minorHAnsi"/>
        </w:rPr>
        <w:t>późń</w:t>
      </w:r>
      <w:proofErr w:type="spellEnd"/>
      <w:r w:rsidR="00EB2564" w:rsidRPr="006A3AA8">
        <w:rPr>
          <w:rFonts w:eastAsia="Times New Roman" w:cstheme="minorHAnsi"/>
        </w:rPr>
        <w:t>. zm.</w:t>
      </w:r>
      <w:r w:rsidRPr="006A3AA8">
        <w:rPr>
          <w:rFonts w:eastAsia="Times New Roman" w:cstheme="minorHAnsi"/>
        </w:rPr>
        <w:t>) zwaną dalej „</w:t>
      </w:r>
      <w:proofErr w:type="spellStart"/>
      <w:r w:rsidRPr="006A3AA8">
        <w:rPr>
          <w:rFonts w:eastAsia="Times New Roman" w:cstheme="minorHAnsi"/>
        </w:rPr>
        <w:t>UoR</w:t>
      </w:r>
      <w:proofErr w:type="spellEnd"/>
      <w:r w:rsidRPr="006A3AA8">
        <w:rPr>
          <w:rFonts w:eastAsia="Times New Roman" w:cstheme="minorHAnsi"/>
        </w:rPr>
        <w:t>”.</w:t>
      </w:r>
    </w:p>
    <w:p w:rsidR="00223FA1" w:rsidRPr="00743BBA" w:rsidRDefault="00223FA1" w:rsidP="001C604A">
      <w:pPr>
        <w:keepLines/>
        <w:widowControl w:val="0"/>
        <w:numPr>
          <w:ilvl w:val="1"/>
          <w:numId w:val="18"/>
        </w:numPr>
        <w:tabs>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Rozporządzenia Ministra Finansów z dnia 12 grudnia 2001 r. w sprawie szczegółowych zasad uznawania, metod wyceny, zakresu ujawniania i sposobu prezentacji instrumentów finansowych (Dz.</w:t>
      </w:r>
      <w:r w:rsidR="00F51772" w:rsidRPr="006A3AA8">
        <w:rPr>
          <w:rFonts w:eastAsia="Times New Roman" w:cstheme="minorHAnsi"/>
        </w:rPr>
        <w:t> </w:t>
      </w:r>
      <w:r w:rsidRPr="006A3AA8">
        <w:rPr>
          <w:rFonts w:eastAsia="Times New Roman" w:cstheme="minorHAnsi"/>
        </w:rPr>
        <w:t>U. z 2017 r. poz. 277).</w:t>
      </w:r>
    </w:p>
    <w:p w:rsidR="00223FA1" w:rsidRPr="006A3AA8" w:rsidRDefault="00223FA1" w:rsidP="001C604A">
      <w:pPr>
        <w:ind w:left="539"/>
        <w:rPr>
          <w:snapToGrid w:val="0"/>
        </w:rPr>
      </w:pPr>
      <w:r w:rsidRPr="006A3AA8">
        <w:rPr>
          <w:snapToGrid w:val="0"/>
        </w:rPr>
        <w:t>Sprawozdanie finansowe sporządzono według zasady kosztu historycznego</w:t>
      </w:r>
      <w:r w:rsidR="002C7CFA" w:rsidRPr="006A3AA8">
        <w:rPr>
          <w:snapToGrid w:val="0"/>
        </w:rPr>
        <w:t>,</w:t>
      </w:r>
      <w:r w:rsidRPr="006A3AA8">
        <w:rPr>
          <w:snapToGrid w:val="0"/>
        </w:rPr>
        <w:t xml:space="preserve"> z wyjątkiem zobowiązań finansowych z tytułu zaciągniętych kredytów i emisji obligacji wycenianych na dzień bilansowy według skorygowanej ceny nabycia oraz zgodnie z zasadą współmierności przychodów i kosztów (memoriału) zmodyfikowaną w odniesieniu do dochodów i wydatków ujmowanych </w:t>
      </w:r>
      <w:r w:rsidR="004B0119" w:rsidRPr="006A3AA8">
        <w:rPr>
          <w:snapToGrid w:val="0"/>
        </w:rPr>
        <w:t xml:space="preserve">kasowo </w:t>
      </w:r>
      <w:r w:rsidRPr="006A3AA8">
        <w:rPr>
          <w:snapToGrid w:val="0"/>
        </w:rPr>
        <w:t>w księgach rachunkowych</w:t>
      </w:r>
      <w:r w:rsidR="004B0119" w:rsidRPr="006A3AA8">
        <w:rPr>
          <w:snapToGrid w:val="0"/>
        </w:rPr>
        <w:t>,</w:t>
      </w:r>
      <w:r w:rsidRPr="006A3AA8">
        <w:rPr>
          <w:snapToGrid w:val="0"/>
        </w:rPr>
        <w:t xml:space="preserve"> </w:t>
      </w:r>
      <w:r w:rsidR="004B0119" w:rsidRPr="006A3AA8">
        <w:rPr>
          <w:snapToGrid w:val="0"/>
        </w:rPr>
        <w:t>czyli w momencie faktycznej realizacji</w:t>
      </w:r>
      <w:r w:rsidRPr="006A3AA8">
        <w:rPr>
          <w:snapToGrid w:val="0"/>
        </w:rPr>
        <w:t>, w celu ustalenia nadwyżki lub deficytu budżetu Miasta zgodnie z rozporządzeniem w sprawie rachunkowości budżetowej z 2017 r. Ponadto, środki pieniężne otrzymane w formie dotacji z przeznaczeniem na inwestycje ujmowane są jednorazowo w rachunku zysków i strat jako przychody danego okr</w:t>
      </w:r>
      <w:r w:rsidR="00743BBA">
        <w:rPr>
          <w:snapToGrid w:val="0"/>
        </w:rPr>
        <w:t>esu, a nie rozliczane w czasie.</w:t>
      </w:r>
    </w:p>
    <w:p w:rsidR="00223FA1" w:rsidRPr="00743BBA" w:rsidRDefault="00223FA1" w:rsidP="001C604A">
      <w:pPr>
        <w:ind w:left="539"/>
        <w:rPr>
          <w:snapToGrid w:val="0"/>
        </w:rPr>
      </w:pPr>
      <w:r w:rsidRPr="006A3AA8">
        <w:rPr>
          <w:snapToGrid w:val="0"/>
        </w:rPr>
        <w:t>Rachunek zysków i strat sporząd</w:t>
      </w:r>
      <w:r w:rsidR="00743BBA">
        <w:rPr>
          <w:snapToGrid w:val="0"/>
        </w:rPr>
        <w:t xml:space="preserve">zono w wariancie porównawczym. </w:t>
      </w:r>
    </w:p>
    <w:p w:rsidR="00223FA1" w:rsidRPr="006A3AA8" w:rsidRDefault="00223FA1" w:rsidP="001C604A">
      <w:pPr>
        <w:ind w:left="539"/>
      </w:pPr>
      <w:r w:rsidRPr="006A3AA8">
        <w:t xml:space="preserve">Sprawozdanie finansowe Miasta zostało sporządzone przy założeniu kontynuowania działalności. Prezydent Miasta nie stwierdza na dzień podpisania sprawozdania finansowego istnienia faktów i okoliczności, które wskazywałyby na zagrożenia dla kontynuacji działalności Miasta w okresie co </w:t>
      </w:r>
      <w:r w:rsidR="004C6C91">
        <w:t>najmniej 12 </w:t>
      </w:r>
      <w:r w:rsidRPr="006A3AA8">
        <w:t>miesięcy po dniu bilansowym, na skutek zamierzonego lub przymusowego zaniechania bądź istot</w:t>
      </w:r>
      <w:r w:rsidR="00743BBA">
        <w:t>nego ograniczenia działalności.</w:t>
      </w:r>
    </w:p>
    <w:p w:rsidR="00223FA1" w:rsidRPr="006A3AA8" w:rsidRDefault="00223FA1" w:rsidP="001C604A">
      <w:pPr>
        <w:ind w:left="539"/>
      </w:pPr>
      <w:r w:rsidRPr="006A3AA8">
        <w:lastRenderedPageBreak/>
        <w:t xml:space="preserve">Badanie sprawozdania finansowego zostało przeprowadzone na podstawie umowy z dnia </w:t>
      </w:r>
      <w:r w:rsidR="004E6993" w:rsidRPr="006A3AA8">
        <w:t>15 stycznia 2021</w:t>
      </w:r>
      <w:r w:rsidRPr="006A3AA8">
        <w:t xml:space="preserve"> roku dotyczącej badania spr</w:t>
      </w:r>
      <w:r w:rsidR="004E6993" w:rsidRPr="006A3AA8">
        <w:t>awozdań finansowych za lata 2020 – 2024</w:t>
      </w:r>
      <w:r w:rsidRPr="006A3AA8">
        <w:t xml:space="preserve"> zawartej pomiędzy Miastem Stołecznym Warszawa a Konsorcjum w składzie: KPW Audyt</w:t>
      </w:r>
      <w:r w:rsidR="005E71E6" w:rsidRPr="006A3AA8">
        <w:t>or</w:t>
      </w:r>
      <w:r w:rsidRPr="006A3AA8">
        <w:t xml:space="preserve"> S</w:t>
      </w:r>
      <w:r w:rsidR="004C6C91">
        <w:t>p. z o.o. (lider Konsorcjum) z  </w:t>
      </w:r>
      <w:proofErr w:type="spellStart"/>
      <w:r w:rsidRPr="006A3AA8">
        <w:t>iedzibą</w:t>
      </w:r>
      <w:proofErr w:type="spellEnd"/>
      <w:r w:rsidRPr="006A3AA8">
        <w:t xml:space="preserve"> w Łodzi ul. Tymienieckiego 25C/410</w:t>
      </w:r>
      <w:r w:rsidR="005E71E6" w:rsidRPr="006A3AA8">
        <w:t>, wpisana</w:t>
      </w:r>
      <w:r w:rsidRPr="006A3AA8">
        <w:t xml:space="preserve"> na listę podmiotów uprawnionych do badania sprawoz</w:t>
      </w:r>
      <w:r w:rsidR="005E71E6" w:rsidRPr="006A3AA8">
        <w:t>dań finansowych pod numerem 3640</w:t>
      </w:r>
      <w:r w:rsidRPr="006A3AA8">
        <w:t>, Instytut Studiów Podatkowych Modzelewski i Wspólnicy</w:t>
      </w:r>
      <w:r w:rsidR="005E71E6" w:rsidRPr="006A3AA8">
        <w:t xml:space="preserve"> </w:t>
      </w:r>
      <w:r w:rsidRPr="006A3AA8">
        <w:t>-</w:t>
      </w:r>
      <w:r w:rsidR="005E71E6" w:rsidRPr="006A3AA8">
        <w:t xml:space="preserve"> </w:t>
      </w:r>
      <w:r w:rsidRPr="006A3AA8">
        <w:t>Audyt Sp.</w:t>
      </w:r>
      <w:r w:rsidR="005E71E6" w:rsidRPr="006A3AA8">
        <w:t> </w:t>
      </w:r>
      <w:r w:rsidRPr="006A3AA8">
        <w:t>z</w:t>
      </w:r>
      <w:r w:rsidR="005E71E6" w:rsidRPr="006A3AA8">
        <w:t> </w:t>
      </w:r>
      <w:r w:rsidRPr="006A3AA8">
        <w:t>o.o. (członek Konsorcjum) z siedzibą w Warszawie ul. Kaleńska 8, wpisan</w:t>
      </w:r>
      <w:r w:rsidR="005E71E6" w:rsidRPr="006A3AA8">
        <w:t>a</w:t>
      </w:r>
      <w:r w:rsidRPr="006A3AA8">
        <w:t xml:space="preserve"> na listę podmiotów uprawnionych do badania sprawozdań finansowych pod numerem 2558</w:t>
      </w:r>
      <w:r w:rsidR="005E71E6" w:rsidRPr="006A3AA8">
        <w:t xml:space="preserve"> oraz POL-TAX 2 Sp. z o.o.</w:t>
      </w:r>
      <w:r w:rsidR="00E33A0E" w:rsidRPr="006A3AA8">
        <w:t xml:space="preserve"> (członek konsorcjum) z siedzib</w:t>
      </w:r>
      <w:r w:rsidR="00522F59" w:rsidRPr="006A3AA8">
        <w:t>ą</w:t>
      </w:r>
      <w:r w:rsidR="004C6C91">
        <w:t xml:space="preserve"> w </w:t>
      </w:r>
      <w:r w:rsidR="00E33A0E" w:rsidRPr="006A3AA8">
        <w:t>Warszawie ul.</w:t>
      </w:r>
      <w:r w:rsidR="00317173" w:rsidRPr="006A3AA8">
        <w:t xml:space="preserve"> Gen. Tadeusza Bora-Komorowskiego 56C/91</w:t>
      </w:r>
      <w:r w:rsidR="00522F59" w:rsidRPr="006A3AA8">
        <w:t>,</w:t>
      </w:r>
      <w:r w:rsidR="00E33A0E" w:rsidRPr="006A3AA8">
        <w:t xml:space="preserve"> </w:t>
      </w:r>
      <w:r w:rsidR="00522F59" w:rsidRPr="006A3AA8">
        <w:t>wpisana na listę podmiotów uprawnionych do badania sprawozdań finansowych pod numerem</w:t>
      </w:r>
      <w:r w:rsidR="005E71E6" w:rsidRPr="006A3AA8">
        <w:t xml:space="preserve"> </w:t>
      </w:r>
      <w:r w:rsidR="00522F59" w:rsidRPr="006A3AA8">
        <w:t>4090</w:t>
      </w:r>
      <w:r w:rsidRPr="006A3AA8">
        <w:t xml:space="preserve">. Podmiot został wyłoniony w wyniku przeprowadzenia postępowania o udzielenie zamówienia publicznego w trybie </w:t>
      </w:r>
      <w:r w:rsidR="006F7B7E" w:rsidRPr="006A3AA8">
        <w:t>przetargu nieograniczonego na podst. art. 39</w:t>
      </w:r>
      <w:r w:rsidRPr="006A3AA8">
        <w:t xml:space="preserve"> ustawy z dnia 29 stycznia 2004 r. - Prawo zamówień publicznych </w:t>
      </w:r>
      <w:r w:rsidR="00BE1FB0" w:rsidRPr="006A3AA8">
        <w:t>(Dz. U. z 2021</w:t>
      </w:r>
      <w:r w:rsidRPr="006A3AA8">
        <w:t xml:space="preserve"> r. poz. </w:t>
      </w:r>
      <w:r w:rsidR="00BE1FB0" w:rsidRPr="006A3AA8">
        <w:t>1129</w:t>
      </w:r>
      <w:r w:rsidR="00D273E2" w:rsidRPr="006A3AA8">
        <w:t xml:space="preserve"> z </w:t>
      </w:r>
      <w:proofErr w:type="spellStart"/>
      <w:r w:rsidR="00D273E2" w:rsidRPr="006A3AA8">
        <w:t>późn</w:t>
      </w:r>
      <w:proofErr w:type="spellEnd"/>
      <w:r w:rsidR="00D273E2" w:rsidRPr="006A3AA8">
        <w:t>. zm.</w:t>
      </w:r>
      <w:r w:rsidRPr="006A3AA8">
        <w:t xml:space="preserve">). Wybór podmiotu został dokonany uchwałą nr </w:t>
      </w:r>
      <w:r w:rsidR="00D273E2" w:rsidRPr="006A3AA8">
        <w:t>XLIII/1302/2021</w:t>
      </w:r>
      <w:r w:rsidRPr="006A3AA8">
        <w:t xml:space="preserve"> Rady m.st. Warszawy z dnia </w:t>
      </w:r>
      <w:r w:rsidR="00D273E2" w:rsidRPr="006A3AA8">
        <w:t>14 stycznia 2021 r.</w:t>
      </w:r>
      <w:r w:rsidRPr="006A3AA8">
        <w:t xml:space="preserve"> w sprawie </w:t>
      </w:r>
      <w:r w:rsidR="004C6C91">
        <w:t>wyboru podmiotu uprawnionego do </w:t>
      </w:r>
      <w:r w:rsidRPr="006A3AA8">
        <w:t>badania sprawozdania finanso</w:t>
      </w:r>
      <w:r w:rsidR="00D273E2" w:rsidRPr="006A3AA8">
        <w:t>wego m.st. Warszawy za lata 2020-2024</w:t>
      </w:r>
      <w:r w:rsidRPr="006A3AA8">
        <w:t>.</w:t>
      </w:r>
    </w:p>
    <w:p w:rsidR="00223FA1" w:rsidRPr="006A3AA8" w:rsidRDefault="00223FA1" w:rsidP="001C604A">
      <w:pPr>
        <w:ind w:left="539"/>
      </w:pPr>
      <w:r w:rsidRPr="006A3AA8">
        <w:t>W okresie trwania umowy  sprawozdanie fin</w:t>
      </w:r>
      <w:r w:rsidR="00D273E2" w:rsidRPr="006A3AA8">
        <w:t xml:space="preserve">ansowe każdego urzędu dzielnicy, jednostki budżetowej i samorządowego zakładu budżetowego </w:t>
      </w:r>
      <w:r w:rsidRPr="006A3AA8">
        <w:t xml:space="preserve">zostanie poddane badaniu przynajmniej raz, a sprawozdanie finansowe Urzędu m.st. Warszawy </w:t>
      </w:r>
      <w:r w:rsidR="00246AA0" w:rsidRPr="006A3AA8">
        <w:t>zostanie poddane badaniu</w:t>
      </w:r>
      <w:r w:rsidR="00D273E2" w:rsidRPr="006A3AA8">
        <w:t xml:space="preserve"> za każdy rok budżetowy</w:t>
      </w:r>
      <w:r w:rsidR="00743BBA">
        <w:t>.</w:t>
      </w:r>
    </w:p>
    <w:p w:rsidR="00223FA1" w:rsidRPr="006A3AA8" w:rsidRDefault="00223FA1" w:rsidP="001C604A">
      <w:pPr>
        <w:ind w:left="539"/>
      </w:pPr>
      <w:r w:rsidRPr="006A3AA8">
        <w:t>Sprawozdanie finansowe Miasta jest umieszczane na stronie Biuletynu Informacji Publicznej m.st. Warszawy pod adresem:</w:t>
      </w:r>
    </w:p>
    <w:p w:rsidR="00223FA1" w:rsidRPr="00743BBA" w:rsidRDefault="00223FA1" w:rsidP="001C604A">
      <w:pPr>
        <w:ind w:left="539"/>
        <w:rPr>
          <w:u w:val="single"/>
        </w:rPr>
      </w:pPr>
      <w:r w:rsidRPr="006A3AA8">
        <w:t xml:space="preserve">https://bip.warszawa.pl/Menu_przedmiotowe/budzet_polityka_finansowa_v2/sprawozdanie_finansowe/default.htm  </w:t>
      </w:r>
    </w:p>
    <w:p w:rsidR="00223FA1" w:rsidRPr="00743BBA" w:rsidRDefault="00223FA1" w:rsidP="001C604A">
      <w:pPr>
        <w:keepNext/>
        <w:keepLines/>
        <w:widowControl w:val="0"/>
        <w:numPr>
          <w:ilvl w:val="0"/>
          <w:numId w:val="15"/>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Ocena stanu kontroli zarządczej</w:t>
      </w:r>
    </w:p>
    <w:p w:rsidR="007F0256" w:rsidRPr="006A3AA8" w:rsidRDefault="007F0256" w:rsidP="001C604A">
      <w:pPr>
        <w:ind w:left="539"/>
      </w:pPr>
      <w:r w:rsidRPr="006A3AA8">
        <w:t xml:space="preserve">Zgodnie z postanowieniami ustawy z dnia 27 sierpnia 2009 r. o finansach publicznych i wytycznymi przyjętymi w standardach kontroli zarządczej dla sektora finansów publicznych od 2010 roku przeprowadzana jest samoocena kontroli zarządczej. </w:t>
      </w:r>
    </w:p>
    <w:p w:rsidR="007F0256" w:rsidRPr="006A3AA8" w:rsidRDefault="007F0256" w:rsidP="001C604A">
      <w:pPr>
        <w:ind w:left="539"/>
      </w:pPr>
      <w:r w:rsidRPr="006A3AA8">
        <w:lastRenderedPageBreak/>
        <w:t xml:space="preserve">Obejmuje ona Urząd m.st. Warszawy i jednostki organizacyjne i nadzorowane. W samoocenie za 2021 rok uczestniczyły </w:t>
      </w:r>
      <w:r w:rsidR="004C6C91">
        <w:t>42 biura, 18 urzędów dzielnic i </w:t>
      </w:r>
      <w:r w:rsidRPr="006A3AA8">
        <w:t xml:space="preserve">1016 jednostek organizacyjnych i nadzorowanych. Organizacja i przebieg samooceny kontroli zarządczej określone zostały w zarządzeniu Prezydenta m.st. Warszawy </w:t>
      </w:r>
      <w:r w:rsidR="00BE1FB0" w:rsidRPr="006A3AA8">
        <w:t>nr 1613/2011</w:t>
      </w:r>
      <w:r w:rsidRPr="006A3AA8">
        <w:t xml:space="preserve">z dnia 11 października 2011 r. (z </w:t>
      </w:r>
      <w:proofErr w:type="spellStart"/>
      <w:r w:rsidRPr="006A3AA8">
        <w:t>późn</w:t>
      </w:r>
      <w:proofErr w:type="spellEnd"/>
      <w:r w:rsidRPr="006A3AA8">
        <w:t>. zm.) w sprawie zasad funkcjonowania kontroli zarządczej w mieście stołecznym Warszawie.</w:t>
      </w:r>
    </w:p>
    <w:p w:rsidR="007F0256" w:rsidRPr="006A3AA8" w:rsidRDefault="007F0256" w:rsidP="001C604A">
      <w:pPr>
        <w:ind w:left="539"/>
      </w:pPr>
      <w:r w:rsidRPr="006A3AA8">
        <w:t>Przyjęte rozwiązanie pozwala na dokonanie oceny stanu kontroli zarządczej na dwóch poziomach:</w:t>
      </w:r>
    </w:p>
    <w:p w:rsidR="007F0256" w:rsidRPr="006A3AA8" w:rsidRDefault="007F0256" w:rsidP="001C604A">
      <w:pPr>
        <w:keepLines/>
        <w:widowControl w:val="0"/>
        <w:numPr>
          <w:ilvl w:val="1"/>
          <w:numId w:val="18"/>
        </w:numPr>
        <w:tabs>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w biurach, urzędach dzielnic i jednostkach (I poziom kontroli zarządczej),</w:t>
      </w:r>
    </w:p>
    <w:p w:rsidR="007F0256" w:rsidRPr="006A3AA8" w:rsidRDefault="007F0256" w:rsidP="001C604A">
      <w:pPr>
        <w:keepLines/>
        <w:widowControl w:val="0"/>
        <w:numPr>
          <w:ilvl w:val="1"/>
          <w:numId w:val="18"/>
        </w:numPr>
        <w:tabs>
          <w:tab w:val="num" w:pos="993"/>
        </w:tabs>
        <w:adjustRightInd w:val="0"/>
        <w:spacing w:after="0" w:line="240" w:lineRule="auto"/>
        <w:ind w:left="993" w:hanging="426"/>
        <w:textAlignment w:val="baseline"/>
        <w:rPr>
          <w:rFonts w:eastAsia="Times New Roman" w:cstheme="minorHAnsi"/>
        </w:rPr>
      </w:pPr>
      <w:r w:rsidRPr="006A3AA8">
        <w:rPr>
          <w:rFonts w:eastAsia="Times New Roman" w:cstheme="minorHAnsi"/>
        </w:rPr>
        <w:t>w m.st. Warszawie, jako jednostce samorządu terytorialnego (II poziom kontroli zarządczej).</w:t>
      </w:r>
    </w:p>
    <w:p w:rsidR="007F0256" w:rsidRPr="006A3AA8" w:rsidRDefault="007F0256" w:rsidP="001C604A">
      <w:pPr>
        <w:ind w:left="539"/>
      </w:pPr>
      <w:r w:rsidRPr="006A3AA8">
        <w:t>Zbiorcze wyniki samooceny kontroli zarządczej za dany rok zamieszczane są w Diagnozie stanu kontroli zarządczej</w:t>
      </w:r>
      <w:r w:rsidR="004C6C91">
        <w:t xml:space="preserve"> miasta stołecznego Warszawy, w </w:t>
      </w:r>
      <w:r w:rsidRPr="006A3AA8">
        <w:t xml:space="preserve">Raporcie o stanie kontroli zarządczej w Urzędzie m.st. Warszawy oraz w Raportach o stanie kontroli zarządczej w 16 procesach strategicznych – dokumenty te przekazywane są Prezydentowi m.st. Warszawy do końca marca następnego roku. </w:t>
      </w:r>
    </w:p>
    <w:p w:rsidR="007F0256" w:rsidRPr="006A3AA8" w:rsidRDefault="007F0256" w:rsidP="001C604A">
      <w:pPr>
        <w:ind w:left="539"/>
      </w:pPr>
      <w:r w:rsidRPr="006A3AA8">
        <w:t>Źródłem oceny stanu kontroli zarządczej są również wyniki przeprowadzonych audytów i kontroli.</w:t>
      </w:r>
    </w:p>
    <w:p w:rsidR="00223FA1" w:rsidRPr="00743BBA" w:rsidRDefault="00223FA1" w:rsidP="001C604A">
      <w:pPr>
        <w:keepNext/>
        <w:keepLines/>
        <w:widowControl w:val="0"/>
        <w:numPr>
          <w:ilvl w:val="0"/>
          <w:numId w:val="15"/>
        </w:numPr>
        <w:tabs>
          <w:tab w:val="left" w:pos="709"/>
          <w:tab w:val="left" w:pos="1134"/>
        </w:tabs>
        <w:adjustRightInd w:val="0"/>
        <w:spacing w:after="0" w:line="240" w:lineRule="auto"/>
        <w:ind w:firstLine="207"/>
        <w:textAlignment w:val="baseline"/>
        <w:outlineLvl w:val="2"/>
        <w:rPr>
          <w:rFonts w:eastAsia="Times New Roman" w:cstheme="minorHAnsi"/>
          <w:b/>
          <w:color w:val="000000"/>
          <w:lang w:val="x-none"/>
        </w:rPr>
      </w:pPr>
      <w:r w:rsidRPr="006A3AA8">
        <w:rPr>
          <w:rFonts w:eastAsia="Times New Roman" w:cstheme="minorHAnsi"/>
          <w:b/>
          <w:color w:val="000000"/>
          <w:lang w:val="x-none"/>
        </w:rPr>
        <w:t>Ogólne zasady zarządzania ryzykiem</w:t>
      </w:r>
    </w:p>
    <w:p w:rsidR="000D0DA6" w:rsidRPr="006A3AA8" w:rsidRDefault="00223FA1" w:rsidP="001C604A">
      <w:pPr>
        <w:ind w:left="539"/>
      </w:pPr>
      <w:r w:rsidRPr="006A3AA8">
        <w:t>Celem systemu zarządzania ryzykiem jest zwiększenie prawdopodobieństwa osiągnięcia wyznaczonych celów, a także poprawa jakości oraz efektywności zarządzania w m.st. Warszawie. Właścicielem ryzyka w m.st. Warszawie jest podmiot odpowiedzialny za zarządzanie ryzykiem w ramach posiadanych uprawnień do podejmowania decyzji zarządczych tj. dyrektor biura, burmistrz dzielnicy, kierownik jednostki odpowiedzialny za realizację celu lub procesu, do którego odnosi się ryzyko, oraz właściciel procesu przekrojowego.</w:t>
      </w:r>
      <w:r w:rsidR="00743BBA">
        <w:t xml:space="preserve"> </w:t>
      </w:r>
    </w:p>
    <w:p w:rsidR="00F85CEE" w:rsidRPr="006A3AA8" w:rsidRDefault="00F85CEE" w:rsidP="001C604A">
      <w:pPr>
        <w:ind w:left="539"/>
      </w:pPr>
      <w:r w:rsidRPr="006A3AA8">
        <w:t xml:space="preserve">Realizacja celów i zadań przy ryzyku bardzo wysokim wymaga opracowania i wdrożenia planu postępowania z ryzykiem bardzo wysokim. </w:t>
      </w:r>
    </w:p>
    <w:p w:rsidR="00223FA1" w:rsidRPr="006A3AA8" w:rsidRDefault="00F85CEE" w:rsidP="001C604A">
      <w:pPr>
        <w:ind w:left="539"/>
      </w:pPr>
      <w:r w:rsidRPr="006A3AA8">
        <w:lastRenderedPageBreak/>
        <w:t>Realizacja celów i zadań przy ryzyku bardzo wysokim i wysokim wymaga raportowania do Pełnomocnika ds. ryzyka, gdzie opracowywane są:</w:t>
      </w:r>
    </w:p>
    <w:p w:rsidR="0006638B" w:rsidRPr="006A3AA8" w:rsidRDefault="0006638B" w:rsidP="001C604A">
      <w:pPr>
        <w:pStyle w:val="Akapitzlist"/>
        <w:numPr>
          <w:ilvl w:val="0"/>
          <w:numId w:val="29"/>
        </w:numPr>
        <w:rPr>
          <w:rFonts w:asciiTheme="minorHAnsi" w:hAnsiTheme="minorHAnsi" w:cstheme="minorHAnsi"/>
          <w:sz w:val="22"/>
          <w:szCs w:val="22"/>
        </w:rPr>
      </w:pPr>
      <w:r w:rsidRPr="006A3AA8">
        <w:rPr>
          <w:rFonts w:asciiTheme="minorHAnsi" w:hAnsiTheme="minorHAnsi" w:cstheme="minorHAnsi"/>
          <w:sz w:val="22"/>
          <w:szCs w:val="22"/>
        </w:rPr>
        <w:t>raport ryzyka m.st. Warszawy za rok ubiegły,</w:t>
      </w:r>
    </w:p>
    <w:p w:rsidR="0006638B" w:rsidRPr="006A3AA8" w:rsidRDefault="0006638B" w:rsidP="001C604A">
      <w:pPr>
        <w:pStyle w:val="Akapitzlist"/>
        <w:numPr>
          <w:ilvl w:val="0"/>
          <w:numId w:val="29"/>
        </w:numPr>
        <w:rPr>
          <w:rFonts w:asciiTheme="minorHAnsi" w:hAnsiTheme="minorHAnsi" w:cstheme="minorHAnsi"/>
          <w:sz w:val="22"/>
          <w:szCs w:val="22"/>
        </w:rPr>
      </w:pPr>
      <w:r w:rsidRPr="006A3AA8">
        <w:rPr>
          <w:rFonts w:asciiTheme="minorHAnsi" w:hAnsiTheme="minorHAnsi" w:cstheme="minorHAnsi"/>
          <w:sz w:val="22"/>
          <w:szCs w:val="22"/>
        </w:rPr>
        <w:t>rejestr ryzyka m.st. Warszawy na rok bieżący,</w:t>
      </w:r>
    </w:p>
    <w:p w:rsidR="001C604A" w:rsidRDefault="0006638B" w:rsidP="001C604A">
      <w:pPr>
        <w:pStyle w:val="Akapitzlist"/>
        <w:numPr>
          <w:ilvl w:val="0"/>
          <w:numId w:val="29"/>
        </w:numPr>
        <w:rPr>
          <w:rFonts w:asciiTheme="minorHAnsi" w:hAnsiTheme="minorHAnsi" w:cstheme="minorHAnsi"/>
          <w:sz w:val="22"/>
          <w:szCs w:val="22"/>
        </w:rPr>
      </w:pPr>
      <w:r w:rsidRPr="006A3AA8">
        <w:rPr>
          <w:rFonts w:asciiTheme="minorHAnsi" w:hAnsiTheme="minorHAnsi" w:cstheme="minorHAnsi"/>
          <w:sz w:val="22"/>
          <w:szCs w:val="22"/>
        </w:rPr>
        <w:t xml:space="preserve">półroczna aktualizacja rejestru ryzyka m.st. Warszawy wg stanu na 30 czerwca bieżącego roku, </w:t>
      </w:r>
    </w:p>
    <w:p w:rsidR="000D0DA6" w:rsidRPr="001C604A" w:rsidRDefault="0006638B" w:rsidP="001C604A">
      <w:pPr>
        <w:ind w:left="927"/>
        <w:rPr>
          <w:rFonts w:cstheme="minorHAnsi"/>
        </w:rPr>
      </w:pPr>
      <w:r w:rsidRPr="006A3AA8">
        <w:t>które przekazywane są na poziom Kolegium Prezydenta oraz Komite</w:t>
      </w:r>
      <w:r w:rsidR="00743BBA">
        <w:t>towi Audytu dla m.st. Warszawy.</w:t>
      </w:r>
    </w:p>
    <w:p w:rsidR="0006638B" w:rsidRPr="006A3AA8" w:rsidRDefault="0006638B" w:rsidP="001C604A">
      <w:pPr>
        <w:ind w:left="539"/>
      </w:pPr>
      <w:r w:rsidRPr="006A3AA8">
        <w:t>W ramach systemu zarządzania ryzykiem istnieje obowiązek gromadzenia informacji o incydentach oraz rapo</w:t>
      </w:r>
      <w:r w:rsidR="004C6C91">
        <w:t>rtowania w trybie miesięcznym o </w:t>
      </w:r>
      <w:r w:rsidRPr="006A3AA8">
        <w:t>incydentach istotnych, czyli takich, które:</w:t>
      </w:r>
    </w:p>
    <w:p w:rsidR="0006638B" w:rsidRPr="006A3AA8" w:rsidRDefault="0006638B" w:rsidP="001C604A">
      <w:pPr>
        <w:pStyle w:val="Akapitzlist"/>
        <w:numPr>
          <w:ilvl w:val="0"/>
          <w:numId w:val="30"/>
        </w:numPr>
        <w:rPr>
          <w:rFonts w:asciiTheme="minorHAnsi" w:hAnsiTheme="minorHAnsi" w:cstheme="minorHAnsi"/>
          <w:sz w:val="22"/>
          <w:szCs w:val="22"/>
        </w:rPr>
      </w:pPr>
      <w:r w:rsidRPr="006A3AA8">
        <w:rPr>
          <w:rFonts w:asciiTheme="minorHAnsi" w:hAnsiTheme="minorHAnsi" w:cstheme="minorHAnsi"/>
          <w:sz w:val="22"/>
          <w:szCs w:val="22"/>
        </w:rPr>
        <w:t>uniemożliwiają realizację celów i zadań,</w:t>
      </w:r>
    </w:p>
    <w:p w:rsidR="0006638B" w:rsidRPr="006A3AA8" w:rsidRDefault="0006638B" w:rsidP="001C604A">
      <w:pPr>
        <w:pStyle w:val="Akapitzlist"/>
        <w:numPr>
          <w:ilvl w:val="0"/>
          <w:numId w:val="30"/>
        </w:numPr>
        <w:rPr>
          <w:rFonts w:asciiTheme="minorHAnsi" w:hAnsiTheme="minorHAnsi" w:cstheme="minorHAnsi"/>
          <w:sz w:val="22"/>
          <w:szCs w:val="22"/>
        </w:rPr>
      </w:pPr>
      <w:r w:rsidRPr="006A3AA8">
        <w:rPr>
          <w:rFonts w:asciiTheme="minorHAnsi" w:hAnsiTheme="minorHAnsi" w:cstheme="minorHAnsi"/>
          <w:sz w:val="22"/>
          <w:szCs w:val="22"/>
        </w:rPr>
        <w:t>stanowią naruszenie przepisów prawa,</w:t>
      </w:r>
    </w:p>
    <w:p w:rsidR="0006638B" w:rsidRPr="006A3AA8" w:rsidRDefault="0006638B" w:rsidP="001C604A">
      <w:pPr>
        <w:pStyle w:val="Akapitzlist"/>
        <w:numPr>
          <w:ilvl w:val="0"/>
          <w:numId w:val="30"/>
        </w:numPr>
        <w:rPr>
          <w:rFonts w:asciiTheme="minorHAnsi" w:hAnsiTheme="minorHAnsi" w:cstheme="minorHAnsi"/>
          <w:sz w:val="22"/>
          <w:szCs w:val="22"/>
        </w:rPr>
      </w:pPr>
      <w:r w:rsidRPr="006A3AA8">
        <w:rPr>
          <w:rFonts w:asciiTheme="minorHAnsi" w:hAnsiTheme="minorHAnsi" w:cstheme="minorHAnsi"/>
          <w:sz w:val="22"/>
          <w:szCs w:val="22"/>
        </w:rPr>
        <w:t>stanowią zagrożenie życia lub zdrowia.</w:t>
      </w:r>
    </w:p>
    <w:p w:rsidR="0006638B" w:rsidRPr="006A3AA8" w:rsidRDefault="0006638B" w:rsidP="001C604A">
      <w:pPr>
        <w:ind w:left="539"/>
      </w:pPr>
      <w:r w:rsidRPr="006A3AA8">
        <w:t>Zbiorczą informację na temat istotnych incydentów Pełnomocnik ds. ryzyka przekazuje na poziom Kolegium Prezydenta oraz Komite</w:t>
      </w:r>
      <w:r w:rsidR="004C6C91">
        <w:t>towi Audytu dla m.st. </w:t>
      </w:r>
      <w:r w:rsidR="00743BBA">
        <w:t>Warszawy.</w:t>
      </w:r>
    </w:p>
    <w:p w:rsidR="00223FA1" w:rsidRPr="00743BBA" w:rsidRDefault="00223FA1" w:rsidP="001C604A">
      <w:pPr>
        <w:keepNext/>
        <w:keepLines/>
        <w:widowControl w:val="0"/>
        <w:numPr>
          <w:ilvl w:val="0"/>
          <w:numId w:val="15"/>
        </w:numPr>
        <w:tabs>
          <w:tab w:val="clear" w:pos="360"/>
          <w:tab w:val="left" w:pos="1134"/>
        </w:tabs>
        <w:adjustRightInd w:val="0"/>
        <w:spacing w:after="0" w:line="240" w:lineRule="auto"/>
        <w:ind w:left="1134" w:hanging="567"/>
        <w:textAlignment w:val="baseline"/>
        <w:outlineLvl w:val="2"/>
        <w:rPr>
          <w:rFonts w:eastAsia="Times New Roman" w:cstheme="minorHAnsi"/>
          <w:b/>
          <w:color w:val="000000"/>
        </w:rPr>
      </w:pPr>
      <w:r w:rsidRPr="006A3AA8">
        <w:rPr>
          <w:rFonts w:eastAsia="Times New Roman" w:cstheme="minorHAnsi"/>
          <w:b/>
          <w:color w:val="000000"/>
        </w:rPr>
        <w:t>Przekształcenie prawa użytkowania wieczystego gruntów zabudowanych na cele mieszkaniowe w prawo własności tych gruntów.</w:t>
      </w:r>
    </w:p>
    <w:p w:rsidR="00223FA1" w:rsidRPr="006A3AA8" w:rsidRDefault="00223FA1" w:rsidP="001C604A">
      <w:pPr>
        <w:ind w:left="539"/>
      </w:pPr>
      <w:r w:rsidRPr="006A3AA8">
        <w:t xml:space="preserve">Na mocy ustawy z dn. 20 lipca 2018 r. o przekształceniu prawa użytkowania wieczystego gruntów zabudowanych na cele mieszkaniowe w prawo własności tych gruntów </w:t>
      </w:r>
      <w:r w:rsidR="006C1717" w:rsidRPr="006A3AA8">
        <w:t>(Dz. U. z 2020 r. poz. 2040</w:t>
      </w:r>
      <w:r w:rsidR="003001BB" w:rsidRPr="006A3AA8">
        <w:t xml:space="preserve"> z </w:t>
      </w:r>
      <w:proofErr w:type="spellStart"/>
      <w:r w:rsidR="003001BB" w:rsidRPr="006A3AA8">
        <w:t>późn</w:t>
      </w:r>
      <w:proofErr w:type="spellEnd"/>
      <w:r w:rsidR="003001BB" w:rsidRPr="006A3AA8">
        <w:t>. zm.</w:t>
      </w:r>
      <w:r w:rsidR="005270E8" w:rsidRPr="006A3AA8">
        <w:t>)</w:t>
      </w:r>
      <w:r w:rsidRPr="006A3AA8">
        <w:t xml:space="preserve"> prawo użytkowania wieczystego gruntów zabudowanych na cele mieszkaniowe przekształciło się w prawo własności tych gruntów z dniem 1 stycznia 2019 r. </w:t>
      </w:r>
    </w:p>
    <w:p w:rsidR="0094729C" w:rsidRPr="006A3AA8" w:rsidRDefault="00223FA1" w:rsidP="001C604A">
      <w:pPr>
        <w:ind w:left="539"/>
      </w:pPr>
      <w:r w:rsidRPr="006A3AA8">
        <w:t xml:space="preserve">Z tytułu przekształcenia nowy właściciel gruntu ma obowiązek ponosić na rzecz dotychczasowego właściciela gruntu opłatę </w:t>
      </w:r>
      <w:proofErr w:type="spellStart"/>
      <w:r w:rsidRPr="006A3AA8">
        <w:t>przekształceniową</w:t>
      </w:r>
      <w:proofErr w:type="spellEnd"/>
      <w:r w:rsidRPr="006A3AA8">
        <w:t xml:space="preserve">. </w:t>
      </w:r>
      <w:r w:rsidR="0094729C" w:rsidRPr="006A3AA8">
        <w:t>Przychody z opłat z tytułu przekształcenia prawa wieczystego użytkowania gruntów w prawo własności Miasto ujmuje w pozostałych przychodach operacyjnych jako zysk ze zbycia niefinansowych aktywów trwałych.</w:t>
      </w:r>
    </w:p>
    <w:p w:rsidR="0094729C" w:rsidRPr="006A3AA8" w:rsidRDefault="00223FA1" w:rsidP="001C604A">
      <w:pPr>
        <w:ind w:left="539"/>
      </w:pPr>
      <w:r w:rsidRPr="006A3AA8">
        <w:lastRenderedPageBreak/>
        <w:t xml:space="preserve">Uchwałą nr LXXV/2128/2018 Rady m.st. Warszawy z dnia 18 października 2018 r. oraz Uchwałą nr VIII/161/2019 Rady m.st. Warszawy z dnia 21 lutego 2019 r. wyrażono zgodę na udzielenie 98 % bonifikaty osobom fizycznym będącym właścicielami budynków mieszkalnych jednorodzinnych lub lokali mieszkalnych lub spółdzielniom mieszkaniowym od opłaty jednorazowej, w tym dotyczącej stanowisk postojowych i garaży, </w:t>
      </w:r>
      <w:r w:rsidR="004C6C91">
        <w:t>o której mowa w art. 7 ust. 7 i </w:t>
      </w:r>
      <w:r w:rsidRPr="006A3AA8">
        <w:t xml:space="preserve">8 ustawy o przekształceniu prawa użytkowania wieczystego gruntów. </w:t>
      </w:r>
    </w:p>
    <w:p w:rsidR="005270E8" w:rsidRPr="006A3AA8" w:rsidRDefault="005270E8" w:rsidP="001C604A">
      <w:pPr>
        <w:ind w:left="539"/>
      </w:pPr>
      <w:r w:rsidRPr="006A3AA8">
        <w:t>Według stanu na dzień 31 marca 202</w:t>
      </w:r>
      <w:r w:rsidR="007267BA" w:rsidRPr="006A3AA8">
        <w:t>2</w:t>
      </w:r>
      <w:r w:rsidRPr="006A3AA8">
        <w:t xml:space="preserve"> r. Urząd m.st. Warszawy wydał 4</w:t>
      </w:r>
      <w:r w:rsidR="007267BA" w:rsidRPr="006A3AA8">
        <w:t>72</w:t>
      </w:r>
      <w:r w:rsidRPr="006A3AA8">
        <w:t> </w:t>
      </w:r>
      <w:r w:rsidR="007267BA" w:rsidRPr="006A3AA8">
        <w:t>665</w:t>
      </w:r>
      <w:r w:rsidRPr="006A3AA8">
        <w:t xml:space="preserve"> zaświadczeń potwierdzających przekształcenie prawa użytkowania wieczystego w prawo własności, co stanowi </w:t>
      </w:r>
      <w:r w:rsidR="007267BA" w:rsidRPr="006A3AA8">
        <w:t>97</w:t>
      </w:r>
      <w:r w:rsidRPr="006A3AA8">
        <w:t>,</w:t>
      </w:r>
      <w:r w:rsidR="007267BA" w:rsidRPr="006A3AA8">
        <w:t>0</w:t>
      </w:r>
      <w:r w:rsidRPr="006A3AA8">
        <w:t>% szacowanej liczby wszystkich zaświadczeń do wydania.</w:t>
      </w:r>
    </w:p>
    <w:p w:rsidR="005270E8" w:rsidRPr="006A3AA8" w:rsidRDefault="005270E8" w:rsidP="001C604A">
      <w:pPr>
        <w:ind w:left="539"/>
      </w:pPr>
      <w:r w:rsidRPr="006A3AA8">
        <w:t xml:space="preserve">Ww. </w:t>
      </w:r>
      <w:r w:rsidR="00D54D1F" w:rsidRPr="006A3AA8">
        <w:t>liczba</w:t>
      </w:r>
      <w:r w:rsidRPr="006A3AA8">
        <w:t xml:space="preserve"> zaświadczeń dotyczy nieruchomości stanowiących dotychczas własność: </w:t>
      </w:r>
    </w:p>
    <w:p w:rsidR="005270E8" w:rsidRPr="006A3AA8" w:rsidRDefault="005270E8" w:rsidP="001C604A">
      <w:pPr>
        <w:pStyle w:val="Akapitzlist"/>
        <w:numPr>
          <w:ilvl w:val="0"/>
          <w:numId w:val="33"/>
        </w:numPr>
        <w:ind w:hanging="501"/>
        <w:rPr>
          <w:rFonts w:asciiTheme="minorHAnsi" w:hAnsiTheme="minorHAnsi" w:cstheme="minorHAnsi"/>
          <w:sz w:val="22"/>
          <w:szCs w:val="22"/>
        </w:rPr>
      </w:pPr>
      <w:r w:rsidRPr="006A3AA8">
        <w:rPr>
          <w:rFonts w:asciiTheme="minorHAnsi" w:hAnsiTheme="minorHAnsi" w:cstheme="minorHAnsi"/>
          <w:sz w:val="22"/>
          <w:szCs w:val="22"/>
        </w:rPr>
        <w:t>m.st. Warszawy (wydano 3</w:t>
      </w:r>
      <w:r w:rsidR="007267BA" w:rsidRPr="006A3AA8">
        <w:rPr>
          <w:rFonts w:asciiTheme="minorHAnsi" w:hAnsiTheme="minorHAnsi" w:cstheme="minorHAnsi"/>
          <w:sz w:val="22"/>
          <w:szCs w:val="22"/>
        </w:rPr>
        <w:t>83</w:t>
      </w:r>
      <w:r w:rsidRPr="006A3AA8">
        <w:rPr>
          <w:rFonts w:asciiTheme="minorHAnsi" w:hAnsiTheme="minorHAnsi" w:cstheme="minorHAnsi"/>
          <w:sz w:val="22"/>
          <w:szCs w:val="22"/>
        </w:rPr>
        <w:t xml:space="preserve"> </w:t>
      </w:r>
      <w:r w:rsidR="007267BA" w:rsidRPr="006A3AA8">
        <w:rPr>
          <w:rFonts w:asciiTheme="minorHAnsi" w:hAnsiTheme="minorHAnsi" w:cstheme="minorHAnsi"/>
          <w:sz w:val="22"/>
          <w:szCs w:val="22"/>
        </w:rPr>
        <w:t>426</w:t>
      </w:r>
      <w:r w:rsidRPr="006A3AA8">
        <w:rPr>
          <w:rFonts w:asciiTheme="minorHAnsi" w:hAnsiTheme="minorHAnsi" w:cstheme="minorHAnsi"/>
          <w:sz w:val="22"/>
          <w:szCs w:val="22"/>
        </w:rPr>
        <w:t xml:space="preserve"> zaświadczeń, co stanowi </w:t>
      </w:r>
      <w:r w:rsidR="007267BA" w:rsidRPr="006A3AA8">
        <w:rPr>
          <w:rFonts w:asciiTheme="minorHAnsi" w:hAnsiTheme="minorHAnsi" w:cstheme="minorHAnsi"/>
          <w:sz w:val="22"/>
          <w:szCs w:val="22"/>
        </w:rPr>
        <w:t>9</w:t>
      </w:r>
      <w:r w:rsidRPr="006A3AA8">
        <w:rPr>
          <w:rFonts w:asciiTheme="minorHAnsi" w:hAnsiTheme="minorHAnsi" w:cstheme="minorHAnsi"/>
          <w:sz w:val="22"/>
          <w:szCs w:val="22"/>
        </w:rPr>
        <w:t>6,7% szacowanej liczby zaświadczeń do wydania w odniesieniu do tych gruntów),</w:t>
      </w:r>
    </w:p>
    <w:p w:rsidR="005270E8" w:rsidRPr="006A3AA8" w:rsidRDefault="005270E8" w:rsidP="001C604A">
      <w:pPr>
        <w:pStyle w:val="Akapitzlist"/>
        <w:numPr>
          <w:ilvl w:val="0"/>
          <w:numId w:val="33"/>
        </w:numPr>
        <w:ind w:hanging="501"/>
        <w:rPr>
          <w:rFonts w:asciiTheme="minorHAnsi" w:hAnsiTheme="minorHAnsi" w:cstheme="minorHAnsi"/>
          <w:sz w:val="22"/>
          <w:szCs w:val="22"/>
        </w:rPr>
      </w:pPr>
      <w:r w:rsidRPr="006A3AA8">
        <w:rPr>
          <w:rFonts w:asciiTheme="minorHAnsi" w:hAnsiTheme="minorHAnsi" w:cstheme="minorHAnsi"/>
          <w:sz w:val="22"/>
          <w:szCs w:val="22"/>
        </w:rPr>
        <w:t xml:space="preserve">Skarbu Państwa, co do których organem reprezentującym jest Prezydent m.st. Warszawy (wydano </w:t>
      </w:r>
      <w:r w:rsidR="007267BA" w:rsidRPr="006A3AA8">
        <w:rPr>
          <w:rFonts w:asciiTheme="minorHAnsi" w:hAnsiTheme="minorHAnsi" w:cstheme="minorHAnsi"/>
          <w:sz w:val="22"/>
          <w:szCs w:val="22"/>
        </w:rPr>
        <w:t>89</w:t>
      </w:r>
      <w:r w:rsidRPr="006A3AA8">
        <w:rPr>
          <w:rFonts w:asciiTheme="minorHAnsi" w:hAnsiTheme="minorHAnsi" w:cstheme="minorHAnsi"/>
          <w:sz w:val="22"/>
          <w:szCs w:val="22"/>
        </w:rPr>
        <w:t> </w:t>
      </w:r>
      <w:r w:rsidR="007267BA" w:rsidRPr="006A3AA8">
        <w:rPr>
          <w:rFonts w:asciiTheme="minorHAnsi" w:hAnsiTheme="minorHAnsi" w:cstheme="minorHAnsi"/>
          <w:sz w:val="22"/>
          <w:szCs w:val="22"/>
        </w:rPr>
        <w:t>239</w:t>
      </w:r>
      <w:r w:rsidRPr="006A3AA8">
        <w:rPr>
          <w:rFonts w:asciiTheme="minorHAnsi" w:hAnsiTheme="minorHAnsi" w:cstheme="minorHAnsi"/>
          <w:sz w:val="22"/>
          <w:szCs w:val="22"/>
        </w:rPr>
        <w:t xml:space="preserve"> zaświadczeń, co stanowi </w:t>
      </w:r>
      <w:r w:rsidR="007267BA" w:rsidRPr="006A3AA8">
        <w:rPr>
          <w:rFonts w:asciiTheme="minorHAnsi" w:hAnsiTheme="minorHAnsi" w:cstheme="minorHAnsi"/>
          <w:sz w:val="22"/>
          <w:szCs w:val="22"/>
        </w:rPr>
        <w:t>98</w:t>
      </w:r>
      <w:r w:rsidRPr="006A3AA8">
        <w:rPr>
          <w:rFonts w:asciiTheme="minorHAnsi" w:hAnsiTheme="minorHAnsi" w:cstheme="minorHAnsi"/>
          <w:sz w:val="22"/>
          <w:szCs w:val="22"/>
        </w:rPr>
        <w:t>,</w:t>
      </w:r>
      <w:r w:rsidR="007267BA" w:rsidRPr="006A3AA8">
        <w:rPr>
          <w:rFonts w:asciiTheme="minorHAnsi" w:hAnsiTheme="minorHAnsi" w:cstheme="minorHAnsi"/>
          <w:sz w:val="22"/>
          <w:szCs w:val="22"/>
        </w:rPr>
        <w:t>4</w:t>
      </w:r>
      <w:r w:rsidRPr="006A3AA8">
        <w:rPr>
          <w:rFonts w:asciiTheme="minorHAnsi" w:hAnsiTheme="minorHAnsi" w:cstheme="minorHAnsi"/>
          <w:sz w:val="22"/>
          <w:szCs w:val="22"/>
        </w:rPr>
        <w:t>% szacowanej liczby zaświadczeń do wydania w odniesieniu do tych gruntów).</w:t>
      </w:r>
    </w:p>
    <w:p w:rsidR="00393613" w:rsidRPr="006A3AA8" w:rsidRDefault="0060576B" w:rsidP="001C604A">
      <w:pPr>
        <w:ind w:left="539"/>
      </w:pPr>
      <w:r w:rsidRPr="006A3AA8">
        <w:t xml:space="preserve">Na dzień wydania ww. zaświadczeń Miasto zaprzestaje ujmowania w księgach rachunkowych gruntów spełniających warunki określone w ustawie. Wartość netto </w:t>
      </w:r>
      <w:r w:rsidR="00D54D1F" w:rsidRPr="006A3AA8">
        <w:t>tych gruntów odnoszona jest na f</w:t>
      </w:r>
      <w:r w:rsidR="00743BBA">
        <w:t xml:space="preserve">undusz jednostki. </w:t>
      </w:r>
    </w:p>
    <w:p w:rsidR="00223FA1" w:rsidRPr="00743BBA" w:rsidRDefault="00223FA1" w:rsidP="001C604A">
      <w:pPr>
        <w:keepNext/>
        <w:keepLines/>
        <w:widowControl w:val="0"/>
        <w:numPr>
          <w:ilvl w:val="0"/>
          <w:numId w:val="15"/>
        </w:numPr>
        <w:tabs>
          <w:tab w:val="clear" w:pos="360"/>
          <w:tab w:val="left" w:pos="1134"/>
        </w:tabs>
        <w:adjustRightInd w:val="0"/>
        <w:spacing w:after="0" w:line="240" w:lineRule="auto"/>
        <w:ind w:left="1134" w:hanging="567"/>
        <w:textAlignment w:val="baseline"/>
        <w:outlineLvl w:val="2"/>
        <w:rPr>
          <w:rFonts w:eastAsia="Times New Roman" w:cstheme="minorHAnsi"/>
          <w:b/>
          <w:color w:val="000000"/>
        </w:rPr>
      </w:pPr>
      <w:r w:rsidRPr="006A3AA8">
        <w:rPr>
          <w:rFonts w:eastAsia="Times New Roman" w:cstheme="minorHAnsi"/>
          <w:b/>
          <w:color w:val="000000"/>
        </w:rPr>
        <w:t xml:space="preserve">Informacje </w:t>
      </w:r>
      <w:r w:rsidR="002C7CFA" w:rsidRPr="006A3AA8">
        <w:rPr>
          <w:rFonts w:eastAsia="Times New Roman" w:cstheme="minorHAnsi"/>
          <w:b/>
          <w:color w:val="000000"/>
        </w:rPr>
        <w:t xml:space="preserve">o korekcie bilansu </w:t>
      </w:r>
      <w:r w:rsidR="00C908CA" w:rsidRPr="006A3AA8">
        <w:rPr>
          <w:rFonts w:eastAsia="Times New Roman" w:cstheme="minorHAnsi"/>
          <w:b/>
          <w:color w:val="000000"/>
        </w:rPr>
        <w:t>otwarcia 2021</w:t>
      </w:r>
      <w:r w:rsidRPr="006A3AA8">
        <w:rPr>
          <w:rFonts w:eastAsia="Times New Roman" w:cstheme="minorHAnsi"/>
          <w:b/>
          <w:color w:val="000000"/>
        </w:rPr>
        <w:t xml:space="preserve"> roku w związku ze zmianą prezentacji pozycji i korektami.</w:t>
      </w:r>
    </w:p>
    <w:p w:rsidR="00393613" w:rsidRPr="006A3AA8" w:rsidRDefault="00393613" w:rsidP="001C604A">
      <w:pPr>
        <w:ind w:left="539"/>
      </w:pPr>
      <w:r w:rsidRPr="006A3AA8">
        <w:t>W sprawozdaniu finansowym sporządzonym na 31.12.2021 r. nie dokonano korekty bilansu otwarcia.</w:t>
      </w:r>
    </w:p>
    <w:p w:rsidR="00223FA1" w:rsidRPr="00743BBA" w:rsidRDefault="00223FA1" w:rsidP="001C604A">
      <w:pPr>
        <w:keepNext/>
        <w:keepLines/>
        <w:widowControl w:val="0"/>
        <w:numPr>
          <w:ilvl w:val="0"/>
          <w:numId w:val="15"/>
        </w:numPr>
        <w:tabs>
          <w:tab w:val="clear" w:pos="360"/>
          <w:tab w:val="left" w:pos="1134"/>
        </w:tabs>
        <w:adjustRightInd w:val="0"/>
        <w:spacing w:after="0" w:line="240" w:lineRule="auto"/>
        <w:ind w:left="1134" w:hanging="567"/>
        <w:textAlignment w:val="baseline"/>
        <w:outlineLvl w:val="2"/>
        <w:rPr>
          <w:rFonts w:eastAsia="Times New Roman" w:cstheme="minorHAnsi"/>
          <w:b/>
          <w:color w:val="000000"/>
        </w:rPr>
      </w:pPr>
      <w:r w:rsidRPr="006A3AA8">
        <w:rPr>
          <w:rFonts w:eastAsia="Times New Roman" w:cstheme="minorHAnsi"/>
          <w:b/>
          <w:color w:val="000000"/>
        </w:rPr>
        <w:t xml:space="preserve">Informacje o prezentacji pozycji bilansowej „Nieruchomości inwestycyjne” w odniesieniu do prezentacji w systemie informatycznym </w:t>
      </w:r>
      <w:proofErr w:type="spellStart"/>
      <w:r w:rsidRPr="006A3AA8">
        <w:rPr>
          <w:rFonts w:eastAsia="Times New Roman" w:cstheme="minorHAnsi"/>
          <w:b/>
          <w:color w:val="000000"/>
        </w:rPr>
        <w:t>BeSTi</w:t>
      </w:r>
      <w:proofErr w:type="spellEnd"/>
      <w:r w:rsidRPr="006A3AA8">
        <w:rPr>
          <w:rFonts w:eastAsia="Times New Roman" w:cstheme="minorHAnsi"/>
          <w:b/>
          <w:color w:val="000000"/>
        </w:rPr>
        <w:t>@.</w:t>
      </w:r>
    </w:p>
    <w:p w:rsidR="00DD6AAF" w:rsidRPr="00BF736A" w:rsidRDefault="00550BF2" w:rsidP="00BF736A">
      <w:pPr>
        <w:ind w:left="539"/>
        <w:rPr>
          <w:rFonts w:ascii="Times New Roman" w:hAnsi="Times New Roman" w:cs="Times New Roman"/>
          <w:sz w:val="20"/>
          <w:szCs w:val="20"/>
        </w:rPr>
      </w:pPr>
      <w:r w:rsidRPr="006A3AA8">
        <w:t>W pozycji A.II.1.2.2. wykazano środki trwałe będące w użytkowaniu przez spółkę do czasu ich wniesienia aportem do spółki stanowiące nieruchomości inwestycyjne w wartościach odpowiedni</w:t>
      </w:r>
      <w:r w:rsidR="00FE51D0" w:rsidRPr="006A3AA8">
        <w:t xml:space="preserve">o </w:t>
      </w:r>
      <w:r w:rsidR="006E267D" w:rsidRPr="006A3AA8">
        <w:t>24 361 413,34 </w:t>
      </w:r>
      <w:r w:rsidR="00FE51D0" w:rsidRPr="006A3AA8">
        <w:t xml:space="preserve">zł na początek roku i </w:t>
      </w:r>
      <w:r w:rsidR="00881B50" w:rsidRPr="006A3AA8">
        <w:t>21 493 424,56</w:t>
      </w:r>
      <w:r w:rsidR="00FE51D0" w:rsidRPr="006A3AA8">
        <w:t xml:space="preserve"> zł na koniec </w:t>
      </w:r>
      <w:r w:rsidRPr="006A3AA8">
        <w:t xml:space="preserve">roku. </w:t>
      </w:r>
      <w:r w:rsidRPr="006A3AA8">
        <w:lastRenderedPageBreak/>
        <w:t>Taki sposób prezentacji wynika z faktu, że</w:t>
      </w:r>
      <w:r w:rsidR="00223FA1" w:rsidRPr="006A3AA8">
        <w:t xml:space="preserve"> elektroniczny system </w:t>
      </w:r>
      <w:proofErr w:type="spellStart"/>
      <w:r w:rsidR="00223FA1" w:rsidRPr="006A3AA8">
        <w:t>BeSTi</w:t>
      </w:r>
      <w:proofErr w:type="spellEnd"/>
      <w:r w:rsidR="00223FA1" w:rsidRPr="006A3AA8">
        <w:t>@,</w:t>
      </w:r>
      <w:r w:rsidR="00223FA1" w:rsidRPr="004B5981">
        <w:rPr>
          <w:rFonts w:ascii="Times New Roman" w:hAnsi="Times New Roman" w:cs="Times New Roman"/>
          <w:sz w:val="20"/>
          <w:szCs w:val="20"/>
        </w:rPr>
        <w:t xml:space="preserve"> </w:t>
      </w:r>
      <w:r w:rsidR="00223FA1" w:rsidRPr="006A3AA8">
        <w:t>służący do przekazywania sprawozdań finansowych jednostek samorządu terytorialnego do Regionalnej Izby Obrachunkowej nie przewiduje możliwości dodania dodatkowej pozycji bilansu – „Nieruchomości inwestycyjne”</w:t>
      </w:r>
      <w:r w:rsidRPr="006A3AA8">
        <w:t>.</w:t>
      </w:r>
      <w:r w:rsidR="00223FA1" w:rsidRPr="00550BF2">
        <w:rPr>
          <w:rFonts w:ascii="Times New Roman" w:hAnsi="Times New Roman" w:cs="Times New Roman"/>
          <w:sz w:val="20"/>
          <w:szCs w:val="20"/>
        </w:rPr>
        <w:t xml:space="preserve"> </w:t>
      </w:r>
    </w:p>
    <w:p w:rsidR="00A235F1" w:rsidRDefault="00A235F1" w:rsidP="00DD6AAF">
      <w:pPr>
        <w:spacing w:before="0" w:line="259" w:lineRule="auto"/>
        <w:rPr>
          <w:rFonts w:ascii="Times New Roman" w:hAnsi="Times New Roman" w:cs="Times New Roman"/>
          <w:b/>
          <w:sz w:val="24"/>
          <w:szCs w:val="20"/>
          <w:lang w:val="x-none"/>
        </w:rPr>
      </w:pPr>
    </w:p>
    <w:p w:rsidR="00A34B68" w:rsidRDefault="00A34B68">
      <w:pPr>
        <w:spacing w:before="0" w:line="259" w:lineRule="auto"/>
        <w:rPr>
          <w:rFonts w:ascii="Times New Roman" w:hAnsi="Times New Roman" w:cs="Times New Roman"/>
          <w:b/>
          <w:sz w:val="24"/>
          <w:szCs w:val="20"/>
          <w:lang w:val="x-none"/>
        </w:rPr>
      </w:pPr>
      <w:r>
        <w:rPr>
          <w:rFonts w:ascii="Times New Roman" w:hAnsi="Times New Roman" w:cs="Times New Roman"/>
          <w:b/>
          <w:sz w:val="24"/>
          <w:szCs w:val="20"/>
          <w:lang w:val="x-none"/>
        </w:rPr>
        <w:br w:type="page"/>
      </w:r>
    </w:p>
    <w:p w:rsidR="00A34B68" w:rsidRDefault="00A34B68" w:rsidP="00DD6AAF">
      <w:pPr>
        <w:spacing w:before="0" w:line="259" w:lineRule="auto"/>
        <w:rPr>
          <w:rFonts w:ascii="Times New Roman" w:hAnsi="Times New Roman" w:cs="Times New Roman"/>
          <w:b/>
          <w:sz w:val="24"/>
          <w:szCs w:val="20"/>
          <w:lang w:val="x-none"/>
        </w:rPr>
        <w:sectPr w:rsidR="00A34B68" w:rsidSect="00CE59CB">
          <w:headerReference w:type="default" r:id="rId12"/>
          <w:type w:val="continuous"/>
          <w:pgSz w:w="16840" w:h="11907" w:orient="landscape" w:code="9"/>
          <w:pgMar w:top="1701" w:right="1418" w:bottom="1438" w:left="1134" w:header="851" w:footer="851" w:gutter="0"/>
          <w:cols w:space="708"/>
          <w:noEndnote/>
          <w:docGrid w:linePitch="272"/>
        </w:sectPr>
      </w:pPr>
    </w:p>
    <w:p w:rsidR="00BF736A" w:rsidRPr="00BF736A" w:rsidRDefault="00BF736A" w:rsidP="00761399">
      <w:pPr>
        <w:pStyle w:val="Nagwek2"/>
        <w:spacing w:before="240"/>
      </w:pPr>
      <w:r w:rsidRPr="006A3AA8">
        <w:lastRenderedPageBreak/>
        <w:t>INFOR</w:t>
      </w:r>
      <w:r>
        <w:t xml:space="preserve">MACJA DODATKOWA: II </w:t>
      </w:r>
      <w:proofErr w:type="spellStart"/>
      <w:r>
        <w:t>Dodatkowe</w:t>
      </w:r>
      <w:proofErr w:type="spellEnd"/>
      <w:r>
        <w:t xml:space="preserve"> </w:t>
      </w:r>
      <w:proofErr w:type="spellStart"/>
      <w:r>
        <w:t>informacje</w:t>
      </w:r>
      <w:proofErr w:type="spellEnd"/>
      <w:r>
        <w:t xml:space="preserve"> i </w:t>
      </w:r>
      <w:proofErr w:type="spellStart"/>
      <w:r>
        <w:t>objaśnienia</w:t>
      </w:r>
      <w:proofErr w:type="spellEnd"/>
    </w:p>
    <w:p w:rsidR="00223FA1" w:rsidRPr="00761399" w:rsidRDefault="00223FA1" w:rsidP="00033B2B">
      <w:pPr>
        <w:tabs>
          <w:tab w:val="left" w:pos="993"/>
        </w:tabs>
        <w:spacing w:before="240" w:line="240" w:lineRule="auto"/>
        <w:rPr>
          <w:rFonts w:eastAsia="Times New Roman" w:cstheme="minorHAnsi"/>
          <w:b/>
        </w:rPr>
      </w:pPr>
      <w:r w:rsidRPr="00761399">
        <w:rPr>
          <w:rFonts w:eastAsia="Times New Roman" w:cstheme="minorHAnsi"/>
          <w:b/>
        </w:rPr>
        <w:t>II.1.1.a.</w:t>
      </w:r>
      <w:r w:rsidRPr="00761399">
        <w:rPr>
          <w:rFonts w:eastAsia="Times New Roman" w:cstheme="minorHAnsi"/>
          <w:b/>
        </w:rPr>
        <w:tab/>
        <w:t>Rzeczowe aktywa trwałe – zmi</w:t>
      </w:r>
      <w:r w:rsidR="00093CD7" w:rsidRPr="00761399">
        <w:rPr>
          <w:rFonts w:eastAsia="Times New Roman" w:cstheme="minorHAnsi"/>
          <w:b/>
        </w:rPr>
        <w:t>a</w:t>
      </w:r>
      <w:r w:rsidR="0029477D" w:rsidRPr="00761399">
        <w:rPr>
          <w:rFonts w:eastAsia="Times New Roman" w:cstheme="minorHAnsi"/>
          <w:b/>
        </w:rPr>
        <w:t xml:space="preserve">ny w ciągu roku obrotowego </w:t>
      </w:r>
      <w:r w:rsidR="00093CD7" w:rsidRPr="00761399">
        <w:rPr>
          <w:rFonts w:eastAsia="Times New Roman" w:cstheme="minorHAnsi"/>
          <w:b/>
        </w:rPr>
        <w:t xml:space="preserve">w </w:t>
      </w:r>
      <w:r w:rsidR="00F0526D" w:rsidRPr="00761399">
        <w:rPr>
          <w:rFonts w:eastAsia="Times New Roman" w:cstheme="minorHAnsi"/>
          <w:b/>
        </w:rPr>
        <w:t>zł</w:t>
      </w:r>
    </w:p>
    <w:tbl>
      <w:tblPr>
        <w:tblW w:w="14368"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620" w:firstRow="1" w:lastRow="0" w:firstColumn="0" w:lastColumn="0" w:noHBand="1" w:noVBand="1"/>
        <w:tblDescription w:val="Rzeczowe aktywa trwałe – zmiany w ciągu roku obrotowego"/>
      </w:tblPr>
      <w:tblGrid>
        <w:gridCol w:w="2137"/>
        <w:gridCol w:w="1396"/>
        <w:gridCol w:w="1722"/>
        <w:gridCol w:w="1374"/>
        <w:gridCol w:w="1548"/>
        <w:gridCol w:w="1547"/>
        <w:gridCol w:w="1548"/>
        <w:gridCol w:w="1548"/>
        <w:gridCol w:w="1548"/>
      </w:tblGrid>
      <w:tr w:rsidR="00223FA1" w:rsidRPr="00223FA1" w:rsidTr="00761399">
        <w:trPr>
          <w:trHeight w:val="937"/>
          <w:tblHeader/>
        </w:trPr>
        <w:tc>
          <w:tcPr>
            <w:tcW w:w="2137"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Rzeczowy majątek trwały</w:t>
            </w:r>
          </w:p>
        </w:tc>
        <w:tc>
          <w:tcPr>
            <w:tcW w:w="1396"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Grunty</w:t>
            </w:r>
          </w:p>
        </w:tc>
        <w:tc>
          <w:tcPr>
            <w:tcW w:w="1722" w:type="dxa"/>
            <w:shd w:val="clear" w:color="auto" w:fill="auto"/>
            <w:vAlign w:val="center"/>
          </w:tcPr>
          <w:p w:rsidR="00223FA1" w:rsidRPr="00D00728" w:rsidRDefault="00223FA1" w:rsidP="00D00728">
            <w:pPr>
              <w:spacing w:after="0" w:line="240" w:lineRule="auto"/>
              <w:rPr>
                <w:rFonts w:eastAsia="Times New Roman" w:cstheme="minorHAnsi"/>
                <w:b/>
                <w:bCs/>
                <w:iCs/>
                <w:lang w:eastAsia="pl-PL"/>
              </w:rPr>
            </w:pPr>
            <w:r w:rsidRPr="00D00728">
              <w:rPr>
                <w:rFonts w:eastAsia="Times New Roman" w:cstheme="minorHAnsi"/>
                <w:b/>
                <w:bCs/>
                <w:iCs/>
                <w:lang w:eastAsia="pl-PL"/>
              </w:rPr>
              <w:t>w tym: Grunty stanowiące własność jednostki samorządu terytorialnego, przekazane w użytkowanie wieczyste innym podmiotom</w:t>
            </w:r>
          </w:p>
        </w:tc>
        <w:tc>
          <w:tcPr>
            <w:tcW w:w="1374"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Budynki, lokale i obiekty inżynierii lądowej i wodnej</w:t>
            </w:r>
          </w:p>
        </w:tc>
        <w:tc>
          <w:tcPr>
            <w:tcW w:w="1548"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Urządzenia techniczne i maszyny</w:t>
            </w:r>
          </w:p>
        </w:tc>
        <w:tc>
          <w:tcPr>
            <w:tcW w:w="1547"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Środki transportu</w:t>
            </w:r>
          </w:p>
        </w:tc>
        <w:tc>
          <w:tcPr>
            <w:tcW w:w="1548"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Inne środki trwałe</w:t>
            </w:r>
            <w:r w:rsidRPr="00D00728">
              <w:rPr>
                <w:rFonts w:eastAsia="Times New Roman" w:cstheme="minorHAnsi"/>
                <w:snapToGrid w:val="0"/>
                <w:color w:val="000000"/>
              </w:rPr>
              <w:t>**</w:t>
            </w:r>
          </w:p>
        </w:tc>
        <w:tc>
          <w:tcPr>
            <w:tcW w:w="1548"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Środki trwałe w budowie (inwestycje) oraz zaliczki na poczet inwestycji</w:t>
            </w:r>
          </w:p>
        </w:tc>
        <w:tc>
          <w:tcPr>
            <w:tcW w:w="1548" w:type="dxa"/>
            <w:shd w:val="clear" w:color="auto" w:fill="auto"/>
            <w:vAlign w:val="center"/>
          </w:tcPr>
          <w:p w:rsidR="00223FA1" w:rsidRPr="00D00728" w:rsidRDefault="00223FA1" w:rsidP="00D00728">
            <w:pPr>
              <w:spacing w:after="0" w:line="240" w:lineRule="auto"/>
              <w:rPr>
                <w:rFonts w:eastAsia="Times New Roman" w:cstheme="minorHAnsi"/>
                <w:b/>
                <w:bCs/>
                <w:lang w:eastAsia="pl-PL"/>
              </w:rPr>
            </w:pPr>
            <w:r w:rsidRPr="00D00728">
              <w:rPr>
                <w:rFonts w:eastAsia="Times New Roman" w:cstheme="minorHAnsi"/>
                <w:b/>
                <w:bCs/>
                <w:lang w:eastAsia="pl-PL"/>
              </w:rPr>
              <w:t>RAZEM</w:t>
            </w:r>
          </w:p>
        </w:tc>
      </w:tr>
      <w:tr w:rsidR="00223FA1" w:rsidRPr="00223FA1" w:rsidTr="00761399">
        <w:trPr>
          <w:trHeight w:val="115"/>
        </w:trPr>
        <w:tc>
          <w:tcPr>
            <w:tcW w:w="14368" w:type="dxa"/>
            <w:gridSpan w:val="9"/>
            <w:shd w:val="clear" w:color="auto" w:fill="auto"/>
            <w:noWrap/>
            <w:vAlign w:val="bottom"/>
          </w:tcPr>
          <w:p w:rsidR="00223FA1" w:rsidRPr="00D00728" w:rsidRDefault="00223FA1" w:rsidP="00D00728">
            <w:pPr>
              <w:spacing w:after="0" w:line="240" w:lineRule="auto"/>
              <w:rPr>
                <w:rFonts w:eastAsia="Times New Roman" w:cstheme="minorHAnsi"/>
                <w:b/>
                <w:bCs/>
                <w:u w:val="single"/>
                <w:lang w:eastAsia="pl-PL"/>
              </w:rPr>
            </w:pPr>
            <w:r w:rsidRPr="00D00728">
              <w:rPr>
                <w:rFonts w:eastAsia="Times New Roman" w:cstheme="minorHAnsi"/>
                <w:b/>
                <w:bCs/>
                <w:u w:val="single"/>
                <w:lang w:eastAsia="pl-PL"/>
              </w:rPr>
              <w:t>Wartość początkowa</w:t>
            </w:r>
          </w:p>
        </w:tc>
      </w:tr>
      <w:tr w:rsidR="00195532" w:rsidRPr="004B5981" w:rsidTr="00761399">
        <w:trPr>
          <w:trHeight w:val="227"/>
        </w:trPr>
        <w:tc>
          <w:tcPr>
            <w:tcW w:w="2137" w:type="dxa"/>
            <w:shd w:val="clear" w:color="auto" w:fill="auto"/>
            <w:noWrap/>
            <w:vAlign w:val="bottom"/>
          </w:tcPr>
          <w:p w:rsidR="00195532" w:rsidRPr="00D00728" w:rsidRDefault="00195532" w:rsidP="00D00728">
            <w:pPr>
              <w:spacing w:after="0" w:line="240" w:lineRule="auto"/>
              <w:rPr>
                <w:rFonts w:eastAsia="Times New Roman" w:cstheme="minorHAnsi"/>
                <w:b/>
                <w:bCs/>
                <w:lang w:eastAsia="pl-PL"/>
              </w:rPr>
            </w:pPr>
            <w:r w:rsidRPr="00D00728">
              <w:rPr>
                <w:rFonts w:eastAsia="Times New Roman" w:cstheme="minorHAnsi"/>
                <w:b/>
                <w:bCs/>
                <w:lang w:eastAsia="pl-PL"/>
              </w:rPr>
              <w:t>Stan na początek roku</w:t>
            </w:r>
          </w:p>
        </w:tc>
        <w:tc>
          <w:tcPr>
            <w:tcW w:w="1396" w:type="dxa"/>
            <w:shd w:val="clear" w:color="auto" w:fill="auto"/>
            <w:noWrap/>
          </w:tcPr>
          <w:p w:rsidR="00195532" w:rsidRPr="00D00728" w:rsidRDefault="00195532" w:rsidP="00D00728">
            <w:pPr>
              <w:spacing w:after="0" w:line="240" w:lineRule="auto"/>
              <w:rPr>
                <w:rFonts w:eastAsia="Times New Roman" w:cstheme="minorHAnsi"/>
                <w:b/>
                <w:bCs/>
                <w:color w:val="000000"/>
              </w:rPr>
            </w:pPr>
            <w:r w:rsidRPr="00D00728">
              <w:rPr>
                <w:rFonts w:eastAsia="Times New Roman" w:cstheme="minorHAnsi"/>
                <w:b/>
                <w:bCs/>
                <w:color w:val="000000"/>
              </w:rPr>
              <w:t>8 238 393 970,46</w:t>
            </w:r>
          </w:p>
        </w:tc>
        <w:tc>
          <w:tcPr>
            <w:tcW w:w="1722" w:type="dxa"/>
            <w:shd w:val="clear" w:color="auto" w:fill="auto"/>
            <w:noWrap/>
          </w:tcPr>
          <w:p w:rsidR="00195532" w:rsidRPr="00D00728" w:rsidRDefault="00195532" w:rsidP="00D00728">
            <w:pPr>
              <w:spacing w:after="0" w:line="240" w:lineRule="auto"/>
              <w:rPr>
                <w:rFonts w:eastAsia="Times New Roman" w:cstheme="minorHAnsi"/>
                <w:b/>
                <w:bCs/>
                <w:color w:val="000000"/>
              </w:rPr>
            </w:pPr>
            <w:r w:rsidRPr="00D00728">
              <w:rPr>
                <w:rFonts w:eastAsia="Times New Roman" w:cstheme="minorHAnsi"/>
                <w:b/>
                <w:bCs/>
                <w:color w:val="000000"/>
              </w:rPr>
              <w:t>235 388 746,39</w:t>
            </w:r>
          </w:p>
        </w:tc>
        <w:tc>
          <w:tcPr>
            <w:tcW w:w="1374" w:type="dxa"/>
            <w:shd w:val="clear" w:color="auto" w:fill="auto"/>
            <w:noWrap/>
          </w:tcPr>
          <w:p w:rsidR="00195532" w:rsidRPr="00D00728" w:rsidRDefault="00195532" w:rsidP="00D00728">
            <w:pPr>
              <w:spacing w:after="0" w:line="240" w:lineRule="auto"/>
              <w:rPr>
                <w:rFonts w:eastAsia="Times New Roman" w:cstheme="minorHAnsi"/>
                <w:b/>
                <w:bCs/>
                <w:color w:val="000000"/>
              </w:rPr>
            </w:pPr>
            <w:r w:rsidRPr="00D00728">
              <w:rPr>
                <w:rFonts w:eastAsia="Times New Roman" w:cstheme="minorHAnsi"/>
                <w:b/>
                <w:bCs/>
                <w:color w:val="000000"/>
              </w:rPr>
              <w:t>30 433 278 095,89</w:t>
            </w:r>
          </w:p>
        </w:tc>
        <w:tc>
          <w:tcPr>
            <w:tcW w:w="1548" w:type="dxa"/>
            <w:shd w:val="clear" w:color="auto" w:fill="auto"/>
            <w:noWrap/>
          </w:tcPr>
          <w:p w:rsidR="00195532" w:rsidRPr="00D00728" w:rsidRDefault="00195532" w:rsidP="00D00728">
            <w:pPr>
              <w:spacing w:after="0" w:line="240" w:lineRule="auto"/>
              <w:rPr>
                <w:rFonts w:eastAsia="Times New Roman" w:cstheme="minorHAnsi"/>
                <w:b/>
                <w:bCs/>
                <w:color w:val="000000"/>
              </w:rPr>
            </w:pPr>
            <w:r w:rsidRPr="00D00728">
              <w:rPr>
                <w:rFonts w:eastAsia="Times New Roman" w:cstheme="minorHAnsi"/>
                <w:b/>
                <w:bCs/>
                <w:color w:val="000000"/>
              </w:rPr>
              <w:t>1 271 021 111,74</w:t>
            </w:r>
          </w:p>
        </w:tc>
        <w:tc>
          <w:tcPr>
            <w:tcW w:w="1547" w:type="dxa"/>
            <w:shd w:val="clear" w:color="auto" w:fill="auto"/>
            <w:noWrap/>
          </w:tcPr>
          <w:p w:rsidR="00195532" w:rsidRPr="00D00728" w:rsidRDefault="00195532" w:rsidP="00D00728">
            <w:pPr>
              <w:spacing w:after="0" w:line="240" w:lineRule="auto"/>
              <w:rPr>
                <w:rFonts w:eastAsia="Times New Roman" w:cstheme="minorHAnsi"/>
                <w:b/>
                <w:bCs/>
                <w:color w:val="000000"/>
              </w:rPr>
            </w:pPr>
            <w:r w:rsidRPr="00D00728">
              <w:rPr>
                <w:rFonts w:eastAsia="Times New Roman" w:cstheme="minorHAnsi"/>
                <w:b/>
                <w:bCs/>
                <w:color w:val="000000"/>
              </w:rPr>
              <w:t>209 230 170,12</w:t>
            </w:r>
          </w:p>
        </w:tc>
        <w:tc>
          <w:tcPr>
            <w:tcW w:w="1548" w:type="dxa"/>
            <w:shd w:val="clear" w:color="auto" w:fill="auto"/>
            <w:noWrap/>
          </w:tcPr>
          <w:p w:rsidR="00195532" w:rsidRPr="00D00728" w:rsidRDefault="00195532" w:rsidP="00D00728">
            <w:pPr>
              <w:spacing w:after="0" w:line="240" w:lineRule="auto"/>
              <w:rPr>
                <w:rFonts w:eastAsia="Times New Roman" w:cstheme="minorHAnsi"/>
                <w:b/>
                <w:bCs/>
                <w:color w:val="000000"/>
              </w:rPr>
            </w:pPr>
            <w:r w:rsidRPr="00D00728">
              <w:rPr>
                <w:rFonts w:eastAsia="Times New Roman" w:cstheme="minorHAnsi"/>
                <w:b/>
                <w:bCs/>
                <w:color w:val="000000"/>
              </w:rPr>
              <w:t>1 192 098 884,63</w:t>
            </w:r>
          </w:p>
        </w:tc>
        <w:tc>
          <w:tcPr>
            <w:tcW w:w="1548" w:type="dxa"/>
            <w:shd w:val="clear" w:color="auto" w:fill="auto"/>
            <w:noWrap/>
          </w:tcPr>
          <w:p w:rsidR="00195532" w:rsidRPr="00D00728" w:rsidRDefault="00195532" w:rsidP="00D00728">
            <w:pPr>
              <w:spacing w:after="0" w:line="240" w:lineRule="auto"/>
              <w:rPr>
                <w:rFonts w:eastAsia="Times New Roman" w:cstheme="minorHAnsi"/>
                <w:b/>
                <w:bCs/>
                <w:color w:val="000000"/>
              </w:rPr>
            </w:pPr>
            <w:r w:rsidRPr="00D00728">
              <w:rPr>
                <w:rFonts w:eastAsia="Times New Roman" w:cstheme="minorHAnsi"/>
                <w:b/>
                <w:bCs/>
                <w:color w:val="000000"/>
              </w:rPr>
              <w:t>6 671 216 471,95</w:t>
            </w:r>
          </w:p>
        </w:tc>
        <w:tc>
          <w:tcPr>
            <w:tcW w:w="1548" w:type="dxa"/>
            <w:shd w:val="clear" w:color="auto" w:fill="auto"/>
            <w:noWrap/>
          </w:tcPr>
          <w:p w:rsidR="00195532" w:rsidRPr="00D00728" w:rsidRDefault="00195532" w:rsidP="00D00728">
            <w:pPr>
              <w:spacing w:after="0" w:line="240" w:lineRule="auto"/>
              <w:rPr>
                <w:rFonts w:eastAsia="Times New Roman" w:cstheme="minorHAnsi"/>
                <w:b/>
                <w:bCs/>
                <w:color w:val="000000"/>
              </w:rPr>
            </w:pPr>
            <w:r w:rsidRPr="00D00728">
              <w:rPr>
                <w:rFonts w:eastAsia="Times New Roman" w:cstheme="minorHAnsi"/>
                <w:b/>
                <w:bCs/>
                <w:color w:val="000000"/>
              </w:rPr>
              <w:t>48 015 238 704,79</w:t>
            </w:r>
          </w:p>
        </w:tc>
      </w:tr>
      <w:tr w:rsidR="00195532" w:rsidRPr="004B5981" w:rsidTr="00761399">
        <w:trPr>
          <w:trHeight w:val="227"/>
        </w:trPr>
        <w:tc>
          <w:tcPr>
            <w:tcW w:w="2137" w:type="dxa"/>
            <w:shd w:val="clear" w:color="auto" w:fill="auto"/>
            <w:noWrap/>
            <w:vAlign w:val="bottom"/>
          </w:tcPr>
          <w:p w:rsidR="00195532" w:rsidRPr="004C6C91" w:rsidRDefault="00195532" w:rsidP="00D00728">
            <w:pPr>
              <w:spacing w:after="0" w:line="240" w:lineRule="auto"/>
              <w:rPr>
                <w:rFonts w:eastAsia="Times New Roman" w:cstheme="minorHAnsi"/>
                <w:b/>
                <w:bCs/>
                <w:lang w:eastAsia="pl-PL"/>
              </w:rPr>
            </w:pPr>
            <w:r w:rsidRPr="004C6C91">
              <w:rPr>
                <w:rFonts w:eastAsia="Times New Roman" w:cstheme="minorHAnsi"/>
                <w:b/>
                <w:bCs/>
                <w:lang w:eastAsia="pl-PL"/>
              </w:rPr>
              <w:t>Zwiększenia, w tym:</w:t>
            </w:r>
          </w:p>
        </w:tc>
        <w:tc>
          <w:tcPr>
            <w:tcW w:w="1396" w:type="dxa"/>
            <w:shd w:val="clear" w:color="auto" w:fill="auto"/>
            <w:noWrap/>
          </w:tcPr>
          <w:p w:rsidR="00195532" w:rsidRPr="004C6C91" w:rsidRDefault="00195532" w:rsidP="00D00728">
            <w:pPr>
              <w:spacing w:after="0" w:line="240" w:lineRule="auto"/>
              <w:rPr>
                <w:rFonts w:eastAsia="Times New Roman" w:cstheme="minorHAnsi"/>
                <w:b/>
                <w:bCs/>
                <w:color w:val="000000"/>
              </w:rPr>
            </w:pPr>
            <w:r w:rsidRPr="004C6C91">
              <w:rPr>
                <w:rFonts w:eastAsia="Times New Roman" w:cstheme="minorHAnsi"/>
                <w:b/>
                <w:bCs/>
                <w:color w:val="000000"/>
              </w:rPr>
              <w:t>504 216 426,08</w:t>
            </w:r>
          </w:p>
        </w:tc>
        <w:tc>
          <w:tcPr>
            <w:tcW w:w="1722" w:type="dxa"/>
            <w:shd w:val="clear" w:color="auto" w:fill="auto"/>
            <w:noWrap/>
          </w:tcPr>
          <w:p w:rsidR="00195532" w:rsidRPr="004C6C91" w:rsidRDefault="00195532" w:rsidP="00D00728">
            <w:pPr>
              <w:spacing w:after="0" w:line="240" w:lineRule="auto"/>
              <w:rPr>
                <w:rFonts w:eastAsia="Times New Roman" w:cstheme="minorHAnsi"/>
                <w:b/>
                <w:bCs/>
                <w:color w:val="000000"/>
              </w:rPr>
            </w:pPr>
            <w:r w:rsidRPr="004C6C91">
              <w:rPr>
                <w:rFonts w:eastAsia="Times New Roman" w:cstheme="minorHAnsi"/>
                <w:b/>
                <w:bCs/>
                <w:color w:val="000000"/>
              </w:rPr>
              <w:t>3 313 043,75</w:t>
            </w:r>
          </w:p>
        </w:tc>
        <w:tc>
          <w:tcPr>
            <w:tcW w:w="1374" w:type="dxa"/>
            <w:shd w:val="clear" w:color="auto" w:fill="auto"/>
            <w:noWrap/>
          </w:tcPr>
          <w:p w:rsidR="00195532" w:rsidRPr="004C6C91" w:rsidRDefault="00195532" w:rsidP="00D00728">
            <w:pPr>
              <w:spacing w:after="0" w:line="240" w:lineRule="auto"/>
              <w:rPr>
                <w:rFonts w:eastAsia="Times New Roman" w:cstheme="minorHAnsi"/>
                <w:b/>
                <w:bCs/>
                <w:color w:val="000000"/>
              </w:rPr>
            </w:pPr>
            <w:r w:rsidRPr="004C6C91">
              <w:rPr>
                <w:rFonts w:eastAsia="Times New Roman" w:cstheme="minorHAnsi"/>
                <w:b/>
                <w:bCs/>
                <w:color w:val="000000"/>
              </w:rPr>
              <w:t>2 709 590 676,17</w:t>
            </w:r>
          </w:p>
        </w:tc>
        <w:tc>
          <w:tcPr>
            <w:tcW w:w="1548" w:type="dxa"/>
            <w:shd w:val="clear" w:color="auto" w:fill="auto"/>
            <w:noWrap/>
          </w:tcPr>
          <w:p w:rsidR="00195532" w:rsidRPr="004C6C91" w:rsidRDefault="00195532" w:rsidP="00D00728">
            <w:pPr>
              <w:spacing w:after="0" w:line="240" w:lineRule="auto"/>
              <w:rPr>
                <w:rFonts w:eastAsia="Times New Roman" w:cstheme="minorHAnsi"/>
                <w:b/>
                <w:bCs/>
                <w:color w:val="000000"/>
              </w:rPr>
            </w:pPr>
            <w:r w:rsidRPr="004C6C91">
              <w:rPr>
                <w:rFonts w:eastAsia="Times New Roman" w:cstheme="minorHAnsi"/>
                <w:b/>
                <w:bCs/>
                <w:color w:val="000000"/>
              </w:rPr>
              <w:t>192 231 821,70</w:t>
            </w:r>
          </w:p>
        </w:tc>
        <w:tc>
          <w:tcPr>
            <w:tcW w:w="1547" w:type="dxa"/>
            <w:shd w:val="clear" w:color="auto" w:fill="auto"/>
            <w:noWrap/>
          </w:tcPr>
          <w:p w:rsidR="00195532" w:rsidRPr="004C6C91" w:rsidRDefault="00195532" w:rsidP="00D00728">
            <w:pPr>
              <w:spacing w:after="0" w:line="240" w:lineRule="auto"/>
              <w:rPr>
                <w:rFonts w:eastAsia="Times New Roman" w:cstheme="minorHAnsi"/>
                <w:b/>
                <w:bCs/>
                <w:color w:val="000000"/>
              </w:rPr>
            </w:pPr>
            <w:r w:rsidRPr="004C6C91">
              <w:rPr>
                <w:rFonts w:eastAsia="Times New Roman" w:cstheme="minorHAnsi"/>
                <w:b/>
                <w:bCs/>
                <w:color w:val="000000"/>
              </w:rPr>
              <w:t>20 684 225,67</w:t>
            </w:r>
          </w:p>
        </w:tc>
        <w:tc>
          <w:tcPr>
            <w:tcW w:w="1548" w:type="dxa"/>
            <w:shd w:val="clear" w:color="auto" w:fill="auto"/>
            <w:noWrap/>
          </w:tcPr>
          <w:p w:rsidR="00195532" w:rsidRPr="004C6C91" w:rsidRDefault="00195532" w:rsidP="00D00728">
            <w:pPr>
              <w:spacing w:after="0" w:line="240" w:lineRule="auto"/>
              <w:rPr>
                <w:rFonts w:eastAsia="Times New Roman" w:cstheme="minorHAnsi"/>
                <w:b/>
                <w:bCs/>
                <w:color w:val="000000"/>
              </w:rPr>
            </w:pPr>
            <w:r w:rsidRPr="004C6C91">
              <w:rPr>
                <w:rFonts w:eastAsia="Times New Roman" w:cstheme="minorHAnsi"/>
                <w:b/>
                <w:bCs/>
                <w:color w:val="000000"/>
              </w:rPr>
              <w:t>131 769 782,14</w:t>
            </w:r>
          </w:p>
        </w:tc>
        <w:tc>
          <w:tcPr>
            <w:tcW w:w="1548" w:type="dxa"/>
            <w:shd w:val="clear" w:color="auto" w:fill="auto"/>
            <w:noWrap/>
          </w:tcPr>
          <w:p w:rsidR="00195532" w:rsidRPr="004C6C91" w:rsidRDefault="00195532" w:rsidP="00D00728">
            <w:pPr>
              <w:spacing w:after="0" w:line="240" w:lineRule="auto"/>
              <w:rPr>
                <w:rFonts w:eastAsia="Times New Roman" w:cstheme="minorHAnsi"/>
                <w:b/>
                <w:bCs/>
                <w:color w:val="000000"/>
              </w:rPr>
            </w:pPr>
            <w:r w:rsidRPr="004C6C91">
              <w:rPr>
                <w:rFonts w:eastAsia="Times New Roman" w:cstheme="minorHAnsi"/>
                <w:b/>
                <w:bCs/>
                <w:color w:val="000000"/>
              </w:rPr>
              <w:t>-831 141 050,58</w:t>
            </w:r>
          </w:p>
        </w:tc>
        <w:tc>
          <w:tcPr>
            <w:tcW w:w="1548" w:type="dxa"/>
            <w:shd w:val="clear" w:color="auto" w:fill="auto"/>
            <w:noWrap/>
          </w:tcPr>
          <w:p w:rsidR="00195532" w:rsidRPr="004C6C91" w:rsidRDefault="00195532" w:rsidP="00D00728">
            <w:pPr>
              <w:spacing w:after="0" w:line="240" w:lineRule="auto"/>
              <w:rPr>
                <w:rFonts w:eastAsia="Times New Roman" w:cstheme="minorHAnsi"/>
                <w:b/>
                <w:bCs/>
                <w:color w:val="000000"/>
              </w:rPr>
            </w:pPr>
            <w:r w:rsidRPr="004C6C91">
              <w:rPr>
                <w:rFonts w:eastAsia="Times New Roman" w:cstheme="minorHAnsi"/>
                <w:b/>
                <w:bCs/>
                <w:color w:val="000000"/>
              </w:rPr>
              <w:t>2 727 351 881,18</w:t>
            </w:r>
          </w:p>
        </w:tc>
      </w:tr>
      <w:tr w:rsidR="00195532" w:rsidRPr="004B5981" w:rsidTr="00761399">
        <w:trPr>
          <w:trHeight w:val="227"/>
        </w:trPr>
        <w:tc>
          <w:tcPr>
            <w:tcW w:w="2137" w:type="dxa"/>
            <w:shd w:val="clear" w:color="auto" w:fill="auto"/>
            <w:noWrap/>
            <w:vAlign w:val="bottom"/>
          </w:tcPr>
          <w:p w:rsidR="00195532" w:rsidRPr="004C6C91" w:rsidRDefault="00195532" w:rsidP="00D00728">
            <w:pPr>
              <w:spacing w:after="0" w:line="240" w:lineRule="auto"/>
              <w:rPr>
                <w:rFonts w:eastAsia="Times New Roman" w:cstheme="minorHAnsi"/>
                <w:iCs/>
                <w:lang w:eastAsia="pl-PL"/>
              </w:rPr>
            </w:pPr>
            <w:r w:rsidRPr="004C6C91">
              <w:rPr>
                <w:rFonts w:eastAsia="Times New Roman" w:cstheme="minorHAnsi"/>
                <w:iCs/>
                <w:lang w:eastAsia="pl-PL"/>
              </w:rPr>
              <w:t>Nabycie</w:t>
            </w:r>
          </w:p>
        </w:tc>
        <w:tc>
          <w:tcPr>
            <w:tcW w:w="1396"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214 326 025,70</w:t>
            </w:r>
          </w:p>
        </w:tc>
        <w:tc>
          <w:tcPr>
            <w:tcW w:w="1722"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106 691,27</w:t>
            </w:r>
          </w:p>
        </w:tc>
        <w:tc>
          <w:tcPr>
            <w:tcW w:w="1374"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70 953 346,54</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16 215 492,76</w:t>
            </w:r>
          </w:p>
        </w:tc>
        <w:tc>
          <w:tcPr>
            <w:tcW w:w="1547"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3 154 387,99</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74 954 580,38</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1 255 497 920,22</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1 635 101 753,59</w:t>
            </w:r>
          </w:p>
        </w:tc>
      </w:tr>
      <w:tr w:rsidR="00195532" w:rsidRPr="004B5981" w:rsidTr="00761399">
        <w:trPr>
          <w:trHeight w:val="227"/>
        </w:trPr>
        <w:tc>
          <w:tcPr>
            <w:tcW w:w="2137" w:type="dxa"/>
            <w:shd w:val="clear" w:color="auto" w:fill="auto"/>
            <w:noWrap/>
            <w:vAlign w:val="bottom"/>
          </w:tcPr>
          <w:p w:rsidR="00195532" w:rsidRPr="004C6C91" w:rsidRDefault="00195532" w:rsidP="00D00728">
            <w:pPr>
              <w:spacing w:after="0" w:line="240" w:lineRule="auto"/>
              <w:rPr>
                <w:rFonts w:eastAsia="Times New Roman" w:cstheme="minorHAnsi"/>
                <w:iCs/>
                <w:lang w:eastAsia="pl-PL"/>
              </w:rPr>
            </w:pPr>
            <w:r w:rsidRPr="004C6C91">
              <w:rPr>
                <w:rFonts w:eastAsia="Times New Roman" w:cstheme="minorHAnsi"/>
                <w:iCs/>
                <w:lang w:eastAsia="pl-PL"/>
              </w:rPr>
              <w:t>Inne</w:t>
            </w:r>
          </w:p>
        </w:tc>
        <w:tc>
          <w:tcPr>
            <w:tcW w:w="1396"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292 900 776,61</w:t>
            </w:r>
          </w:p>
        </w:tc>
        <w:tc>
          <w:tcPr>
            <w:tcW w:w="1722"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3 206 352,48</w:t>
            </w:r>
          </w:p>
        </w:tc>
        <w:tc>
          <w:tcPr>
            <w:tcW w:w="1374"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378 969 976,30</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12 642 181,88</w:t>
            </w:r>
          </w:p>
        </w:tc>
        <w:tc>
          <w:tcPr>
            <w:tcW w:w="1547"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9 007 696,65</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42 663 775,78</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356 065 720,37</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1 092 250 127,59</w:t>
            </w:r>
          </w:p>
        </w:tc>
      </w:tr>
      <w:tr w:rsidR="00195532" w:rsidRPr="004B5981" w:rsidTr="00761399">
        <w:trPr>
          <w:trHeight w:val="227"/>
        </w:trPr>
        <w:tc>
          <w:tcPr>
            <w:tcW w:w="2137" w:type="dxa"/>
            <w:shd w:val="clear" w:color="auto" w:fill="auto"/>
            <w:noWrap/>
            <w:vAlign w:val="bottom"/>
          </w:tcPr>
          <w:p w:rsidR="00195532" w:rsidRPr="004C6C91" w:rsidRDefault="00195532" w:rsidP="00D00728">
            <w:pPr>
              <w:spacing w:after="0" w:line="240" w:lineRule="auto"/>
              <w:rPr>
                <w:rFonts w:eastAsia="Times New Roman" w:cstheme="minorHAnsi"/>
                <w:iCs/>
                <w:lang w:eastAsia="pl-PL"/>
              </w:rPr>
            </w:pPr>
            <w:r w:rsidRPr="004C6C91">
              <w:rPr>
                <w:rFonts w:eastAsia="Times New Roman" w:cstheme="minorHAnsi"/>
                <w:iCs/>
                <w:lang w:eastAsia="pl-PL"/>
              </w:rPr>
              <w:t>Przemieszczenia</w:t>
            </w:r>
            <w:r w:rsidRPr="004C6C91">
              <w:rPr>
                <w:rFonts w:eastAsia="Times New Roman" w:cstheme="minorHAnsi"/>
                <w:snapToGrid w:val="0"/>
                <w:color w:val="000000"/>
              </w:rPr>
              <w:t>*</w:t>
            </w:r>
          </w:p>
        </w:tc>
        <w:tc>
          <w:tcPr>
            <w:tcW w:w="1396"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-3 010 376,23</w:t>
            </w:r>
          </w:p>
        </w:tc>
        <w:tc>
          <w:tcPr>
            <w:tcW w:w="1722"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0,00</w:t>
            </w:r>
          </w:p>
        </w:tc>
        <w:tc>
          <w:tcPr>
            <w:tcW w:w="1374"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2 259 667 353,33</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163 374 147,06</w:t>
            </w:r>
          </w:p>
        </w:tc>
        <w:tc>
          <w:tcPr>
            <w:tcW w:w="1547"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8 522 141,03</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14 151 425,98</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-2 442 704 691,17</w:t>
            </w:r>
          </w:p>
        </w:tc>
        <w:tc>
          <w:tcPr>
            <w:tcW w:w="1548" w:type="dxa"/>
            <w:shd w:val="clear" w:color="auto" w:fill="auto"/>
            <w:noWrap/>
          </w:tcPr>
          <w:p w:rsidR="00195532" w:rsidRPr="004C6C91" w:rsidRDefault="00195532" w:rsidP="00D00728">
            <w:pPr>
              <w:spacing w:after="0" w:line="240" w:lineRule="auto"/>
              <w:rPr>
                <w:rFonts w:eastAsia="Times New Roman" w:cstheme="minorHAnsi"/>
                <w:iCs/>
                <w:color w:val="000000"/>
              </w:rPr>
            </w:pPr>
            <w:r w:rsidRPr="004C6C91">
              <w:rPr>
                <w:rFonts w:eastAsia="Times New Roman" w:cstheme="minorHAnsi"/>
                <w:iCs/>
                <w:color w:val="000000"/>
              </w:rPr>
              <w:t>0,00</w:t>
            </w:r>
          </w:p>
        </w:tc>
      </w:tr>
      <w:tr w:rsidR="00195532" w:rsidRPr="004B5981" w:rsidTr="00761399">
        <w:trPr>
          <w:trHeight w:val="227"/>
        </w:trPr>
        <w:tc>
          <w:tcPr>
            <w:tcW w:w="2137" w:type="dxa"/>
            <w:shd w:val="clear" w:color="auto" w:fill="auto"/>
            <w:noWrap/>
            <w:vAlign w:val="bottom"/>
          </w:tcPr>
          <w:p w:rsidR="00195532" w:rsidRPr="00761399" w:rsidRDefault="00195532" w:rsidP="00D00728">
            <w:pPr>
              <w:spacing w:after="0" w:line="240" w:lineRule="auto"/>
              <w:rPr>
                <w:rFonts w:eastAsia="Times New Roman" w:cstheme="minorHAnsi"/>
                <w:b/>
                <w:bCs/>
                <w:lang w:eastAsia="pl-PL"/>
              </w:rPr>
            </w:pPr>
            <w:r w:rsidRPr="00761399">
              <w:rPr>
                <w:rFonts w:eastAsia="Times New Roman" w:cstheme="minorHAnsi"/>
                <w:b/>
                <w:bCs/>
                <w:lang w:eastAsia="pl-PL"/>
              </w:rPr>
              <w:t>Zmniejszenia, w tym:</w:t>
            </w:r>
          </w:p>
        </w:tc>
        <w:tc>
          <w:tcPr>
            <w:tcW w:w="1396"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172 326 358,27</w:t>
            </w:r>
          </w:p>
        </w:tc>
        <w:tc>
          <w:tcPr>
            <w:tcW w:w="1722"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38 969 504,80</w:t>
            </w:r>
          </w:p>
        </w:tc>
        <w:tc>
          <w:tcPr>
            <w:tcW w:w="1374"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78 161 648,17</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28 878 729,16</w:t>
            </w:r>
          </w:p>
        </w:tc>
        <w:tc>
          <w:tcPr>
            <w:tcW w:w="1547"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3 834 634,22</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46 780 267,75</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548 553 552,94</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878 535 190,51</w:t>
            </w:r>
          </w:p>
        </w:tc>
      </w:tr>
      <w:tr w:rsidR="00195532" w:rsidRPr="004B5981" w:rsidTr="00761399">
        <w:trPr>
          <w:trHeight w:val="227"/>
        </w:trPr>
        <w:tc>
          <w:tcPr>
            <w:tcW w:w="2137" w:type="dxa"/>
            <w:shd w:val="clear" w:color="auto" w:fill="auto"/>
            <w:noWrap/>
            <w:vAlign w:val="bottom"/>
          </w:tcPr>
          <w:p w:rsidR="00195532" w:rsidRPr="00761399" w:rsidRDefault="00195532" w:rsidP="00D00728">
            <w:pPr>
              <w:spacing w:after="0" w:line="240" w:lineRule="auto"/>
              <w:rPr>
                <w:rFonts w:eastAsia="Times New Roman" w:cstheme="minorHAnsi"/>
                <w:iCs/>
                <w:lang w:eastAsia="pl-PL"/>
              </w:rPr>
            </w:pPr>
            <w:r w:rsidRPr="00761399">
              <w:rPr>
                <w:rFonts w:eastAsia="Times New Roman" w:cstheme="minorHAnsi"/>
                <w:iCs/>
                <w:lang w:eastAsia="pl-PL"/>
              </w:rPr>
              <w:t>Likwidacja i sprzedaż</w:t>
            </w:r>
          </w:p>
        </w:tc>
        <w:tc>
          <w:tcPr>
            <w:tcW w:w="1396"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10 474 778,18</w:t>
            </w:r>
          </w:p>
        </w:tc>
        <w:tc>
          <w:tcPr>
            <w:tcW w:w="1722"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265 325,25</w:t>
            </w:r>
          </w:p>
        </w:tc>
        <w:tc>
          <w:tcPr>
            <w:tcW w:w="1374"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18 396 286,71</w:t>
            </w:r>
          </w:p>
        </w:tc>
        <w:tc>
          <w:tcPr>
            <w:tcW w:w="1548"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19 652 227,27</w:t>
            </w:r>
          </w:p>
        </w:tc>
        <w:tc>
          <w:tcPr>
            <w:tcW w:w="1547"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3 508 443,56</w:t>
            </w:r>
          </w:p>
        </w:tc>
        <w:tc>
          <w:tcPr>
            <w:tcW w:w="1548"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31 449 591,80</w:t>
            </w:r>
          </w:p>
        </w:tc>
        <w:tc>
          <w:tcPr>
            <w:tcW w:w="1548"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20 294 540,84</w:t>
            </w:r>
          </w:p>
        </w:tc>
        <w:tc>
          <w:tcPr>
            <w:tcW w:w="1548"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103 775 868,36</w:t>
            </w:r>
          </w:p>
        </w:tc>
      </w:tr>
      <w:tr w:rsidR="00195532" w:rsidRPr="004B5981" w:rsidTr="00761399">
        <w:trPr>
          <w:trHeight w:val="227"/>
        </w:trPr>
        <w:tc>
          <w:tcPr>
            <w:tcW w:w="2137" w:type="dxa"/>
            <w:shd w:val="clear" w:color="auto" w:fill="auto"/>
            <w:noWrap/>
            <w:vAlign w:val="bottom"/>
          </w:tcPr>
          <w:p w:rsidR="00195532" w:rsidRPr="00761399" w:rsidRDefault="00195532" w:rsidP="00D00728">
            <w:pPr>
              <w:spacing w:after="0" w:line="240" w:lineRule="auto"/>
              <w:rPr>
                <w:rFonts w:eastAsia="Times New Roman" w:cstheme="minorHAnsi"/>
                <w:iCs/>
                <w:lang w:eastAsia="pl-PL"/>
              </w:rPr>
            </w:pPr>
            <w:r w:rsidRPr="00761399">
              <w:rPr>
                <w:rFonts w:eastAsia="Times New Roman" w:cstheme="minorHAnsi"/>
                <w:iCs/>
                <w:lang w:eastAsia="pl-PL"/>
              </w:rPr>
              <w:t>Inne</w:t>
            </w:r>
          </w:p>
        </w:tc>
        <w:tc>
          <w:tcPr>
            <w:tcW w:w="1396"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161 851 580,09</w:t>
            </w:r>
          </w:p>
        </w:tc>
        <w:tc>
          <w:tcPr>
            <w:tcW w:w="1722"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38 704 179,55</w:t>
            </w:r>
          </w:p>
        </w:tc>
        <w:tc>
          <w:tcPr>
            <w:tcW w:w="1374"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59 765 361,46</w:t>
            </w:r>
          </w:p>
        </w:tc>
        <w:tc>
          <w:tcPr>
            <w:tcW w:w="1548"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9 226 501,89</w:t>
            </w:r>
          </w:p>
        </w:tc>
        <w:tc>
          <w:tcPr>
            <w:tcW w:w="1547"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326 190,66</w:t>
            </w:r>
          </w:p>
        </w:tc>
        <w:tc>
          <w:tcPr>
            <w:tcW w:w="1548"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15 330 675,95</w:t>
            </w:r>
          </w:p>
        </w:tc>
        <w:tc>
          <w:tcPr>
            <w:tcW w:w="1548"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528 259 012,10</w:t>
            </w:r>
          </w:p>
        </w:tc>
        <w:tc>
          <w:tcPr>
            <w:tcW w:w="1548" w:type="dxa"/>
            <w:shd w:val="clear" w:color="auto" w:fill="auto"/>
            <w:noWrap/>
          </w:tcPr>
          <w:p w:rsidR="00195532" w:rsidRPr="00761399" w:rsidRDefault="00195532" w:rsidP="00D00728">
            <w:pPr>
              <w:spacing w:after="0" w:line="240" w:lineRule="auto"/>
              <w:rPr>
                <w:rFonts w:eastAsia="Times New Roman" w:cstheme="minorHAnsi"/>
                <w:iCs/>
                <w:color w:val="000000"/>
              </w:rPr>
            </w:pPr>
            <w:r w:rsidRPr="00761399">
              <w:rPr>
                <w:rFonts w:eastAsia="Times New Roman" w:cstheme="minorHAnsi"/>
                <w:iCs/>
                <w:color w:val="000000"/>
              </w:rPr>
              <w:t>774 759 322,15</w:t>
            </w:r>
          </w:p>
        </w:tc>
      </w:tr>
      <w:tr w:rsidR="00195532" w:rsidRPr="004B5981" w:rsidTr="00761399">
        <w:trPr>
          <w:trHeight w:val="227"/>
        </w:trPr>
        <w:tc>
          <w:tcPr>
            <w:tcW w:w="2137" w:type="dxa"/>
            <w:shd w:val="clear" w:color="auto" w:fill="auto"/>
            <w:noWrap/>
            <w:vAlign w:val="bottom"/>
          </w:tcPr>
          <w:p w:rsidR="00195532" w:rsidRPr="00761399" w:rsidRDefault="00195532" w:rsidP="00D00728">
            <w:pPr>
              <w:spacing w:after="0" w:line="240" w:lineRule="auto"/>
              <w:rPr>
                <w:rFonts w:eastAsia="Times New Roman" w:cstheme="minorHAnsi"/>
                <w:b/>
                <w:bCs/>
                <w:lang w:eastAsia="pl-PL"/>
              </w:rPr>
            </w:pPr>
            <w:r w:rsidRPr="00761399">
              <w:rPr>
                <w:rFonts w:eastAsia="Times New Roman" w:cstheme="minorHAnsi"/>
                <w:b/>
                <w:bCs/>
                <w:lang w:eastAsia="pl-PL"/>
              </w:rPr>
              <w:t xml:space="preserve">Stan na koniec roku </w:t>
            </w:r>
          </w:p>
        </w:tc>
        <w:tc>
          <w:tcPr>
            <w:tcW w:w="1396"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8 570 284 038,27</w:t>
            </w:r>
          </w:p>
        </w:tc>
        <w:tc>
          <w:tcPr>
            <w:tcW w:w="1722"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199 732 285,34</w:t>
            </w:r>
          </w:p>
        </w:tc>
        <w:tc>
          <w:tcPr>
            <w:tcW w:w="1374"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33 064 707 123,89</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1 434 374 204,28</w:t>
            </w:r>
          </w:p>
        </w:tc>
        <w:tc>
          <w:tcPr>
            <w:tcW w:w="1547"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226 079 761,57</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1 277 088 399,02</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5 291 521 868,43</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49 864 055 395,46</w:t>
            </w:r>
          </w:p>
        </w:tc>
      </w:tr>
      <w:tr w:rsidR="001A3BC2" w:rsidRPr="004B5981" w:rsidTr="00761399">
        <w:trPr>
          <w:trHeight w:val="227"/>
        </w:trPr>
        <w:tc>
          <w:tcPr>
            <w:tcW w:w="14368" w:type="dxa"/>
            <w:gridSpan w:val="9"/>
            <w:shd w:val="clear" w:color="auto" w:fill="auto"/>
            <w:noWrap/>
            <w:vAlign w:val="bottom"/>
          </w:tcPr>
          <w:p w:rsidR="001A3BC2" w:rsidRPr="00761399" w:rsidRDefault="001A3BC2" w:rsidP="00D00728">
            <w:pPr>
              <w:spacing w:after="0" w:line="240" w:lineRule="auto"/>
              <w:rPr>
                <w:rFonts w:eastAsia="Times New Roman" w:cstheme="minorHAnsi"/>
                <w:b/>
                <w:bCs/>
                <w:u w:val="single"/>
                <w:lang w:eastAsia="pl-PL"/>
              </w:rPr>
            </w:pPr>
            <w:r w:rsidRPr="00761399">
              <w:rPr>
                <w:rFonts w:eastAsia="Times New Roman" w:cstheme="minorHAnsi"/>
                <w:b/>
                <w:bCs/>
                <w:u w:val="single"/>
                <w:lang w:eastAsia="pl-PL"/>
              </w:rPr>
              <w:t>Umorzenie</w:t>
            </w:r>
          </w:p>
        </w:tc>
      </w:tr>
      <w:tr w:rsidR="00195532" w:rsidRPr="004B5981" w:rsidTr="00761399">
        <w:trPr>
          <w:trHeight w:val="227"/>
        </w:trPr>
        <w:tc>
          <w:tcPr>
            <w:tcW w:w="2137" w:type="dxa"/>
            <w:shd w:val="clear" w:color="auto" w:fill="auto"/>
            <w:noWrap/>
            <w:vAlign w:val="bottom"/>
          </w:tcPr>
          <w:p w:rsidR="00195532" w:rsidRPr="00761399" w:rsidRDefault="00195532" w:rsidP="00D00728">
            <w:pPr>
              <w:spacing w:after="0" w:line="240" w:lineRule="auto"/>
              <w:rPr>
                <w:rFonts w:eastAsia="Times New Roman" w:cstheme="minorHAnsi"/>
                <w:b/>
                <w:bCs/>
                <w:lang w:eastAsia="pl-PL"/>
              </w:rPr>
            </w:pPr>
            <w:r w:rsidRPr="00761399">
              <w:rPr>
                <w:rFonts w:eastAsia="Times New Roman" w:cstheme="minorHAnsi"/>
                <w:b/>
                <w:bCs/>
                <w:lang w:eastAsia="pl-PL"/>
              </w:rPr>
              <w:t>Stan na początek roku</w:t>
            </w:r>
          </w:p>
        </w:tc>
        <w:tc>
          <w:tcPr>
            <w:tcW w:w="1396"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51 547 617,44</w:t>
            </w:r>
          </w:p>
        </w:tc>
        <w:tc>
          <w:tcPr>
            <w:tcW w:w="1722"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0</w:t>
            </w:r>
          </w:p>
        </w:tc>
        <w:tc>
          <w:tcPr>
            <w:tcW w:w="1374"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11 804 907 649,57</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1 004 356 315,75</w:t>
            </w:r>
          </w:p>
        </w:tc>
        <w:tc>
          <w:tcPr>
            <w:tcW w:w="1547"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159 979 143,76</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1 090 666 762,65</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933 138,32</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14 112 390 627,49</w:t>
            </w:r>
          </w:p>
        </w:tc>
      </w:tr>
      <w:tr w:rsidR="00195532" w:rsidRPr="004B5981" w:rsidTr="00761399">
        <w:trPr>
          <w:trHeight w:val="227"/>
        </w:trPr>
        <w:tc>
          <w:tcPr>
            <w:tcW w:w="2137" w:type="dxa"/>
            <w:shd w:val="clear" w:color="auto" w:fill="auto"/>
            <w:noWrap/>
            <w:vAlign w:val="bottom"/>
          </w:tcPr>
          <w:p w:rsidR="00195532" w:rsidRPr="00761399" w:rsidRDefault="00195532" w:rsidP="00D00728">
            <w:pPr>
              <w:spacing w:after="0" w:line="240" w:lineRule="auto"/>
              <w:rPr>
                <w:rFonts w:eastAsia="Times New Roman" w:cstheme="minorHAnsi"/>
                <w:b/>
                <w:bCs/>
                <w:lang w:eastAsia="pl-PL"/>
              </w:rPr>
            </w:pPr>
            <w:r w:rsidRPr="00761399">
              <w:rPr>
                <w:rFonts w:eastAsia="Times New Roman" w:cstheme="minorHAnsi"/>
                <w:b/>
                <w:bCs/>
                <w:lang w:eastAsia="pl-PL"/>
              </w:rPr>
              <w:t>Zwiększenia, w tym:</w:t>
            </w:r>
          </w:p>
        </w:tc>
        <w:tc>
          <w:tcPr>
            <w:tcW w:w="1396"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2 782 951,48</w:t>
            </w:r>
          </w:p>
        </w:tc>
        <w:tc>
          <w:tcPr>
            <w:tcW w:w="1722"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0,00</w:t>
            </w:r>
          </w:p>
        </w:tc>
        <w:tc>
          <w:tcPr>
            <w:tcW w:w="1374"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1 238 564 360,74</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92 489 535,74</w:t>
            </w:r>
          </w:p>
        </w:tc>
        <w:tc>
          <w:tcPr>
            <w:tcW w:w="1547"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10 730 192,17</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131 510 921,53</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-905 162,27</w:t>
            </w:r>
          </w:p>
        </w:tc>
        <w:tc>
          <w:tcPr>
            <w:tcW w:w="1548" w:type="dxa"/>
            <w:shd w:val="clear" w:color="auto" w:fill="auto"/>
            <w:noWrap/>
          </w:tcPr>
          <w:p w:rsidR="00195532" w:rsidRPr="00761399" w:rsidRDefault="00195532" w:rsidP="00D00728">
            <w:pPr>
              <w:spacing w:after="0" w:line="240" w:lineRule="auto"/>
              <w:rPr>
                <w:rFonts w:eastAsia="Times New Roman" w:cstheme="minorHAnsi"/>
                <w:b/>
                <w:bCs/>
                <w:color w:val="000000"/>
              </w:rPr>
            </w:pPr>
            <w:r w:rsidRPr="00761399">
              <w:rPr>
                <w:rFonts w:eastAsia="Times New Roman" w:cstheme="minorHAnsi"/>
                <w:b/>
                <w:bCs/>
                <w:color w:val="000000"/>
              </w:rPr>
              <w:t>1 475 172 799,39</w:t>
            </w:r>
          </w:p>
        </w:tc>
      </w:tr>
      <w:tr w:rsidR="00195532" w:rsidRPr="004B5981" w:rsidTr="00761399">
        <w:trPr>
          <w:trHeight w:val="227"/>
        </w:trPr>
        <w:tc>
          <w:tcPr>
            <w:tcW w:w="2137" w:type="dxa"/>
            <w:shd w:val="clear" w:color="auto" w:fill="auto"/>
            <w:noWrap/>
            <w:vAlign w:val="bottom"/>
          </w:tcPr>
          <w:p w:rsidR="00195532" w:rsidRPr="00761399" w:rsidRDefault="00195532" w:rsidP="00D00728">
            <w:pPr>
              <w:spacing w:after="0" w:line="240" w:lineRule="auto"/>
              <w:rPr>
                <w:rFonts w:eastAsia="Times New Roman" w:cstheme="minorHAnsi"/>
                <w:iCs/>
                <w:lang w:eastAsia="pl-PL"/>
              </w:rPr>
            </w:pPr>
            <w:r w:rsidRPr="00761399">
              <w:rPr>
                <w:rFonts w:eastAsia="Times New Roman" w:cstheme="minorHAnsi"/>
                <w:iCs/>
                <w:lang w:eastAsia="pl-PL"/>
              </w:rPr>
              <w:t>Amortyzacja okresu</w:t>
            </w:r>
          </w:p>
        </w:tc>
        <w:tc>
          <w:tcPr>
            <w:tcW w:w="1396" w:type="dxa"/>
            <w:shd w:val="clear" w:color="auto" w:fill="auto"/>
            <w:noWrap/>
          </w:tcPr>
          <w:p w:rsidR="00195532" w:rsidRPr="00761399" w:rsidRDefault="00195532" w:rsidP="00D00728">
            <w:pPr>
              <w:spacing w:after="0" w:line="240" w:lineRule="auto"/>
              <w:rPr>
                <w:rFonts w:eastAsia="Times New Roman" w:cstheme="minorHAnsi"/>
                <w:color w:val="000000"/>
              </w:rPr>
            </w:pPr>
            <w:r w:rsidRPr="00761399">
              <w:rPr>
                <w:rFonts w:eastAsia="Times New Roman" w:cstheme="minorHAnsi"/>
                <w:color w:val="000000"/>
              </w:rPr>
              <w:t>7 044 349,83</w:t>
            </w:r>
          </w:p>
        </w:tc>
        <w:tc>
          <w:tcPr>
            <w:tcW w:w="1722" w:type="dxa"/>
            <w:shd w:val="clear" w:color="auto" w:fill="auto"/>
            <w:noWrap/>
          </w:tcPr>
          <w:p w:rsidR="00195532" w:rsidRPr="00761399" w:rsidRDefault="00195532" w:rsidP="00D00728">
            <w:pPr>
              <w:spacing w:after="0" w:line="240" w:lineRule="auto"/>
              <w:rPr>
                <w:rFonts w:eastAsia="Times New Roman" w:cstheme="minorHAnsi"/>
                <w:color w:val="000000"/>
              </w:rPr>
            </w:pPr>
            <w:r w:rsidRPr="00761399">
              <w:rPr>
                <w:rFonts w:eastAsia="Times New Roman" w:cstheme="minorHAnsi"/>
                <w:color w:val="000000"/>
              </w:rPr>
              <w:t>0,00</w:t>
            </w:r>
          </w:p>
        </w:tc>
        <w:tc>
          <w:tcPr>
            <w:tcW w:w="1374" w:type="dxa"/>
            <w:shd w:val="clear" w:color="auto" w:fill="auto"/>
            <w:noWrap/>
          </w:tcPr>
          <w:p w:rsidR="00195532" w:rsidRPr="00761399" w:rsidRDefault="00195532" w:rsidP="00D00728">
            <w:pPr>
              <w:spacing w:after="0" w:line="240" w:lineRule="auto"/>
              <w:rPr>
                <w:rFonts w:eastAsia="Times New Roman" w:cstheme="minorHAnsi"/>
                <w:color w:val="000000"/>
              </w:rPr>
            </w:pPr>
            <w:r w:rsidRPr="00761399">
              <w:rPr>
                <w:rFonts w:eastAsia="Times New Roman" w:cstheme="minorHAnsi"/>
                <w:color w:val="000000"/>
              </w:rPr>
              <w:t>1 194 494 186,36</w:t>
            </w:r>
          </w:p>
        </w:tc>
        <w:tc>
          <w:tcPr>
            <w:tcW w:w="1548" w:type="dxa"/>
            <w:shd w:val="clear" w:color="auto" w:fill="auto"/>
            <w:noWrap/>
          </w:tcPr>
          <w:p w:rsidR="00195532" w:rsidRPr="00761399" w:rsidRDefault="00195532" w:rsidP="00D00728">
            <w:pPr>
              <w:spacing w:after="0" w:line="240" w:lineRule="auto"/>
              <w:rPr>
                <w:rFonts w:eastAsia="Times New Roman" w:cstheme="minorHAnsi"/>
                <w:color w:val="000000"/>
              </w:rPr>
            </w:pPr>
            <w:r w:rsidRPr="00761399">
              <w:rPr>
                <w:rFonts w:eastAsia="Times New Roman" w:cstheme="minorHAnsi"/>
                <w:color w:val="000000"/>
              </w:rPr>
              <w:t>82 547 740,31</w:t>
            </w:r>
          </w:p>
        </w:tc>
        <w:tc>
          <w:tcPr>
            <w:tcW w:w="1547" w:type="dxa"/>
            <w:shd w:val="clear" w:color="auto" w:fill="auto"/>
            <w:noWrap/>
          </w:tcPr>
          <w:p w:rsidR="00195532" w:rsidRPr="00761399" w:rsidRDefault="00195532" w:rsidP="00D00728">
            <w:pPr>
              <w:spacing w:after="0" w:line="240" w:lineRule="auto"/>
              <w:rPr>
                <w:rFonts w:eastAsia="Times New Roman" w:cstheme="minorHAnsi"/>
                <w:color w:val="000000"/>
              </w:rPr>
            </w:pPr>
            <w:r w:rsidRPr="00761399">
              <w:rPr>
                <w:rFonts w:eastAsia="Times New Roman" w:cstheme="minorHAnsi"/>
                <w:color w:val="000000"/>
              </w:rPr>
              <w:t>10 191 056,37</w:t>
            </w:r>
          </w:p>
        </w:tc>
        <w:tc>
          <w:tcPr>
            <w:tcW w:w="1548" w:type="dxa"/>
            <w:shd w:val="clear" w:color="auto" w:fill="auto"/>
            <w:noWrap/>
          </w:tcPr>
          <w:p w:rsidR="00195532" w:rsidRPr="00761399" w:rsidRDefault="00195532" w:rsidP="00D00728">
            <w:pPr>
              <w:spacing w:after="0" w:line="240" w:lineRule="auto"/>
              <w:rPr>
                <w:rFonts w:eastAsia="Times New Roman" w:cstheme="minorHAnsi"/>
                <w:color w:val="000000"/>
              </w:rPr>
            </w:pPr>
            <w:r w:rsidRPr="00761399">
              <w:rPr>
                <w:rFonts w:eastAsia="Times New Roman" w:cstheme="minorHAnsi"/>
                <w:color w:val="000000"/>
              </w:rPr>
              <w:t>26 387 827,15</w:t>
            </w:r>
          </w:p>
        </w:tc>
        <w:tc>
          <w:tcPr>
            <w:tcW w:w="1548" w:type="dxa"/>
            <w:shd w:val="clear" w:color="auto" w:fill="auto"/>
            <w:noWrap/>
          </w:tcPr>
          <w:p w:rsidR="00195532" w:rsidRPr="00761399" w:rsidRDefault="00195532" w:rsidP="00D00728">
            <w:pPr>
              <w:spacing w:after="0" w:line="240" w:lineRule="auto"/>
              <w:rPr>
                <w:rFonts w:eastAsia="Times New Roman" w:cstheme="minorHAnsi"/>
                <w:color w:val="000000"/>
              </w:rPr>
            </w:pPr>
            <w:r w:rsidRPr="00761399">
              <w:rPr>
                <w:rFonts w:eastAsia="Times New Roman" w:cstheme="minorHAnsi"/>
                <w:color w:val="000000"/>
              </w:rPr>
              <w:t>0,00</w:t>
            </w:r>
          </w:p>
        </w:tc>
        <w:tc>
          <w:tcPr>
            <w:tcW w:w="1548" w:type="dxa"/>
            <w:shd w:val="clear" w:color="auto" w:fill="auto"/>
            <w:noWrap/>
          </w:tcPr>
          <w:p w:rsidR="00195532" w:rsidRPr="00761399" w:rsidRDefault="00195532" w:rsidP="00D00728">
            <w:pPr>
              <w:spacing w:after="0" w:line="240" w:lineRule="auto"/>
              <w:rPr>
                <w:rFonts w:eastAsia="Times New Roman" w:cstheme="minorHAnsi"/>
                <w:color w:val="000000"/>
              </w:rPr>
            </w:pPr>
            <w:r w:rsidRPr="00761399">
              <w:rPr>
                <w:rFonts w:eastAsia="Times New Roman" w:cstheme="minorHAnsi"/>
                <w:color w:val="000000"/>
              </w:rPr>
              <w:t>1 320 665 160,02</w:t>
            </w:r>
          </w:p>
        </w:tc>
      </w:tr>
      <w:tr w:rsidR="00195532" w:rsidRPr="004B5981" w:rsidTr="00761399">
        <w:trPr>
          <w:trHeight w:val="227"/>
        </w:trPr>
        <w:tc>
          <w:tcPr>
            <w:tcW w:w="2137" w:type="dxa"/>
            <w:shd w:val="clear" w:color="auto" w:fill="auto"/>
            <w:noWrap/>
            <w:vAlign w:val="bottom"/>
          </w:tcPr>
          <w:p w:rsidR="00195532" w:rsidRPr="00D00728" w:rsidRDefault="00195532" w:rsidP="00D00728">
            <w:pPr>
              <w:spacing w:after="0" w:line="240" w:lineRule="auto"/>
              <w:rPr>
                <w:rFonts w:eastAsia="Times New Roman" w:cstheme="minorHAnsi"/>
                <w:iCs/>
                <w:lang w:eastAsia="pl-PL"/>
              </w:rPr>
            </w:pPr>
            <w:r w:rsidRPr="00D00728">
              <w:rPr>
                <w:rFonts w:eastAsia="Times New Roman" w:cstheme="minorHAnsi"/>
                <w:iCs/>
                <w:lang w:eastAsia="pl-PL"/>
              </w:rPr>
              <w:t>Inne</w:t>
            </w:r>
          </w:p>
        </w:tc>
        <w:tc>
          <w:tcPr>
            <w:tcW w:w="1396"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71 061,36</w:t>
            </w:r>
          </w:p>
        </w:tc>
        <w:tc>
          <w:tcPr>
            <w:tcW w:w="1722"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0,00</w:t>
            </w:r>
          </w:p>
        </w:tc>
        <w:tc>
          <w:tcPr>
            <w:tcW w:w="1374"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38 447 443,99</w:t>
            </w:r>
          </w:p>
        </w:tc>
        <w:tc>
          <w:tcPr>
            <w:tcW w:w="1548"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10 361 836,64</w:t>
            </w:r>
          </w:p>
        </w:tc>
        <w:tc>
          <w:tcPr>
            <w:tcW w:w="1547"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539 135,80</w:t>
            </w:r>
          </w:p>
        </w:tc>
        <w:tc>
          <w:tcPr>
            <w:tcW w:w="1548"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105 088 161,58</w:t>
            </w:r>
          </w:p>
        </w:tc>
        <w:tc>
          <w:tcPr>
            <w:tcW w:w="1548"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0,00</w:t>
            </w:r>
          </w:p>
        </w:tc>
        <w:tc>
          <w:tcPr>
            <w:tcW w:w="1548"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154 507 639,37</w:t>
            </w:r>
          </w:p>
        </w:tc>
      </w:tr>
      <w:tr w:rsidR="00195532" w:rsidRPr="004B5981" w:rsidTr="00761399">
        <w:trPr>
          <w:trHeight w:val="227"/>
        </w:trPr>
        <w:tc>
          <w:tcPr>
            <w:tcW w:w="2137" w:type="dxa"/>
            <w:shd w:val="clear" w:color="auto" w:fill="auto"/>
            <w:noWrap/>
            <w:vAlign w:val="bottom"/>
          </w:tcPr>
          <w:p w:rsidR="00195532" w:rsidRPr="00D00728" w:rsidRDefault="00195532" w:rsidP="00D00728">
            <w:pPr>
              <w:spacing w:after="0" w:line="240" w:lineRule="auto"/>
              <w:rPr>
                <w:rFonts w:eastAsia="Times New Roman" w:cstheme="minorHAnsi"/>
                <w:iCs/>
                <w:lang w:eastAsia="pl-PL"/>
              </w:rPr>
            </w:pPr>
            <w:r w:rsidRPr="00D00728">
              <w:rPr>
                <w:rFonts w:eastAsia="Times New Roman" w:cstheme="minorHAnsi"/>
                <w:snapToGrid w:val="0"/>
                <w:color w:val="000000"/>
              </w:rPr>
              <w:t>Przemieszczenia*</w:t>
            </w:r>
          </w:p>
        </w:tc>
        <w:tc>
          <w:tcPr>
            <w:tcW w:w="1396"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-4 332 459,71</w:t>
            </w:r>
          </w:p>
        </w:tc>
        <w:tc>
          <w:tcPr>
            <w:tcW w:w="1722"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0,00</w:t>
            </w:r>
          </w:p>
        </w:tc>
        <w:tc>
          <w:tcPr>
            <w:tcW w:w="1374"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5 622 730,39</w:t>
            </w:r>
          </w:p>
        </w:tc>
        <w:tc>
          <w:tcPr>
            <w:tcW w:w="1548"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-420 041,21</w:t>
            </w:r>
          </w:p>
        </w:tc>
        <w:tc>
          <w:tcPr>
            <w:tcW w:w="1547"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0,00</w:t>
            </w:r>
          </w:p>
        </w:tc>
        <w:tc>
          <w:tcPr>
            <w:tcW w:w="1548"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34 932,80</w:t>
            </w:r>
          </w:p>
        </w:tc>
        <w:tc>
          <w:tcPr>
            <w:tcW w:w="1548"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-905 162,27</w:t>
            </w:r>
          </w:p>
        </w:tc>
        <w:tc>
          <w:tcPr>
            <w:tcW w:w="1548" w:type="dxa"/>
            <w:shd w:val="clear" w:color="auto" w:fill="auto"/>
            <w:noWrap/>
          </w:tcPr>
          <w:p w:rsidR="00195532" w:rsidRPr="00D00728" w:rsidRDefault="00195532" w:rsidP="00D00728">
            <w:pPr>
              <w:spacing w:after="0" w:line="240" w:lineRule="auto"/>
              <w:rPr>
                <w:rFonts w:eastAsia="Times New Roman" w:cstheme="minorHAnsi"/>
                <w:color w:val="000000"/>
              </w:rPr>
            </w:pPr>
            <w:r w:rsidRPr="00D00728">
              <w:rPr>
                <w:rFonts w:eastAsia="Times New Roman" w:cstheme="minorHAnsi"/>
                <w:color w:val="000000"/>
              </w:rPr>
              <w:t>0,00</w:t>
            </w:r>
          </w:p>
        </w:tc>
      </w:tr>
      <w:tr w:rsidR="00473EA8" w:rsidRPr="004B5981" w:rsidTr="00761399">
        <w:trPr>
          <w:trHeight w:val="227"/>
        </w:trPr>
        <w:tc>
          <w:tcPr>
            <w:tcW w:w="2137" w:type="dxa"/>
            <w:shd w:val="clear" w:color="auto" w:fill="auto"/>
            <w:noWrap/>
            <w:vAlign w:val="bottom"/>
          </w:tcPr>
          <w:p w:rsidR="00473EA8" w:rsidRPr="00D00728" w:rsidRDefault="00473EA8" w:rsidP="00D00728">
            <w:pPr>
              <w:spacing w:after="0" w:line="240" w:lineRule="auto"/>
              <w:rPr>
                <w:rFonts w:eastAsia="Times New Roman" w:cstheme="minorHAnsi"/>
                <w:b/>
                <w:bCs/>
                <w:lang w:eastAsia="pl-PL"/>
              </w:rPr>
            </w:pPr>
            <w:r w:rsidRPr="00D00728">
              <w:rPr>
                <w:rFonts w:eastAsia="Times New Roman" w:cstheme="minorHAnsi"/>
                <w:b/>
                <w:bCs/>
                <w:lang w:eastAsia="pl-PL"/>
              </w:rPr>
              <w:t>Zmniejszenia, w tym:</w:t>
            </w:r>
          </w:p>
        </w:tc>
        <w:tc>
          <w:tcPr>
            <w:tcW w:w="1396" w:type="dxa"/>
            <w:shd w:val="clear" w:color="auto" w:fill="auto"/>
            <w:noWrap/>
          </w:tcPr>
          <w:p w:rsidR="00473EA8" w:rsidRPr="00D00728" w:rsidRDefault="00473EA8" w:rsidP="00D00728">
            <w:pPr>
              <w:spacing w:after="0" w:line="240" w:lineRule="auto"/>
              <w:rPr>
                <w:rFonts w:eastAsia="Times New Roman" w:cstheme="minorHAnsi"/>
                <w:b/>
                <w:bCs/>
                <w:color w:val="000000"/>
              </w:rPr>
            </w:pPr>
            <w:r w:rsidRPr="00D00728">
              <w:rPr>
                <w:rFonts w:eastAsia="Times New Roman" w:cstheme="minorHAnsi"/>
                <w:b/>
                <w:bCs/>
                <w:color w:val="000000"/>
              </w:rPr>
              <w:t>2 931 821,99</w:t>
            </w:r>
          </w:p>
        </w:tc>
        <w:tc>
          <w:tcPr>
            <w:tcW w:w="1722" w:type="dxa"/>
            <w:shd w:val="clear" w:color="auto" w:fill="auto"/>
            <w:noWrap/>
          </w:tcPr>
          <w:p w:rsidR="00473EA8" w:rsidRPr="00D00728" w:rsidRDefault="00473EA8" w:rsidP="00D00728">
            <w:pPr>
              <w:spacing w:after="0" w:line="240" w:lineRule="auto"/>
              <w:rPr>
                <w:rFonts w:eastAsia="Times New Roman" w:cstheme="minorHAnsi"/>
                <w:b/>
                <w:bCs/>
                <w:color w:val="000000"/>
              </w:rPr>
            </w:pPr>
            <w:r w:rsidRPr="00D00728">
              <w:rPr>
                <w:rFonts w:eastAsia="Times New Roman" w:cstheme="minorHAnsi"/>
                <w:b/>
                <w:bCs/>
                <w:color w:val="000000"/>
              </w:rPr>
              <w:t>0,00</w:t>
            </w:r>
          </w:p>
        </w:tc>
        <w:tc>
          <w:tcPr>
            <w:tcW w:w="1374" w:type="dxa"/>
            <w:shd w:val="clear" w:color="auto" w:fill="auto"/>
            <w:noWrap/>
          </w:tcPr>
          <w:p w:rsidR="00473EA8" w:rsidRPr="00D00728" w:rsidRDefault="00473EA8" w:rsidP="00D00728">
            <w:pPr>
              <w:spacing w:after="0" w:line="240" w:lineRule="auto"/>
              <w:rPr>
                <w:rFonts w:eastAsia="Times New Roman" w:cstheme="minorHAnsi"/>
                <w:b/>
                <w:bCs/>
                <w:color w:val="000000"/>
              </w:rPr>
            </w:pPr>
            <w:r w:rsidRPr="00D00728">
              <w:rPr>
                <w:rFonts w:eastAsia="Times New Roman" w:cstheme="minorHAnsi"/>
                <w:b/>
                <w:bCs/>
                <w:color w:val="000000"/>
              </w:rPr>
              <w:t>30 395 929,61</w:t>
            </w:r>
          </w:p>
        </w:tc>
        <w:tc>
          <w:tcPr>
            <w:tcW w:w="1548" w:type="dxa"/>
            <w:shd w:val="clear" w:color="auto" w:fill="auto"/>
            <w:noWrap/>
          </w:tcPr>
          <w:p w:rsidR="00473EA8" w:rsidRPr="00D00728" w:rsidRDefault="00473EA8" w:rsidP="00D00728">
            <w:pPr>
              <w:spacing w:after="0" w:line="240" w:lineRule="auto"/>
              <w:rPr>
                <w:rFonts w:eastAsia="Times New Roman" w:cstheme="minorHAnsi"/>
                <w:b/>
                <w:bCs/>
                <w:color w:val="000000"/>
              </w:rPr>
            </w:pPr>
            <w:r w:rsidRPr="00D00728">
              <w:rPr>
                <w:rFonts w:eastAsia="Times New Roman" w:cstheme="minorHAnsi"/>
                <w:b/>
                <w:bCs/>
                <w:color w:val="000000"/>
              </w:rPr>
              <w:t>26 954 082,35</w:t>
            </w:r>
          </w:p>
        </w:tc>
        <w:tc>
          <w:tcPr>
            <w:tcW w:w="1547" w:type="dxa"/>
            <w:shd w:val="clear" w:color="auto" w:fill="auto"/>
            <w:noWrap/>
          </w:tcPr>
          <w:p w:rsidR="00473EA8" w:rsidRPr="00D00728" w:rsidRDefault="00473EA8" w:rsidP="00D00728">
            <w:pPr>
              <w:spacing w:after="0" w:line="240" w:lineRule="auto"/>
              <w:rPr>
                <w:rFonts w:eastAsia="Times New Roman" w:cstheme="minorHAnsi"/>
                <w:b/>
                <w:bCs/>
                <w:color w:val="000000"/>
              </w:rPr>
            </w:pPr>
            <w:r w:rsidRPr="00D00728">
              <w:rPr>
                <w:rFonts w:eastAsia="Times New Roman" w:cstheme="minorHAnsi"/>
                <w:b/>
                <w:bCs/>
                <w:color w:val="000000"/>
              </w:rPr>
              <w:t>3 759 448,61</w:t>
            </w:r>
          </w:p>
        </w:tc>
        <w:tc>
          <w:tcPr>
            <w:tcW w:w="1548" w:type="dxa"/>
            <w:shd w:val="clear" w:color="auto" w:fill="auto"/>
            <w:noWrap/>
          </w:tcPr>
          <w:p w:rsidR="00473EA8" w:rsidRPr="00D00728" w:rsidRDefault="00473EA8" w:rsidP="00D00728">
            <w:pPr>
              <w:spacing w:after="0" w:line="240" w:lineRule="auto"/>
              <w:rPr>
                <w:rFonts w:eastAsia="Times New Roman" w:cstheme="minorHAnsi"/>
                <w:b/>
                <w:bCs/>
                <w:color w:val="000000"/>
              </w:rPr>
            </w:pPr>
            <w:r w:rsidRPr="00D00728">
              <w:rPr>
                <w:rFonts w:eastAsia="Times New Roman" w:cstheme="minorHAnsi"/>
                <w:b/>
                <w:bCs/>
                <w:color w:val="000000"/>
              </w:rPr>
              <w:t>42 918 902,74</w:t>
            </w:r>
          </w:p>
        </w:tc>
        <w:tc>
          <w:tcPr>
            <w:tcW w:w="1548" w:type="dxa"/>
            <w:shd w:val="clear" w:color="auto" w:fill="auto"/>
            <w:noWrap/>
          </w:tcPr>
          <w:p w:rsidR="00473EA8" w:rsidRPr="00D00728" w:rsidRDefault="00473EA8" w:rsidP="00D00728">
            <w:pPr>
              <w:spacing w:after="0" w:line="240" w:lineRule="auto"/>
              <w:rPr>
                <w:rFonts w:eastAsia="Times New Roman" w:cstheme="minorHAnsi"/>
                <w:b/>
                <w:bCs/>
                <w:color w:val="000000"/>
              </w:rPr>
            </w:pPr>
            <w:r w:rsidRPr="00D00728">
              <w:rPr>
                <w:rFonts w:eastAsia="Times New Roman" w:cstheme="minorHAnsi"/>
                <w:b/>
                <w:bCs/>
                <w:color w:val="000000"/>
              </w:rPr>
              <w:t>27 976,05</w:t>
            </w:r>
          </w:p>
        </w:tc>
        <w:tc>
          <w:tcPr>
            <w:tcW w:w="1548" w:type="dxa"/>
            <w:shd w:val="clear" w:color="auto" w:fill="auto"/>
            <w:noWrap/>
          </w:tcPr>
          <w:p w:rsidR="00473EA8" w:rsidRPr="00D00728" w:rsidRDefault="00473EA8" w:rsidP="00D00728">
            <w:pPr>
              <w:spacing w:after="0" w:line="240" w:lineRule="auto"/>
              <w:rPr>
                <w:rFonts w:eastAsia="Times New Roman" w:cstheme="minorHAnsi"/>
                <w:b/>
                <w:bCs/>
                <w:color w:val="000000"/>
              </w:rPr>
            </w:pPr>
            <w:r w:rsidRPr="00D00728">
              <w:rPr>
                <w:rFonts w:eastAsia="Times New Roman" w:cstheme="minorHAnsi"/>
                <w:b/>
                <w:bCs/>
                <w:color w:val="000000"/>
              </w:rPr>
              <w:t>106 988 161,35</w:t>
            </w:r>
          </w:p>
        </w:tc>
      </w:tr>
      <w:tr w:rsidR="00C50E38" w:rsidRPr="004B5981" w:rsidTr="00761399">
        <w:trPr>
          <w:trHeight w:val="227"/>
        </w:trPr>
        <w:tc>
          <w:tcPr>
            <w:tcW w:w="2137" w:type="dxa"/>
            <w:shd w:val="clear" w:color="auto" w:fill="auto"/>
            <w:noWrap/>
            <w:vAlign w:val="bottom"/>
          </w:tcPr>
          <w:p w:rsidR="00C50E38" w:rsidRPr="00D00728" w:rsidRDefault="00C50E38" w:rsidP="00D00728">
            <w:pPr>
              <w:spacing w:after="0" w:line="240" w:lineRule="auto"/>
              <w:rPr>
                <w:rFonts w:eastAsia="Times New Roman" w:cstheme="minorHAnsi"/>
                <w:iCs/>
                <w:lang w:eastAsia="pl-PL"/>
              </w:rPr>
            </w:pPr>
            <w:r w:rsidRPr="00D00728">
              <w:rPr>
                <w:rFonts w:eastAsia="Times New Roman" w:cstheme="minorHAnsi"/>
                <w:iCs/>
                <w:lang w:eastAsia="pl-PL"/>
              </w:rPr>
              <w:t>Likwidacja i sprzedaż</w:t>
            </w:r>
          </w:p>
        </w:tc>
        <w:tc>
          <w:tcPr>
            <w:tcW w:w="1396"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1 581 775,63</w:t>
            </w:r>
          </w:p>
        </w:tc>
        <w:tc>
          <w:tcPr>
            <w:tcW w:w="1722"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0,00</w:t>
            </w:r>
          </w:p>
        </w:tc>
        <w:tc>
          <w:tcPr>
            <w:tcW w:w="1374"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9 522 279,15</w:t>
            </w:r>
          </w:p>
        </w:tc>
        <w:tc>
          <w:tcPr>
            <w:tcW w:w="1548"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25 110 643,68</w:t>
            </w:r>
          </w:p>
        </w:tc>
        <w:tc>
          <w:tcPr>
            <w:tcW w:w="1547"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3 433 131,14</w:t>
            </w:r>
          </w:p>
        </w:tc>
        <w:tc>
          <w:tcPr>
            <w:tcW w:w="1548"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31 182 355,80</w:t>
            </w:r>
          </w:p>
        </w:tc>
        <w:tc>
          <w:tcPr>
            <w:tcW w:w="1548"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0,00</w:t>
            </w:r>
          </w:p>
        </w:tc>
        <w:tc>
          <w:tcPr>
            <w:tcW w:w="1548"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70 830 185,40</w:t>
            </w:r>
          </w:p>
        </w:tc>
      </w:tr>
      <w:tr w:rsidR="00C50E38" w:rsidRPr="004B5981" w:rsidTr="00761399">
        <w:trPr>
          <w:trHeight w:val="227"/>
        </w:trPr>
        <w:tc>
          <w:tcPr>
            <w:tcW w:w="2137" w:type="dxa"/>
            <w:shd w:val="clear" w:color="auto" w:fill="auto"/>
            <w:noWrap/>
            <w:vAlign w:val="bottom"/>
          </w:tcPr>
          <w:p w:rsidR="00C50E38" w:rsidRPr="00D00728" w:rsidRDefault="00C50E38" w:rsidP="00D00728">
            <w:pPr>
              <w:spacing w:after="0" w:line="240" w:lineRule="auto"/>
              <w:rPr>
                <w:rFonts w:eastAsia="Times New Roman" w:cstheme="minorHAnsi"/>
                <w:iCs/>
                <w:lang w:eastAsia="pl-PL"/>
              </w:rPr>
            </w:pPr>
            <w:r w:rsidRPr="00D00728">
              <w:rPr>
                <w:rFonts w:eastAsia="Times New Roman" w:cstheme="minorHAnsi"/>
                <w:iCs/>
                <w:lang w:eastAsia="pl-PL"/>
              </w:rPr>
              <w:t>Inne</w:t>
            </w:r>
          </w:p>
        </w:tc>
        <w:tc>
          <w:tcPr>
            <w:tcW w:w="1396"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1 350 046,36</w:t>
            </w:r>
          </w:p>
        </w:tc>
        <w:tc>
          <w:tcPr>
            <w:tcW w:w="1722"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0,00</w:t>
            </w:r>
          </w:p>
        </w:tc>
        <w:tc>
          <w:tcPr>
            <w:tcW w:w="1374"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20 873 650,46</w:t>
            </w:r>
          </w:p>
        </w:tc>
        <w:tc>
          <w:tcPr>
            <w:tcW w:w="1548"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1 843 438,67</w:t>
            </w:r>
          </w:p>
        </w:tc>
        <w:tc>
          <w:tcPr>
            <w:tcW w:w="1547"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326 317,47</w:t>
            </w:r>
          </w:p>
        </w:tc>
        <w:tc>
          <w:tcPr>
            <w:tcW w:w="1548"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11 736 546,94</w:t>
            </w:r>
          </w:p>
        </w:tc>
        <w:tc>
          <w:tcPr>
            <w:tcW w:w="1548"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27 976,05</w:t>
            </w:r>
          </w:p>
        </w:tc>
        <w:tc>
          <w:tcPr>
            <w:tcW w:w="1548" w:type="dxa"/>
            <w:shd w:val="clear" w:color="auto" w:fill="auto"/>
            <w:noWrap/>
          </w:tcPr>
          <w:p w:rsidR="00C50E38" w:rsidRPr="00D00728" w:rsidRDefault="00C50E38" w:rsidP="00D00728">
            <w:pPr>
              <w:spacing w:after="0" w:line="240" w:lineRule="auto"/>
              <w:rPr>
                <w:rFonts w:eastAsia="Times New Roman" w:cstheme="minorHAnsi"/>
                <w:color w:val="000000"/>
              </w:rPr>
            </w:pPr>
            <w:r w:rsidRPr="00D00728">
              <w:rPr>
                <w:rFonts w:eastAsia="Times New Roman" w:cstheme="minorHAnsi"/>
                <w:color w:val="000000"/>
              </w:rPr>
              <w:t>36 157 975,95</w:t>
            </w:r>
          </w:p>
        </w:tc>
      </w:tr>
      <w:tr w:rsidR="00C50E38" w:rsidRPr="004B5981" w:rsidTr="00761399">
        <w:trPr>
          <w:trHeight w:val="227"/>
        </w:trPr>
        <w:tc>
          <w:tcPr>
            <w:tcW w:w="2137" w:type="dxa"/>
            <w:shd w:val="clear" w:color="auto" w:fill="auto"/>
            <w:noWrap/>
            <w:vAlign w:val="bottom"/>
          </w:tcPr>
          <w:p w:rsidR="00C50E38" w:rsidRPr="00D00728" w:rsidRDefault="00C50E38" w:rsidP="00D00728">
            <w:pPr>
              <w:spacing w:after="0" w:line="240" w:lineRule="auto"/>
              <w:rPr>
                <w:rFonts w:eastAsia="Times New Roman" w:cstheme="minorHAnsi"/>
                <w:b/>
                <w:bCs/>
                <w:lang w:eastAsia="pl-PL"/>
              </w:rPr>
            </w:pPr>
            <w:r w:rsidRPr="00D00728">
              <w:rPr>
                <w:rFonts w:eastAsia="Times New Roman" w:cstheme="minorHAnsi"/>
                <w:b/>
                <w:bCs/>
                <w:lang w:eastAsia="pl-PL"/>
              </w:rPr>
              <w:t>Stan na koniec roku</w:t>
            </w:r>
          </w:p>
        </w:tc>
        <w:tc>
          <w:tcPr>
            <w:tcW w:w="1396" w:type="dxa"/>
            <w:shd w:val="clear" w:color="auto" w:fill="auto"/>
            <w:noWrap/>
          </w:tcPr>
          <w:p w:rsidR="00C50E38" w:rsidRPr="00D00728" w:rsidRDefault="00C50E38" w:rsidP="00D00728">
            <w:pPr>
              <w:spacing w:after="0" w:line="240" w:lineRule="auto"/>
              <w:rPr>
                <w:rFonts w:eastAsia="Times New Roman" w:cstheme="minorHAnsi"/>
                <w:b/>
                <w:bCs/>
                <w:color w:val="000000"/>
              </w:rPr>
            </w:pPr>
            <w:r w:rsidRPr="00D00728">
              <w:rPr>
                <w:rFonts w:eastAsia="Times New Roman" w:cstheme="minorHAnsi"/>
                <w:b/>
                <w:bCs/>
                <w:color w:val="000000"/>
              </w:rPr>
              <w:t>51 398 746,93</w:t>
            </w:r>
          </w:p>
        </w:tc>
        <w:tc>
          <w:tcPr>
            <w:tcW w:w="1722" w:type="dxa"/>
            <w:shd w:val="clear" w:color="auto" w:fill="auto"/>
            <w:noWrap/>
          </w:tcPr>
          <w:p w:rsidR="00C50E38" w:rsidRPr="00D00728" w:rsidRDefault="00C50E38" w:rsidP="00D00728">
            <w:pPr>
              <w:spacing w:after="0" w:line="240" w:lineRule="auto"/>
              <w:rPr>
                <w:rFonts w:eastAsia="Times New Roman" w:cstheme="minorHAnsi"/>
                <w:b/>
                <w:bCs/>
                <w:color w:val="000000"/>
              </w:rPr>
            </w:pPr>
            <w:r w:rsidRPr="00D00728">
              <w:rPr>
                <w:rFonts w:eastAsia="Times New Roman" w:cstheme="minorHAnsi"/>
                <w:b/>
                <w:bCs/>
                <w:color w:val="000000"/>
              </w:rPr>
              <w:t>0,00</w:t>
            </w:r>
          </w:p>
        </w:tc>
        <w:tc>
          <w:tcPr>
            <w:tcW w:w="1374" w:type="dxa"/>
            <w:shd w:val="clear" w:color="auto" w:fill="auto"/>
            <w:noWrap/>
          </w:tcPr>
          <w:p w:rsidR="00C50E38" w:rsidRPr="00D00728" w:rsidRDefault="00C50E38" w:rsidP="00D00728">
            <w:pPr>
              <w:spacing w:after="0" w:line="240" w:lineRule="auto"/>
              <w:rPr>
                <w:rFonts w:eastAsia="Times New Roman" w:cstheme="minorHAnsi"/>
                <w:b/>
                <w:bCs/>
                <w:color w:val="000000"/>
              </w:rPr>
            </w:pPr>
            <w:r w:rsidRPr="00D00728">
              <w:rPr>
                <w:rFonts w:eastAsia="Times New Roman" w:cstheme="minorHAnsi"/>
                <w:b/>
                <w:bCs/>
                <w:color w:val="000000"/>
              </w:rPr>
              <w:t>13 013 076 080,70</w:t>
            </w:r>
          </w:p>
        </w:tc>
        <w:tc>
          <w:tcPr>
            <w:tcW w:w="1548" w:type="dxa"/>
            <w:shd w:val="clear" w:color="auto" w:fill="auto"/>
            <w:noWrap/>
          </w:tcPr>
          <w:p w:rsidR="00C50E38" w:rsidRPr="00D00728" w:rsidRDefault="00C50E38" w:rsidP="00D00728">
            <w:pPr>
              <w:spacing w:after="0" w:line="240" w:lineRule="auto"/>
              <w:rPr>
                <w:rFonts w:eastAsia="Times New Roman" w:cstheme="minorHAnsi"/>
                <w:b/>
                <w:bCs/>
                <w:color w:val="000000"/>
              </w:rPr>
            </w:pPr>
            <w:r w:rsidRPr="00D00728">
              <w:rPr>
                <w:rFonts w:eastAsia="Times New Roman" w:cstheme="minorHAnsi"/>
                <w:b/>
                <w:bCs/>
                <w:color w:val="000000"/>
              </w:rPr>
              <w:t>1 069 891 769,14</w:t>
            </w:r>
          </w:p>
        </w:tc>
        <w:tc>
          <w:tcPr>
            <w:tcW w:w="1547" w:type="dxa"/>
            <w:shd w:val="clear" w:color="auto" w:fill="auto"/>
            <w:noWrap/>
          </w:tcPr>
          <w:p w:rsidR="00C50E38" w:rsidRPr="00D00728" w:rsidRDefault="00C50E38" w:rsidP="00D00728">
            <w:pPr>
              <w:spacing w:after="0" w:line="240" w:lineRule="auto"/>
              <w:rPr>
                <w:rFonts w:eastAsia="Times New Roman" w:cstheme="minorHAnsi"/>
                <w:b/>
                <w:bCs/>
                <w:color w:val="000000"/>
              </w:rPr>
            </w:pPr>
            <w:r w:rsidRPr="00D00728">
              <w:rPr>
                <w:rFonts w:eastAsia="Times New Roman" w:cstheme="minorHAnsi"/>
                <w:b/>
                <w:bCs/>
                <w:color w:val="000000"/>
              </w:rPr>
              <w:t>166 949 887,32</w:t>
            </w:r>
          </w:p>
        </w:tc>
        <w:tc>
          <w:tcPr>
            <w:tcW w:w="1548" w:type="dxa"/>
            <w:shd w:val="clear" w:color="auto" w:fill="auto"/>
            <w:noWrap/>
          </w:tcPr>
          <w:p w:rsidR="00C50E38" w:rsidRPr="00D00728" w:rsidRDefault="00C50E38" w:rsidP="00D00728">
            <w:pPr>
              <w:spacing w:after="0" w:line="240" w:lineRule="auto"/>
              <w:rPr>
                <w:rFonts w:eastAsia="Times New Roman" w:cstheme="minorHAnsi"/>
                <w:b/>
                <w:bCs/>
                <w:color w:val="000000"/>
              </w:rPr>
            </w:pPr>
            <w:r w:rsidRPr="00D00728">
              <w:rPr>
                <w:rFonts w:eastAsia="Times New Roman" w:cstheme="minorHAnsi"/>
                <w:b/>
                <w:bCs/>
                <w:color w:val="000000"/>
              </w:rPr>
              <w:t>1 179 258 781,44</w:t>
            </w:r>
          </w:p>
        </w:tc>
        <w:tc>
          <w:tcPr>
            <w:tcW w:w="1548" w:type="dxa"/>
            <w:shd w:val="clear" w:color="auto" w:fill="auto"/>
            <w:noWrap/>
          </w:tcPr>
          <w:p w:rsidR="00C50E38" w:rsidRPr="00D00728" w:rsidRDefault="00C50E38" w:rsidP="00D00728">
            <w:pPr>
              <w:spacing w:after="0" w:line="240" w:lineRule="auto"/>
              <w:rPr>
                <w:rFonts w:eastAsia="Times New Roman" w:cstheme="minorHAnsi"/>
                <w:b/>
                <w:bCs/>
                <w:color w:val="000000"/>
              </w:rPr>
            </w:pPr>
            <w:r w:rsidRPr="00D00728">
              <w:rPr>
                <w:rFonts w:eastAsia="Times New Roman" w:cstheme="minorHAnsi"/>
                <w:b/>
                <w:bCs/>
                <w:color w:val="000000"/>
              </w:rPr>
              <w:t>0,00</w:t>
            </w:r>
          </w:p>
        </w:tc>
        <w:tc>
          <w:tcPr>
            <w:tcW w:w="1548" w:type="dxa"/>
            <w:shd w:val="clear" w:color="auto" w:fill="auto"/>
            <w:noWrap/>
          </w:tcPr>
          <w:p w:rsidR="00C50E38" w:rsidRPr="00D00728" w:rsidRDefault="00C50E38" w:rsidP="00D00728">
            <w:pPr>
              <w:spacing w:after="0" w:line="240" w:lineRule="auto"/>
              <w:rPr>
                <w:rFonts w:eastAsia="Times New Roman" w:cstheme="minorHAnsi"/>
                <w:b/>
                <w:bCs/>
                <w:color w:val="000000"/>
              </w:rPr>
            </w:pPr>
            <w:r w:rsidRPr="00D00728">
              <w:rPr>
                <w:rFonts w:eastAsia="Times New Roman" w:cstheme="minorHAnsi"/>
                <w:b/>
                <w:bCs/>
                <w:color w:val="000000"/>
              </w:rPr>
              <w:t>15 480 575 265,53</w:t>
            </w:r>
          </w:p>
        </w:tc>
      </w:tr>
      <w:tr w:rsidR="00E837E4" w:rsidRPr="004B5981" w:rsidTr="00761399">
        <w:trPr>
          <w:trHeight w:val="227"/>
        </w:trPr>
        <w:tc>
          <w:tcPr>
            <w:tcW w:w="14368" w:type="dxa"/>
            <w:gridSpan w:val="9"/>
            <w:shd w:val="clear" w:color="auto" w:fill="auto"/>
            <w:noWrap/>
            <w:vAlign w:val="bottom"/>
          </w:tcPr>
          <w:p w:rsidR="00E837E4" w:rsidRPr="00D00728" w:rsidRDefault="00E837E4" w:rsidP="00D00728">
            <w:pPr>
              <w:spacing w:after="0" w:line="240" w:lineRule="auto"/>
              <w:rPr>
                <w:rFonts w:eastAsia="Times New Roman" w:cstheme="minorHAnsi"/>
                <w:b/>
                <w:bCs/>
                <w:u w:val="single"/>
                <w:lang w:eastAsia="pl-PL"/>
              </w:rPr>
            </w:pPr>
            <w:r w:rsidRPr="00D00728">
              <w:rPr>
                <w:rFonts w:eastAsia="Times New Roman" w:cstheme="minorHAnsi"/>
                <w:b/>
                <w:bCs/>
                <w:u w:val="single"/>
                <w:lang w:eastAsia="pl-PL"/>
              </w:rPr>
              <w:t>Odpisy aktualizujące</w:t>
            </w:r>
          </w:p>
        </w:tc>
      </w:tr>
      <w:tr w:rsidR="00FE77DE" w:rsidRPr="004B5981" w:rsidTr="00761399">
        <w:trPr>
          <w:trHeight w:val="227"/>
        </w:trPr>
        <w:tc>
          <w:tcPr>
            <w:tcW w:w="2137" w:type="dxa"/>
            <w:shd w:val="clear" w:color="auto" w:fill="auto"/>
            <w:noWrap/>
            <w:vAlign w:val="bottom"/>
          </w:tcPr>
          <w:p w:rsidR="00FE77DE" w:rsidRPr="00D00728" w:rsidRDefault="00FE77DE" w:rsidP="00D00728">
            <w:pPr>
              <w:spacing w:after="0" w:line="240" w:lineRule="auto"/>
              <w:rPr>
                <w:rFonts w:eastAsia="Times New Roman" w:cstheme="minorHAnsi"/>
                <w:b/>
                <w:bCs/>
                <w:lang w:eastAsia="pl-PL"/>
              </w:rPr>
            </w:pPr>
            <w:r w:rsidRPr="00D00728">
              <w:rPr>
                <w:rFonts w:eastAsia="Times New Roman" w:cstheme="minorHAnsi"/>
                <w:b/>
                <w:bCs/>
                <w:lang w:eastAsia="pl-PL"/>
              </w:rPr>
              <w:t>Stan na początek roku</w:t>
            </w:r>
          </w:p>
        </w:tc>
        <w:tc>
          <w:tcPr>
            <w:tcW w:w="1396" w:type="dxa"/>
            <w:shd w:val="clear" w:color="auto" w:fill="auto"/>
          </w:tcPr>
          <w:p w:rsidR="00FE77DE" w:rsidRPr="00D00728" w:rsidRDefault="00FE77DE" w:rsidP="00D00728">
            <w:pPr>
              <w:spacing w:after="0" w:line="240" w:lineRule="auto"/>
              <w:rPr>
                <w:rFonts w:eastAsia="Times New Roman" w:cstheme="minorHAnsi"/>
                <w:b/>
                <w:bCs/>
                <w:color w:val="000000"/>
              </w:rPr>
            </w:pPr>
            <w:r w:rsidRPr="00D00728">
              <w:rPr>
                <w:rFonts w:eastAsia="Times New Roman" w:cstheme="minorHAnsi"/>
                <w:b/>
                <w:bCs/>
                <w:color w:val="000000"/>
              </w:rPr>
              <w:t>41 496 707,57</w:t>
            </w:r>
          </w:p>
        </w:tc>
        <w:tc>
          <w:tcPr>
            <w:tcW w:w="1722" w:type="dxa"/>
            <w:shd w:val="clear" w:color="auto" w:fill="auto"/>
          </w:tcPr>
          <w:p w:rsidR="00FE77DE" w:rsidRPr="00D00728" w:rsidRDefault="00FE77DE" w:rsidP="00D00728">
            <w:pPr>
              <w:spacing w:after="0" w:line="240" w:lineRule="auto"/>
              <w:rPr>
                <w:rFonts w:eastAsia="Times New Roman" w:cstheme="minorHAnsi"/>
                <w:b/>
                <w:bCs/>
                <w:color w:val="000000"/>
              </w:rPr>
            </w:pPr>
            <w:r w:rsidRPr="00D00728">
              <w:rPr>
                <w:rFonts w:eastAsia="Times New Roman" w:cstheme="minorHAnsi"/>
                <w:b/>
                <w:bCs/>
                <w:color w:val="000000"/>
              </w:rPr>
              <w:t>41 496 707,57</w:t>
            </w:r>
          </w:p>
        </w:tc>
        <w:tc>
          <w:tcPr>
            <w:tcW w:w="1374" w:type="dxa"/>
            <w:shd w:val="clear" w:color="auto" w:fill="auto"/>
          </w:tcPr>
          <w:p w:rsidR="00FE77DE" w:rsidRPr="00D00728" w:rsidRDefault="00FE77DE" w:rsidP="00D00728">
            <w:pPr>
              <w:spacing w:after="0" w:line="240" w:lineRule="auto"/>
              <w:rPr>
                <w:rFonts w:eastAsia="Times New Roman" w:cstheme="minorHAnsi"/>
                <w:b/>
                <w:bCs/>
                <w:color w:val="000000"/>
              </w:rPr>
            </w:pPr>
            <w:r w:rsidRPr="00D00728">
              <w:rPr>
                <w:rFonts w:eastAsia="Times New Roman" w:cstheme="minorHAnsi"/>
                <w:b/>
                <w:bCs/>
                <w:color w:val="000000"/>
              </w:rPr>
              <w:t>9 359 438,74</w:t>
            </w:r>
          </w:p>
        </w:tc>
        <w:tc>
          <w:tcPr>
            <w:tcW w:w="1548" w:type="dxa"/>
            <w:shd w:val="clear" w:color="auto" w:fill="auto"/>
          </w:tcPr>
          <w:p w:rsidR="00FE77DE" w:rsidRPr="00D00728" w:rsidRDefault="00FE77DE" w:rsidP="00D00728">
            <w:pPr>
              <w:spacing w:after="0" w:line="240" w:lineRule="auto"/>
              <w:rPr>
                <w:rFonts w:eastAsia="Times New Roman" w:cstheme="minorHAnsi"/>
                <w:b/>
                <w:bCs/>
                <w:color w:val="000000"/>
              </w:rPr>
            </w:pPr>
            <w:r w:rsidRPr="00D00728">
              <w:rPr>
                <w:rFonts w:eastAsia="Times New Roman" w:cstheme="minorHAnsi"/>
                <w:b/>
                <w:bCs/>
                <w:color w:val="000000"/>
              </w:rPr>
              <w:t>0,00</w:t>
            </w:r>
          </w:p>
        </w:tc>
        <w:tc>
          <w:tcPr>
            <w:tcW w:w="1547" w:type="dxa"/>
            <w:shd w:val="clear" w:color="auto" w:fill="auto"/>
          </w:tcPr>
          <w:p w:rsidR="00FE77DE" w:rsidRPr="00D00728" w:rsidRDefault="00FE77DE" w:rsidP="00D00728">
            <w:pPr>
              <w:spacing w:after="0" w:line="240" w:lineRule="auto"/>
              <w:rPr>
                <w:rFonts w:eastAsia="Times New Roman" w:cstheme="minorHAnsi"/>
                <w:b/>
                <w:bCs/>
                <w:color w:val="000000"/>
              </w:rPr>
            </w:pPr>
            <w:r w:rsidRPr="00D00728">
              <w:rPr>
                <w:rFonts w:eastAsia="Times New Roman" w:cstheme="minorHAnsi"/>
                <w:b/>
                <w:bCs/>
                <w:color w:val="000000"/>
              </w:rPr>
              <w:t>0,00</w:t>
            </w:r>
          </w:p>
        </w:tc>
        <w:tc>
          <w:tcPr>
            <w:tcW w:w="1548" w:type="dxa"/>
            <w:shd w:val="clear" w:color="auto" w:fill="auto"/>
          </w:tcPr>
          <w:p w:rsidR="00FE77DE" w:rsidRPr="00D00728" w:rsidRDefault="00FE77DE" w:rsidP="00D00728">
            <w:pPr>
              <w:spacing w:after="0" w:line="240" w:lineRule="auto"/>
              <w:rPr>
                <w:rFonts w:eastAsia="Times New Roman" w:cstheme="minorHAnsi"/>
                <w:b/>
                <w:bCs/>
                <w:color w:val="000000"/>
              </w:rPr>
            </w:pPr>
            <w:r w:rsidRPr="00D00728">
              <w:rPr>
                <w:rFonts w:eastAsia="Times New Roman" w:cstheme="minorHAnsi"/>
                <w:b/>
                <w:bCs/>
                <w:color w:val="000000"/>
              </w:rPr>
              <w:t>0,00</w:t>
            </w:r>
          </w:p>
        </w:tc>
        <w:tc>
          <w:tcPr>
            <w:tcW w:w="1548" w:type="dxa"/>
            <w:shd w:val="clear" w:color="auto" w:fill="auto"/>
          </w:tcPr>
          <w:p w:rsidR="00FE77DE" w:rsidRPr="00D00728" w:rsidRDefault="00FE77DE" w:rsidP="00D00728">
            <w:pPr>
              <w:spacing w:after="0" w:line="240" w:lineRule="auto"/>
              <w:rPr>
                <w:rFonts w:eastAsia="Times New Roman" w:cstheme="minorHAnsi"/>
                <w:b/>
                <w:bCs/>
                <w:color w:val="000000"/>
              </w:rPr>
            </w:pPr>
            <w:r w:rsidRPr="00D00728">
              <w:rPr>
                <w:rFonts w:eastAsia="Times New Roman" w:cstheme="minorHAnsi"/>
                <w:b/>
                <w:bCs/>
                <w:color w:val="000000"/>
              </w:rPr>
              <w:t>15 202 524,84</w:t>
            </w:r>
          </w:p>
        </w:tc>
        <w:tc>
          <w:tcPr>
            <w:tcW w:w="1548" w:type="dxa"/>
            <w:shd w:val="clear" w:color="auto" w:fill="auto"/>
          </w:tcPr>
          <w:p w:rsidR="00FE77DE" w:rsidRPr="00D00728" w:rsidRDefault="00FE77DE" w:rsidP="00D00728">
            <w:pPr>
              <w:spacing w:after="0" w:line="240" w:lineRule="auto"/>
              <w:rPr>
                <w:rFonts w:eastAsia="Times New Roman" w:cstheme="minorHAnsi"/>
                <w:b/>
                <w:bCs/>
                <w:color w:val="000000"/>
              </w:rPr>
            </w:pPr>
            <w:r w:rsidRPr="00D00728">
              <w:rPr>
                <w:rFonts w:eastAsia="Times New Roman" w:cstheme="minorHAnsi"/>
                <w:b/>
                <w:bCs/>
                <w:color w:val="000000"/>
              </w:rPr>
              <w:t>66 058 671,15</w:t>
            </w:r>
          </w:p>
        </w:tc>
      </w:tr>
      <w:tr w:rsidR="00FE77DE" w:rsidRPr="004B5981" w:rsidTr="00761399">
        <w:trPr>
          <w:trHeight w:val="227"/>
        </w:trPr>
        <w:tc>
          <w:tcPr>
            <w:tcW w:w="2137" w:type="dxa"/>
            <w:shd w:val="clear" w:color="auto" w:fill="auto"/>
            <w:noWrap/>
            <w:vAlign w:val="bottom"/>
          </w:tcPr>
          <w:p w:rsidR="00FE77DE" w:rsidRPr="00D00728" w:rsidRDefault="00FE77DE" w:rsidP="00D00728">
            <w:pPr>
              <w:spacing w:after="0" w:line="240" w:lineRule="auto"/>
              <w:rPr>
                <w:rFonts w:eastAsia="Times New Roman" w:cstheme="minorHAnsi"/>
                <w:bCs/>
                <w:u w:val="single"/>
                <w:lang w:eastAsia="pl-PL"/>
              </w:rPr>
            </w:pPr>
            <w:r w:rsidRPr="00D00728">
              <w:rPr>
                <w:rFonts w:eastAsia="Times New Roman" w:cstheme="minorHAnsi"/>
                <w:bCs/>
                <w:lang w:eastAsia="pl-PL"/>
              </w:rPr>
              <w:t>Zwiększenia</w:t>
            </w:r>
          </w:p>
        </w:tc>
        <w:tc>
          <w:tcPr>
            <w:tcW w:w="1396" w:type="dxa"/>
            <w:shd w:val="clear" w:color="auto" w:fill="auto"/>
          </w:tcPr>
          <w:p w:rsidR="00FE77DE" w:rsidRPr="00D00728" w:rsidRDefault="00FE77DE" w:rsidP="00D00728">
            <w:pPr>
              <w:spacing w:after="0" w:line="240" w:lineRule="auto"/>
              <w:rPr>
                <w:rFonts w:eastAsia="Times New Roman" w:cstheme="minorHAnsi"/>
                <w:color w:val="000000"/>
              </w:rPr>
            </w:pPr>
            <w:r w:rsidRPr="00D00728">
              <w:rPr>
                <w:rFonts w:eastAsia="Times New Roman" w:cstheme="minorHAnsi"/>
                <w:color w:val="000000"/>
              </w:rPr>
              <w:t>183 424,07</w:t>
            </w:r>
          </w:p>
        </w:tc>
        <w:tc>
          <w:tcPr>
            <w:tcW w:w="1722" w:type="dxa"/>
            <w:shd w:val="clear" w:color="auto" w:fill="auto"/>
          </w:tcPr>
          <w:p w:rsidR="00FE77DE" w:rsidRPr="00D00728" w:rsidRDefault="00FE77DE" w:rsidP="00D00728">
            <w:pPr>
              <w:spacing w:after="0" w:line="240" w:lineRule="auto"/>
              <w:rPr>
                <w:rFonts w:eastAsia="Times New Roman" w:cstheme="minorHAnsi"/>
                <w:color w:val="000000"/>
              </w:rPr>
            </w:pPr>
            <w:r w:rsidRPr="00D00728">
              <w:rPr>
                <w:rFonts w:eastAsia="Times New Roman" w:cstheme="minorHAnsi"/>
                <w:color w:val="000000"/>
              </w:rPr>
              <w:t>183 424,07</w:t>
            </w:r>
          </w:p>
        </w:tc>
        <w:tc>
          <w:tcPr>
            <w:tcW w:w="1374" w:type="dxa"/>
            <w:shd w:val="clear" w:color="auto" w:fill="auto"/>
          </w:tcPr>
          <w:p w:rsidR="00FE77DE" w:rsidRPr="00D00728" w:rsidRDefault="00FE77DE" w:rsidP="00D00728">
            <w:pPr>
              <w:spacing w:after="0" w:line="240" w:lineRule="auto"/>
              <w:rPr>
                <w:rFonts w:eastAsia="Times New Roman" w:cstheme="minorHAnsi"/>
                <w:color w:val="000000"/>
              </w:rPr>
            </w:pPr>
            <w:r w:rsidRPr="00D00728">
              <w:rPr>
                <w:rFonts w:eastAsia="Times New Roman" w:cstheme="minorHAnsi"/>
                <w:color w:val="000000"/>
              </w:rPr>
              <w:t>42 304,11</w:t>
            </w:r>
          </w:p>
        </w:tc>
        <w:tc>
          <w:tcPr>
            <w:tcW w:w="1548" w:type="dxa"/>
            <w:shd w:val="clear" w:color="auto" w:fill="auto"/>
          </w:tcPr>
          <w:p w:rsidR="00FE77DE" w:rsidRPr="00D00728" w:rsidRDefault="00FE77DE" w:rsidP="00D00728">
            <w:pPr>
              <w:spacing w:after="0" w:line="240" w:lineRule="auto"/>
              <w:rPr>
                <w:rFonts w:eastAsia="Times New Roman" w:cstheme="minorHAnsi"/>
                <w:color w:val="000000"/>
              </w:rPr>
            </w:pPr>
            <w:r w:rsidRPr="00D00728">
              <w:rPr>
                <w:rFonts w:eastAsia="Times New Roman" w:cstheme="minorHAnsi"/>
                <w:color w:val="000000"/>
              </w:rPr>
              <w:t>0,00</w:t>
            </w:r>
          </w:p>
        </w:tc>
        <w:tc>
          <w:tcPr>
            <w:tcW w:w="1547" w:type="dxa"/>
            <w:shd w:val="clear" w:color="auto" w:fill="auto"/>
          </w:tcPr>
          <w:p w:rsidR="00FE77DE" w:rsidRPr="00D00728" w:rsidRDefault="00FE77DE" w:rsidP="00D00728">
            <w:pPr>
              <w:spacing w:after="0" w:line="240" w:lineRule="auto"/>
              <w:rPr>
                <w:rFonts w:eastAsia="Times New Roman" w:cstheme="minorHAnsi"/>
                <w:color w:val="000000"/>
              </w:rPr>
            </w:pPr>
            <w:r w:rsidRPr="00D00728">
              <w:rPr>
                <w:rFonts w:eastAsia="Times New Roman" w:cstheme="minorHAnsi"/>
                <w:color w:val="000000"/>
              </w:rPr>
              <w:t>0,00</w:t>
            </w:r>
          </w:p>
        </w:tc>
        <w:tc>
          <w:tcPr>
            <w:tcW w:w="1548" w:type="dxa"/>
            <w:shd w:val="clear" w:color="auto" w:fill="auto"/>
          </w:tcPr>
          <w:p w:rsidR="00FE77DE" w:rsidRPr="00D00728" w:rsidRDefault="00FE77DE" w:rsidP="00D00728">
            <w:pPr>
              <w:spacing w:after="0" w:line="240" w:lineRule="auto"/>
              <w:rPr>
                <w:rFonts w:eastAsia="Times New Roman" w:cstheme="minorHAnsi"/>
                <w:color w:val="000000"/>
              </w:rPr>
            </w:pPr>
            <w:r w:rsidRPr="00D00728">
              <w:rPr>
                <w:rFonts w:eastAsia="Times New Roman" w:cstheme="minorHAnsi"/>
                <w:color w:val="000000"/>
              </w:rPr>
              <w:t>0,00</w:t>
            </w:r>
          </w:p>
        </w:tc>
        <w:tc>
          <w:tcPr>
            <w:tcW w:w="1548" w:type="dxa"/>
            <w:shd w:val="clear" w:color="auto" w:fill="auto"/>
          </w:tcPr>
          <w:p w:rsidR="00FE77DE" w:rsidRPr="00D00728" w:rsidRDefault="00FE77DE" w:rsidP="00D00728">
            <w:pPr>
              <w:spacing w:after="0" w:line="240" w:lineRule="auto"/>
              <w:rPr>
                <w:rFonts w:eastAsia="Times New Roman" w:cstheme="minorHAnsi"/>
                <w:color w:val="000000"/>
              </w:rPr>
            </w:pPr>
            <w:r w:rsidRPr="00D00728">
              <w:rPr>
                <w:rFonts w:eastAsia="Times New Roman" w:cstheme="minorHAnsi"/>
                <w:color w:val="000000"/>
              </w:rPr>
              <w:t>1 259 133,61</w:t>
            </w:r>
          </w:p>
        </w:tc>
        <w:tc>
          <w:tcPr>
            <w:tcW w:w="1548" w:type="dxa"/>
            <w:shd w:val="clear" w:color="auto" w:fill="auto"/>
          </w:tcPr>
          <w:p w:rsidR="00FE77DE" w:rsidRPr="00D00728" w:rsidRDefault="00FE77DE" w:rsidP="00D00728">
            <w:pPr>
              <w:spacing w:after="0" w:line="240" w:lineRule="auto"/>
              <w:rPr>
                <w:rFonts w:eastAsia="Times New Roman" w:cstheme="minorHAnsi"/>
                <w:color w:val="000000"/>
              </w:rPr>
            </w:pPr>
            <w:r w:rsidRPr="00D00728">
              <w:rPr>
                <w:rFonts w:eastAsia="Times New Roman" w:cstheme="minorHAnsi"/>
                <w:color w:val="000000"/>
              </w:rPr>
              <w:t>1 484 861,79</w:t>
            </w:r>
          </w:p>
        </w:tc>
      </w:tr>
      <w:tr w:rsidR="00FE77DE" w:rsidRPr="004B5981" w:rsidTr="00761399">
        <w:trPr>
          <w:trHeight w:val="227"/>
        </w:trPr>
        <w:tc>
          <w:tcPr>
            <w:tcW w:w="2137" w:type="dxa"/>
            <w:shd w:val="clear" w:color="auto" w:fill="auto"/>
            <w:noWrap/>
            <w:vAlign w:val="bottom"/>
          </w:tcPr>
          <w:p w:rsidR="00FE77DE" w:rsidRPr="00761399" w:rsidRDefault="00FE77DE" w:rsidP="00D00728">
            <w:pPr>
              <w:spacing w:after="0" w:line="240" w:lineRule="auto"/>
              <w:rPr>
                <w:rFonts w:eastAsia="Times New Roman" w:cstheme="minorHAnsi"/>
                <w:bCs/>
                <w:u w:val="single"/>
                <w:lang w:eastAsia="pl-PL"/>
              </w:rPr>
            </w:pPr>
            <w:r w:rsidRPr="00761399">
              <w:rPr>
                <w:rFonts w:eastAsia="Times New Roman" w:cstheme="minorHAnsi"/>
                <w:bCs/>
                <w:lang w:eastAsia="pl-PL"/>
              </w:rPr>
              <w:t>Zmniejszenia</w:t>
            </w:r>
          </w:p>
        </w:tc>
        <w:tc>
          <w:tcPr>
            <w:tcW w:w="1396" w:type="dxa"/>
            <w:shd w:val="clear" w:color="auto" w:fill="auto"/>
          </w:tcPr>
          <w:p w:rsidR="00FE77DE" w:rsidRPr="00761399" w:rsidRDefault="00FE77DE" w:rsidP="00D00728">
            <w:pPr>
              <w:spacing w:after="0" w:line="240" w:lineRule="auto"/>
              <w:rPr>
                <w:rFonts w:eastAsia="Times New Roman" w:cstheme="minorHAnsi"/>
                <w:color w:val="000000"/>
              </w:rPr>
            </w:pPr>
            <w:r w:rsidRPr="00761399">
              <w:rPr>
                <w:rFonts w:eastAsia="Times New Roman" w:cstheme="minorHAnsi"/>
                <w:color w:val="000000"/>
              </w:rPr>
              <w:t>18 915 978,65</w:t>
            </w:r>
          </w:p>
        </w:tc>
        <w:tc>
          <w:tcPr>
            <w:tcW w:w="1722" w:type="dxa"/>
            <w:shd w:val="clear" w:color="auto" w:fill="auto"/>
          </w:tcPr>
          <w:p w:rsidR="00FE77DE" w:rsidRPr="00761399" w:rsidRDefault="00FE77DE" w:rsidP="00D00728">
            <w:pPr>
              <w:spacing w:after="0" w:line="240" w:lineRule="auto"/>
              <w:rPr>
                <w:rFonts w:eastAsia="Times New Roman" w:cstheme="minorHAnsi"/>
                <w:color w:val="000000"/>
              </w:rPr>
            </w:pPr>
            <w:r w:rsidRPr="00761399">
              <w:rPr>
                <w:rFonts w:eastAsia="Times New Roman" w:cstheme="minorHAnsi"/>
                <w:color w:val="000000"/>
              </w:rPr>
              <w:t>18 915 978,65</w:t>
            </w:r>
          </w:p>
        </w:tc>
        <w:tc>
          <w:tcPr>
            <w:tcW w:w="1374" w:type="dxa"/>
            <w:shd w:val="clear" w:color="auto" w:fill="auto"/>
          </w:tcPr>
          <w:p w:rsidR="00FE77DE" w:rsidRPr="00761399" w:rsidRDefault="00FE77DE" w:rsidP="00D00728">
            <w:pPr>
              <w:spacing w:after="0" w:line="240" w:lineRule="auto"/>
              <w:rPr>
                <w:rFonts w:eastAsia="Times New Roman" w:cstheme="minorHAnsi"/>
                <w:color w:val="000000"/>
              </w:rPr>
            </w:pPr>
            <w:r w:rsidRPr="00761399">
              <w:rPr>
                <w:rFonts w:eastAsia="Times New Roman" w:cstheme="minorHAnsi"/>
                <w:color w:val="000000"/>
              </w:rPr>
              <w:t>0,00</w:t>
            </w:r>
          </w:p>
        </w:tc>
        <w:tc>
          <w:tcPr>
            <w:tcW w:w="1548" w:type="dxa"/>
            <w:shd w:val="clear" w:color="auto" w:fill="auto"/>
          </w:tcPr>
          <w:p w:rsidR="00FE77DE" w:rsidRPr="00761399" w:rsidRDefault="00FE77DE" w:rsidP="00D00728">
            <w:pPr>
              <w:spacing w:after="0" w:line="240" w:lineRule="auto"/>
              <w:rPr>
                <w:rFonts w:eastAsia="Times New Roman" w:cstheme="minorHAnsi"/>
                <w:color w:val="000000"/>
              </w:rPr>
            </w:pPr>
            <w:r w:rsidRPr="00761399">
              <w:rPr>
                <w:rFonts w:eastAsia="Times New Roman" w:cstheme="minorHAnsi"/>
                <w:color w:val="000000"/>
              </w:rPr>
              <w:t>0,00</w:t>
            </w:r>
          </w:p>
        </w:tc>
        <w:tc>
          <w:tcPr>
            <w:tcW w:w="1547" w:type="dxa"/>
            <w:shd w:val="clear" w:color="auto" w:fill="auto"/>
          </w:tcPr>
          <w:p w:rsidR="00FE77DE" w:rsidRPr="00761399" w:rsidRDefault="00FE77DE" w:rsidP="00D00728">
            <w:pPr>
              <w:spacing w:after="0" w:line="240" w:lineRule="auto"/>
              <w:rPr>
                <w:rFonts w:eastAsia="Times New Roman" w:cstheme="minorHAnsi"/>
                <w:color w:val="000000"/>
              </w:rPr>
            </w:pPr>
            <w:r w:rsidRPr="00761399">
              <w:rPr>
                <w:rFonts w:eastAsia="Times New Roman" w:cstheme="minorHAnsi"/>
                <w:color w:val="000000"/>
              </w:rPr>
              <w:t>0,00</w:t>
            </w:r>
          </w:p>
        </w:tc>
        <w:tc>
          <w:tcPr>
            <w:tcW w:w="1548" w:type="dxa"/>
            <w:shd w:val="clear" w:color="auto" w:fill="auto"/>
          </w:tcPr>
          <w:p w:rsidR="00FE77DE" w:rsidRPr="00761399" w:rsidRDefault="00FE77DE" w:rsidP="00D00728">
            <w:pPr>
              <w:spacing w:after="0" w:line="240" w:lineRule="auto"/>
              <w:rPr>
                <w:rFonts w:eastAsia="Times New Roman" w:cstheme="minorHAnsi"/>
                <w:color w:val="000000"/>
              </w:rPr>
            </w:pPr>
            <w:r w:rsidRPr="00761399">
              <w:rPr>
                <w:rFonts w:eastAsia="Times New Roman" w:cstheme="minorHAnsi"/>
                <w:color w:val="000000"/>
              </w:rPr>
              <w:t>0,00</w:t>
            </w:r>
          </w:p>
        </w:tc>
        <w:tc>
          <w:tcPr>
            <w:tcW w:w="1548" w:type="dxa"/>
            <w:shd w:val="clear" w:color="auto" w:fill="auto"/>
          </w:tcPr>
          <w:p w:rsidR="00FE77DE" w:rsidRPr="00761399" w:rsidRDefault="00FE77DE" w:rsidP="00D00728">
            <w:pPr>
              <w:spacing w:after="0" w:line="240" w:lineRule="auto"/>
              <w:rPr>
                <w:rFonts w:eastAsia="Times New Roman" w:cstheme="minorHAnsi"/>
                <w:color w:val="000000"/>
              </w:rPr>
            </w:pPr>
            <w:r w:rsidRPr="00761399">
              <w:rPr>
                <w:rFonts w:eastAsia="Times New Roman" w:cstheme="minorHAnsi"/>
                <w:color w:val="000000"/>
              </w:rPr>
              <w:t>822 406,53</w:t>
            </w:r>
          </w:p>
        </w:tc>
        <w:tc>
          <w:tcPr>
            <w:tcW w:w="1548" w:type="dxa"/>
            <w:shd w:val="clear" w:color="auto" w:fill="auto"/>
          </w:tcPr>
          <w:p w:rsidR="00FE77DE" w:rsidRPr="00761399" w:rsidRDefault="00FE77DE" w:rsidP="00D00728">
            <w:pPr>
              <w:spacing w:after="0" w:line="240" w:lineRule="auto"/>
              <w:rPr>
                <w:rFonts w:eastAsia="Times New Roman" w:cstheme="minorHAnsi"/>
                <w:color w:val="000000"/>
              </w:rPr>
            </w:pPr>
            <w:r w:rsidRPr="00761399">
              <w:rPr>
                <w:rFonts w:eastAsia="Times New Roman" w:cstheme="minorHAnsi"/>
                <w:color w:val="000000"/>
              </w:rPr>
              <w:t>19 738 385,18</w:t>
            </w:r>
          </w:p>
        </w:tc>
      </w:tr>
      <w:tr w:rsidR="00FE77DE" w:rsidRPr="004B5981" w:rsidTr="00761399">
        <w:trPr>
          <w:trHeight w:val="227"/>
        </w:trPr>
        <w:tc>
          <w:tcPr>
            <w:tcW w:w="2137" w:type="dxa"/>
            <w:shd w:val="clear" w:color="auto" w:fill="auto"/>
            <w:noWrap/>
            <w:vAlign w:val="bottom"/>
          </w:tcPr>
          <w:p w:rsidR="00FE77DE" w:rsidRPr="00761399" w:rsidRDefault="00FE77DE" w:rsidP="00D00728">
            <w:pPr>
              <w:spacing w:after="0" w:line="240" w:lineRule="auto"/>
              <w:rPr>
                <w:rFonts w:eastAsia="Times New Roman" w:cstheme="minorHAnsi"/>
                <w:bCs/>
                <w:lang w:eastAsia="pl-PL"/>
              </w:rPr>
            </w:pPr>
            <w:r w:rsidRPr="00761399">
              <w:rPr>
                <w:rFonts w:eastAsia="Times New Roman" w:cstheme="minorHAnsi"/>
                <w:b/>
                <w:bCs/>
                <w:lang w:eastAsia="pl-PL"/>
              </w:rPr>
              <w:t>Stan na koniec roku</w:t>
            </w:r>
          </w:p>
        </w:tc>
        <w:tc>
          <w:tcPr>
            <w:tcW w:w="1396" w:type="dxa"/>
            <w:shd w:val="clear" w:color="auto" w:fill="auto"/>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22 764 152,99</w:t>
            </w:r>
          </w:p>
        </w:tc>
        <w:tc>
          <w:tcPr>
            <w:tcW w:w="1722" w:type="dxa"/>
            <w:shd w:val="clear" w:color="auto" w:fill="auto"/>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22 764 152,99</w:t>
            </w:r>
          </w:p>
        </w:tc>
        <w:tc>
          <w:tcPr>
            <w:tcW w:w="1374" w:type="dxa"/>
            <w:shd w:val="clear" w:color="auto" w:fill="auto"/>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9 401 742,85</w:t>
            </w:r>
          </w:p>
        </w:tc>
        <w:tc>
          <w:tcPr>
            <w:tcW w:w="1548" w:type="dxa"/>
            <w:shd w:val="clear" w:color="auto" w:fill="auto"/>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0,00</w:t>
            </w:r>
          </w:p>
        </w:tc>
        <w:tc>
          <w:tcPr>
            <w:tcW w:w="1547" w:type="dxa"/>
            <w:shd w:val="clear" w:color="auto" w:fill="auto"/>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0,00</w:t>
            </w:r>
          </w:p>
        </w:tc>
        <w:tc>
          <w:tcPr>
            <w:tcW w:w="1548" w:type="dxa"/>
            <w:shd w:val="clear" w:color="auto" w:fill="auto"/>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0,00</w:t>
            </w:r>
          </w:p>
        </w:tc>
        <w:tc>
          <w:tcPr>
            <w:tcW w:w="1548" w:type="dxa"/>
            <w:shd w:val="clear" w:color="auto" w:fill="auto"/>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15 639 251,92</w:t>
            </w:r>
          </w:p>
        </w:tc>
        <w:tc>
          <w:tcPr>
            <w:tcW w:w="1548" w:type="dxa"/>
            <w:shd w:val="clear" w:color="auto" w:fill="auto"/>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47 805 147,76</w:t>
            </w:r>
          </w:p>
        </w:tc>
      </w:tr>
      <w:tr w:rsidR="00E837E4" w:rsidRPr="004B5981" w:rsidTr="00761399">
        <w:trPr>
          <w:trHeight w:val="227"/>
        </w:trPr>
        <w:tc>
          <w:tcPr>
            <w:tcW w:w="14368" w:type="dxa"/>
            <w:gridSpan w:val="9"/>
            <w:shd w:val="clear" w:color="auto" w:fill="auto"/>
            <w:noWrap/>
            <w:vAlign w:val="bottom"/>
          </w:tcPr>
          <w:p w:rsidR="00E837E4" w:rsidRPr="00761399" w:rsidRDefault="00E837E4" w:rsidP="00D00728">
            <w:pPr>
              <w:spacing w:after="0" w:line="240" w:lineRule="auto"/>
              <w:rPr>
                <w:rFonts w:eastAsia="Times New Roman" w:cstheme="minorHAnsi"/>
                <w:b/>
                <w:bCs/>
                <w:u w:val="single"/>
                <w:lang w:eastAsia="pl-PL"/>
              </w:rPr>
            </w:pPr>
            <w:r w:rsidRPr="00761399">
              <w:rPr>
                <w:rFonts w:eastAsia="Times New Roman" w:cstheme="minorHAnsi"/>
                <w:b/>
                <w:bCs/>
                <w:u w:val="single"/>
                <w:lang w:eastAsia="pl-PL"/>
              </w:rPr>
              <w:t>Wartość netto</w:t>
            </w:r>
          </w:p>
        </w:tc>
      </w:tr>
      <w:tr w:rsidR="00FE77DE" w:rsidRPr="004B5981" w:rsidTr="00761399">
        <w:trPr>
          <w:trHeight w:val="227"/>
        </w:trPr>
        <w:tc>
          <w:tcPr>
            <w:tcW w:w="2137" w:type="dxa"/>
            <w:shd w:val="clear" w:color="auto" w:fill="auto"/>
            <w:noWrap/>
            <w:vAlign w:val="bottom"/>
          </w:tcPr>
          <w:p w:rsidR="00FE77DE" w:rsidRPr="00761399" w:rsidRDefault="00FE77DE" w:rsidP="00D00728">
            <w:pPr>
              <w:spacing w:after="0" w:line="240" w:lineRule="auto"/>
              <w:rPr>
                <w:rFonts w:eastAsia="Times New Roman" w:cstheme="minorHAnsi"/>
                <w:b/>
                <w:bCs/>
                <w:lang w:eastAsia="pl-PL"/>
              </w:rPr>
            </w:pPr>
            <w:r w:rsidRPr="00761399">
              <w:rPr>
                <w:rFonts w:eastAsia="Times New Roman" w:cstheme="minorHAnsi"/>
                <w:b/>
                <w:bCs/>
                <w:lang w:eastAsia="pl-PL"/>
              </w:rPr>
              <w:t>Stan na początek roku</w:t>
            </w:r>
          </w:p>
        </w:tc>
        <w:tc>
          <w:tcPr>
            <w:tcW w:w="1396"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8 145 349 645,45</w:t>
            </w:r>
          </w:p>
        </w:tc>
        <w:tc>
          <w:tcPr>
            <w:tcW w:w="1722"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193 892 038,82</w:t>
            </w:r>
          </w:p>
        </w:tc>
        <w:tc>
          <w:tcPr>
            <w:tcW w:w="1374"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18 619 011 007,58</w:t>
            </w:r>
          </w:p>
        </w:tc>
        <w:tc>
          <w:tcPr>
            <w:tcW w:w="1548"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266 664 795,99</w:t>
            </w:r>
          </w:p>
        </w:tc>
        <w:tc>
          <w:tcPr>
            <w:tcW w:w="1547"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49 251 026,36</w:t>
            </w:r>
          </w:p>
        </w:tc>
        <w:tc>
          <w:tcPr>
            <w:tcW w:w="1548"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101 432 121,98</w:t>
            </w:r>
          </w:p>
        </w:tc>
        <w:tc>
          <w:tcPr>
            <w:tcW w:w="1548"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6 655 080 808,79</w:t>
            </w:r>
          </w:p>
        </w:tc>
        <w:tc>
          <w:tcPr>
            <w:tcW w:w="1548"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33 836 789 406,15</w:t>
            </w:r>
          </w:p>
        </w:tc>
      </w:tr>
      <w:tr w:rsidR="00FE77DE" w:rsidRPr="00223FA1" w:rsidTr="00761399">
        <w:trPr>
          <w:trHeight w:val="227"/>
        </w:trPr>
        <w:tc>
          <w:tcPr>
            <w:tcW w:w="2137" w:type="dxa"/>
            <w:shd w:val="clear" w:color="auto" w:fill="auto"/>
            <w:noWrap/>
            <w:vAlign w:val="bottom"/>
          </w:tcPr>
          <w:p w:rsidR="00FE77DE" w:rsidRPr="00761399" w:rsidRDefault="00FE77DE" w:rsidP="00D00728">
            <w:pPr>
              <w:spacing w:after="0" w:line="240" w:lineRule="auto"/>
              <w:rPr>
                <w:rFonts w:eastAsia="Times New Roman" w:cstheme="minorHAnsi"/>
                <w:b/>
                <w:bCs/>
                <w:lang w:eastAsia="pl-PL"/>
              </w:rPr>
            </w:pPr>
            <w:r w:rsidRPr="00761399">
              <w:rPr>
                <w:rFonts w:eastAsia="Times New Roman" w:cstheme="minorHAnsi"/>
                <w:b/>
                <w:bCs/>
                <w:lang w:eastAsia="pl-PL"/>
              </w:rPr>
              <w:t>Stan na koniec roku***</w:t>
            </w:r>
          </w:p>
        </w:tc>
        <w:tc>
          <w:tcPr>
            <w:tcW w:w="1396"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8 496 121 138,35</w:t>
            </w:r>
          </w:p>
        </w:tc>
        <w:tc>
          <w:tcPr>
            <w:tcW w:w="1722"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176 968 132,35</w:t>
            </w:r>
          </w:p>
        </w:tc>
        <w:tc>
          <w:tcPr>
            <w:tcW w:w="1374"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20 042 229 300,34</w:t>
            </w:r>
          </w:p>
        </w:tc>
        <w:tc>
          <w:tcPr>
            <w:tcW w:w="1548"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364 482 435,14</w:t>
            </w:r>
          </w:p>
        </w:tc>
        <w:tc>
          <w:tcPr>
            <w:tcW w:w="1547"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59 129 874,25</w:t>
            </w:r>
          </w:p>
        </w:tc>
        <w:tc>
          <w:tcPr>
            <w:tcW w:w="1548"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97 829 617,58</w:t>
            </w:r>
          </w:p>
        </w:tc>
        <w:tc>
          <w:tcPr>
            <w:tcW w:w="1548"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5 275 882 616,51</w:t>
            </w:r>
          </w:p>
        </w:tc>
        <w:tc>
          <w:tcPr>
            <w:tcW w:w="1548" w:type="dxa"/>
            <w:shd w:val="clear" w:color="auto" w:fill="auto"/>
            <w:noWrap/>
          </w:tcPr>
          <w:p w:rsidR="00FE77DE" w:rsidRPr="00761399" w:rsidRDefault="00FE77DE" w:rsidP="00D00728">
            <w:pPr>
              <w:spacing w:after="0" w:line="240" w:lineRule="auto"/>
              <w:rPr>
                <w:rFonts w:eastAsia="Times New Roman" w:cstheme="minorHAnsi"/>
                <w:b/>
                <w:bCs/>
                <w:color w:val="000000"/>
              </w:rPr>
            </w:pPr>
            <w:r w:rsidRPr="00761399">
              <w:rPr>
                <w:rFonts w:eastAsia="Times New Roman" w:cstheme="minorHAnsi"/>
                <w:b/>
                <w:bCs/>
                <w:color w:val="000000"/>
              </w:rPr>
              <w:t>34 335 674 982,17</w:t>
            </w:r>
          </w:p>
        </w:tc>
      </w:tr>
    </w:tbl>
    <w:p w:rsidR="00223FA1" w:rsidRPr="00A34B68" w:rsidRDefault="00223FA1" w:rsidP="00223FA1">
      <w:pPr>
        <w:spacing w:after="0" w:line="240" w:lineRule="auto"/>
        <w:rPr>
          <w:rFonts w:eastAsia="Times New Roman" w:cs="Times New Roman"/>
          <w:snapToGrid w:val="0"/>
          <w:color w:val="000000"/>
          <w:sz w:val="18"/>
          <w:szCs w:val="18"/>
        </w:rPr>
      </w:pPr>
      <w:r w:rsidRPr="00223FA1">
        <w:rPr>
          <w:rFonts w:ascii="Times New Roman" w:eastAsia="Times New Roman" w:hAnsi="Times New Roman" w:cs="Times New Roman"/>
          <w:snapToGrid w:val="0"/>
          <w:color w:val="000000"/>
          <w:sz w:val="18"/>
          <w:szCs w:val="18"/>
        </w:rPr>
        <w:t>*</w:t>
      </w:r>
      <w:r w:rsidR="0060650B" w:rsidRPr="00A34B68">
        <w:rPr>
          <w:rFonts w:eastAsia="Times New Roman" w:cs="Times New Roman"/>
          <w:snapToGrid w:val="0"/>
          <w:color w:val="000000"/>
          <w:sz w:val="18"/>
          <w:szCs w:val="18"/>
        </w:rPr>
        <w:t>P</w:t>
      </w:r>
      <w:r w:rsidRPr="00A34B68">
        <w:rPr>
          <w:rFonts w:eastAsia="Times New Roman" w:cs="Times New Roman"/>
          <w:snapToGrid w:val="0"/>
          <w:color w:val="000000"/>
          <w:sz w:val="18"/>
          <w:szCs w:val="18"/>
        </w:rPr>
        <w:t>rzekazanie wewnętrzne środków trwałych w budowie do właściwej pozycji środków trwałych.</w:t>
      </w:r>
    </w:p>
    <w:p w:rsidR="00223FA1" w:rsidRPr="00A34B68" w:rsidRDefault="0060650B" w:rsidP="00223FA1">
      <w:pPr>
        <w:spacing w:after="0" w:line="240" w:lineRule="auto"/>
        <w:rPr>
          <w:rFonts w:eastAsia="Times New Roman" w:cs="Times New Roman"/>
          <w:snapToGrid w:val="0"/>
          <w:color w:val="000000"/>
          <w:sz w:val="18"/>
          <w:szCs w:val="18"/>
        </w:rPr>
      </w:pPr>
      <w:r w:rsidRPr="00A34B68">
        <w:rPr>
          <w:rFonts w:eastAsia="Times New Roman" w:cs="Times New Roman"/>
          <w:snapToGrid w:val="0"/>
          <w:color w:val="000000"/>
          <w:sz w:val="18"/>
          <w:szCs w:val="18"/>
        </w:rPr>
        <w:t>** U</w:t>
      </w:r>
      <w:r w:rsidR="00223FA1" w:rsidRPr="00A34B68">
        <w:rPr>
          <w:rFonts w:eastAsia="Times New Roman" w:cs="Times New Roman"/>
          <w:snapToGrid w:val="0"/>
          <w:color w:val="000000"/>
          <w:sz w:val="18"/>
          <w:szCs w:val="18"/>
        </w:rPr>
        <w:t>jęto także środki trwałe o wartości poniżej 10 000 zł umorzone w pełnej wysokości.</w:t>
      </w:r>
    </w:p>
    <w:p w:rsidR="00223FA1" w:rsidRPr="00A34B68" w:rsidRDefault="00223FA1" w:rsidP="00223FA1">
      <w:pPr>
        <w:spacing w:after="0" w:line="240" w:lineRule="auto"/>
        <w:jc w:val="both"/>
        <w:rPr>
          <w:rFonts w:eastAsia="Times New Roman" w:cs="Times New Roman"/>
          <w:snapToGrid w:val="0"/>
          <w:color w:val="000000"/>
          <w:sz w:val="18"/>
          <w:szCs w:val="18"/>
        </w:rPr>
      </w:pPr>
      <w:r w:rsidRPr="00A34B68">
        <w:rPr>
          <w:rFonts w:eastAsia="Times New Roman" w:cs="Times New Roman"/>
          <w:snapToGrid w:val="0"/>
          <w:color w:val="000000"/>
          <w:sz w:val="18"/>
          <w:szCs w:val="18"/>
        </w:rPr>
        <w:t xml:space="preserve">***  </w:t>
      </w:r>
      <w:r w:rsidR="00513C4C" w:rsidRPr="00A34B68">
        <w:rPr>
          <w:rFonts w:eastAsia="Times New Roman" w:cs="Times New Roman"/>
          <w:snapToGrid w:val="0"/>
          <w:color w:val="000000"/>
          <w:sz w:val="18"/>
          <w:szCs w:val="18"/>
        </w:rPr>
        <w:t xml:space="preserve">Występuje różnica miedzy kwotami wykazanymi w bilansie w poz. A.II „Rzeczowe aktywa trwałe” oraz w poz. A.II.1.2. „Budynki, lokale i obiekty inżynierii lądowej i wodnej” w wysokości </w:t>
      </w:r>
      <w:r w:rsidR="00BB5D6B" w:rsidRPr="00A34B68">
        <w:rPr>
          <w:rFonts w:eastAsia="Times New Roman" w:cs="Times New Roman"/>
          <w:snapToGrid w:val="0"/>
          <w:color w:val="000000"/>
          <w:sz w:val="18"/>
          <w:szCs w:val="18"/>
        </w:rPr>
        <w:t>21 493 424,56</w:t>
      </w:r>
      <w:r w:rsidR="00513C4C" w:rsidRPr="00A34B68">
        <w:rPr>
          <w:rFonts w:eastAsia="Times New Roman" w:cs="Times New Roman"/>
          <w:snapToGrid w:val="0"/>
          <w:color w:val="000000"/>
          <w:sz w:val="18"/>
          <w:szCs w:val="18"/>
        </w:rPr>
        <w:t xml:space="preserve"> zł, która wynika z prezentacji w bilansie  poz. A.II.1.2.2. „Budynki lokale i obiekty inżynierii lądowej i wodnej - nieruchomości inwestycyjne” - nota II.1.16.a. </w:t>
      </w:r>
      <w:r w:rsidRPr="00A34B68">
        <w:rPr>
          <w:rFonts w:eastAsia="Times New Roman" w:cs="Times New Roman"/>
          <w:snapToGrid w:val="0"/>
          <w:color w:val="000000"/>
          <w:sz w:val="18"/>
          <w:szCs w:val="18"/>
        </w:rPr>
        <w:t xml:space="preserve">  </w:t>
      </w:r>
    </w:p>
    <w:p w:rsidR="00223FA1" w:rsidRDefault="00223FA1" w:rsidP="00223FA1">
      <w:pPr>
        <w:spacing w:after="0" w:line="240" w:lineRule="auto"/>
        <w:rPr>
          <w:rFonts w:ascii="Times New Roman" w:eastAsia="Times New Roman" w:hAnsi="Times New Roman" w:cs="Times New Roman"/>
          <w:snapToGrid w:val="0"/>
          <w:color w:val="000000"/>
          <w:sz w:val="18"/>
          <w:szCs w:val="18"/>
        </w:rPr>
      </w:pPr>
    </w:p>
    <w:p w:rsidR="00761399" w:rsidRPr="00223FA1" w:rsidRDefault="00761399" w:rsidP="00223FA1">
      <w:pPr>
        <w:spacing w:after="0" w:line="240" w:lineRule="auto"/>
        <w:rPr>
          <w:rFonts w:ascii="Times New Roman" w:eastAsia="Times New Roman" w:hAnsi="Times New Roman" w:cs="Times New Roman"/>
          <w:snapToGrid w:val="0"/>
          <w:color w:val="000000"/>
          <w:sz w:val="18"/>
          <w:szCs w:val="18"/>
        </w:rPr>
        <w:sectPr w:rsidR="00761399" w:rsidRPr="00223FA1" w:rsidSect="00A235F1">
          <w:headerReference w:type="default" r:id="rId13"/>
          <w:pgSz w:w="16840" w:h="11907" w:orient="landscape" w:code="9"/>
          <w:pgMar w:top="1701" w:right="1418" w:bottom="1438" w:left="1134" w:header="851" w:footer="851" w:gutter="0"/>
          <w:cols w:space="708"/>
          <w:noEndnote/>
          <w:docGrid w:linePitch="272"/>
        </w:sectPr>
      </w:pPr>
    </w:p>
    <w:tbl>
      <w:tblPr>
        <w:tblW w:w="13822" w:type="dxa"/>
        <w:tblInd w:w="70" w:type="dxa"/>
        <w:tblCellMar>
          <w:left w:w="70" w:type="dxa"/>
          <w:right w:w="70" w:type="dxa"/>
        </w:tblCellMar>
        <w:tblLook w:val="04A0" w:firstRow="1" w:lastRow="0" w:firstColumn="1" w:lastColumn="0" w:noHBand="0" w:noVBand="1"/>
        <w:tblDescription w:val="Wartości niematerialne i prawne - zmiany w ciągu roku obrotowego"/>
      </w:tblPr>
      <w:tblGrid>
        <w:gridCol w:w="7018"/>
        <w:gridCol w:w="6804"/>
      </w:tblGrid>
      <w:tr w:rsidR="00761399" w:rsidRPr="00223FA1" w:rsidTr="00761399">
        <w:trPr>
          <w:trHeight w:val="300"/>
        </w:trPr>
        <w:tc>
          <w:tcPr>
            <w:tcW w:w="13822" w:type="dxa"/>
            <w:gridSpan w:val="2"/>
            <w:tcBorders>
              <w:top w:val="nil"/>
              <w:left w:val="nil"/>
              <w:bottom w:val="nil"/>
              <w:right w:val="nil"/>
            </w:tcBorders>
            <w:shd w:val="clear" w:color="auto" w:fill="auto"/>
            <w:noWrap/>
            <w:vAlign w:val="bottom"/>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lastRenderedPageBreak/>
              <w:t>II.1.1.b. Wartości niematerialne i prawne - zmiany w ciągu roku obrotowego w zł</w:t>
            </w:r>
          </w:p>
        </w:tc>
      </w:tr>
      <w:tr w:rsidR="00761399" w:rsidRPr="00223FA1" w:rsidTr="00761399">
        <w:trPr>
          <w:trHeight w:val="435"/>
        </w:trPr>
        <w:tc>
          <w:tcPr>
            <w:tcW w:w="70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Wartości niematerialne i prawne</w:t>
            </w:r>
          </w:p>
        </w:tc>
        <w:tc>
          <w:tcPr>
            <w:tcW w:w="68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Ogółem</w:t>
            </w:r>
          </w:p>
        </w:tc>
      </w:tr>
      <w:tr w:rsidR="00761399" w:rsidRPr="00223FA1" w:rsidTr="00761399">
        <w:trPr>
          <w:trHeight w:val="255"/>
        </w:trPr>
        <w:tc>
          <w:tcPr>
            <w:tcW w:w="1382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61399" w:rsidRPr="00761399" w:rsidRDefault="00761399" w:rsidP="00761399">
            <w:pPr>
              <w:spacing w:after="0" w:line="240" w:lineRule="auto"/>
              <w:rPr>
                <w:rFonts w:eastAsia="Times New Roman" w:cstheme="minorHAnsi"/>
                <w:b/>
                <w:bCs/>
                <w:color w:val="000000"/>
                <w:u w:val="single"/>
                <w:lang w:eastAsia="pl-PL"/>
              </w:rPr>
            </w:pPr>
            <w:r w:rsidRPr="00761399">
              <w:rPr>
                <w:rFonts w:eastAsia="Times New Roman" w:cstheme="minorHAnsi"/>
                <w:b/>
                <w:bCs/>
                <w:color w:val="000000"/>
                <w:u w:val="single"/>
                <w:lang w:eastAsia="pl-PL"/>
              </w:rPr>
              <w:t>Wartość początkowa</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 xml:space="preserve">Stan na początek roku </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245 953 673,02</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Zwiększenia, w tym:</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highlight w:val="yellow"/>
                <w:lang w:eastAsia="pl-PL"/>
              </w:rPr>
            </w:pPr>
            <w:r w:rsidRPr="00761399">
              <w:rPr>
                <w:rFonts w:eastAsia="Times New Roman" w:cstheme="minorHAnsi"/>
                <w:b/>
                <w:bCs/>
                <w:color w:val="000000"/>
                <w:lang w:eastAsia="pl-PL"/>
              </w:rPr>
              <w:t>16 770 283,85</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Nabycie</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highlight w:val="yellow"/>
                <w:lang w:eastAsia="pl-PL"/>
              </w:rPr>
            </w:pPr>
            <w:r w:rsidRPr="00761399">
              <w:rPr>
                <w:rFonts w:eastAsia="Times New Roman" w:cstheme="minorHAnsi"/>
                <w:iCs/>
                <w:color w:val="000000"/>
                <w:lang w:eastAsia="pl-PL"/>
              </w:rPr>
              <w:t>14 957 704,23</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Inne</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highlight w:val="yellow"/>
                <w:lang w:eastAsia="pl-PL"/>
              </w:rPr>
            </w:pPr>
            <w:r w:rsidRPr="00761399">
              <w:rPr>
                <w:rFonts w:eastAsia="Times New Roman" w:cstheme="minorHAnsi"/>
                <w:iCs/>
                <w:color w:val="000000"/>
                <w:lang w:eastAsia="pl-PL"/>
              </w:rPr>
              <w:t>1 812 579,62</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Zmniejszenia, w tym:</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highlight w:val="yellow"/>
                <w:lang w:eastAsia="pl-PL"/>
              </w:rPr>
            </w:pPr>
            <w:r w:rsidRPr="00761399">
              <w:rPr>
                <w:rFonts w:eastAsia="Times New Roman" w:cstheme="minorHAnsi"/>
                <w:b/>
                <w:bCs/>
                <w:color w:val="000000"/>
                <w:lang w:eastAsia="pl-PL"/>
              </w:rPr>
              <w:t>2 938 641,12</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Likwidacja i sprzedaż</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highlight w:val="yellow"/>
                <w:lang w:eastAsia="pl-PL"/>
              </w:rPr>
            </w:pPr>
            <w:r w:rsidRPr="00761399">
              <w:rPr>
                <w:rFonts w:eastAsia="Times New Roman" w:cstheme="minorHAnsi"/>
                <w:iCs/>
                <w:color w:val="000000"/>
                <w:lang w:eastAsia="pl-PL"/>
              </w:rPr>
              <w:t>1 862 463,42</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Inne</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highlight w:val="yellow"/>
                <w:lang w:eastAsia="pl-PL"/>
              </w:rPr>
            </w:pPr>
            <w:r w:rsidRPr="00761399">
              <w:rPr>
                <w:rFonts w:eastAsia="Times New Roman" w:cstheme="minorHAnsi"/>
                <w:iCs/>
                <w:color w:val="000000"/>
                <w:lang w:eastAsia="pl-PL"/>
              </w:rPr>
              <w:t>1 076 177,70</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 xml:space="preserve">Stan na koniec roku </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highlight w:val="yellow"/>
                <w:lang w:eastAsia="pl-PL"/>
              </w:rPr>
            </w:pPr>
            <w:r w:rsidRPr="00761399">
              <w:rPr>
                <w:rFonts w:eastAsia="Times New Roman" w:cstheme="minorHAnsi"/>
                <w:b/>
                <w:bCs/>
                <w:color w:val="000000"/>
                <w:lang w:eastAsia="pl-PL"/>
              </w:rPr>
              <w:t>259 785 315,75</w:t>
            </w:r>
          </w:p>
        </w:tc>
      </w:tr>
      <w:tr w:rsidR="00761399" w:rsidRPr="00223FA1" w:rsidTr="00761399">
        <w:trPr>
          <w:trHeight w:val="255"/>
        </w:trPr>
        <w:tc>
          <w:tcPr>
            <w:tcW w:w="138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u w:val="single"/>
                <w:lang w:eastAsia="pl-PL"/>
              </w:rPr>
            </w:pPr>
            <w:r w:rsidRPr="00761399">
              <w:rPr>
                <w:rFonts w:eastAsia="Times New Roman" w:cstheme="minorHAnsi"/>
                <w:b/>
                <w:bCs/>
                <w:color w:val="000000"/>
                <w:u w:val="single"/>
                <w:lang w:eastAsia="pl-PL"/>
              </w:rPr>
              <w:t>Umorzenie</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Stan na początek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204 235 738,76</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Zwiększenia, w tym:</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19 862 864,48</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Amortyzacja okresu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14 975 190,21</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Inne</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4 887 674,27</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Zmniejszenia, w tym:</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2 033 866,71</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Likwidacja i sprzedaż</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1 609 107,69</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Inne</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424 759,02</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Stan na koniec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222 064 736,53</w:t>
            </w:r>
          </w:p>
        </w:tc>
      </w:tr>
      <w:tr w:rsidR="00761399" w:rsidRPr="00223FA1" w:rsidTr="00761399">
        <w:trPr>
          <w:trHeight w:val="255"/>
        </w:trPr>
        <w:tc>
          <w:tcPr>
            <w:tcW w:w="138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399" w:rsidRPr="00761399" w:rsidRDefault="00761399" w:rsidP="00761399">
            <w:pPr>
              <w:spacing w:after="0" w:line="240" w:lineRule="auto"/>
              <w:rPr>
                <w:rFonts w:eastAsia="Times New Roman" w:cstheme="minorHAnsi"/>
                <w:b/>
                <w:bCs/>
                <w:color w:val="000000"/>
                <w:u w:val="single"/>
                <w:lang w:eastAsia="pl-PL"/>
              </w:rPr>
            </w:pPr>
            <w:r w:rsidRPr="00761399">
              <w:rPr>
                <w:rFonts w:eastAsia="Times New Roman" w:cstheme="minorHAnsi"/>
                <w:b/>
                <w:bCs/>
                <w:color w:val="000000"/>
                <w:u w:val="single"/>
                <w:lang w:eastAsia="pl-PL"/>
              </w:rPr>
              <w:t>Odpisy aktualizujące</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Stan na początek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0,00</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Zwiększenia</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0,00</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Zmniejszenia</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iCs/>
                <w:color w:val="000000"/>
                <w:lang w:eastAsia="pl-PL"/>
              </w:rPr>
            </w:pPr>
            <w:r w:rsidRPr="00761399">
              <w:rPr>
                <w:rFonts w:eastAsia="Times New Roman" w:cstheme="minorHAnsi"/>
                <w:iCs/>
                <w:color w:val="000000"/>
                <w:lang w:eastAsia="pl-PL"/>
              </w:rPr>
              <w:t>0,00</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Stan na koniec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0,00</w:t>
            </w:r>
          </w:p>
        </w:tc>
      </w:tr>
      <w:tr w:rsidR="00761399" w:rsidRPr="00223FA1" w:rsidTr="00761399">
        <w:trPr>
          <w:trHeight w:val="255"/>
        </w:trPr>
        <w:tc>
          <w:tcPr>
            <w:tcW w:w="138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u w:val="single"/>
                <w:lang w:eastAsia="pl-PL"/>
              </w:rPr>
            </w:pPr>
            <w:r w:rsidRPr="00761399">
              <w:rPr>
                <w:rFonts w:eastAsia="Times New Roman" w:cstheme="minorHAnsi"/>
                <w:b/>
                <w:bCs/>
                <w:color w:val="000000"/>
                <w:u w:val="single"/>
                <w:lang w:eastAsia="pl-PL"/>
              </w:rPr>
              <w:t>Wartość netto</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Stan na początek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41 717 934,26</w:t>
            </w:r>
          </w:p>
        </w:tc>
      </w:tr>
      <w:tr w:rsidR="00761399" w:rsidRPr="00223FA1" w:rsidTr="00761399">
        <w:trPr>
          <w:trHeight w:val="255"/>
        </w:trPr>
        <w:tc>
          <w:tcPr>
            <w:tcW w:w="7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Stan na koniec roku</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399" w:rsidRPr="00761399" w:rsidRDefault="00761399" w:rsidP="00761399">
            <w:pPr>
              <w:spacing w:after="0" w:line="240" w:lineRule="auto"/>
              <w:rPr>
                <w:rFonts w:eastAsia="Times New Roman" w:cstheme="minorHAnsi"/>
                <w:b/>
                <w:bCs/>
                <w:color w:val="000000"/>
                <w:lang w:eastAsia="pl-PL"/>
              </w:rPr>
            </w:pPr>
            <w:r w:rsidRPr="00761399">
              <w:rPr>
                <w:rFonts w:eastAsia="Times New Roman" w:cstheme="minorHAnsi"/>
                <w:b/>
                <w:bCs/>
                <w:color w:val="000000"/>
                <w:lang w:eastAsia="pl-PL"/>
              </w:rPr>
              <w:t>37 720 579,22</w:t>
            </w:r>
          </w:p>
        </w:tc>
      </w:tr>
    </w:tbl>
    <w:p w:rsidR="00223FA1" w:rsidRPr="00223FA1" w:rsidRDefault="00223FA1" w:rsidP="00223FA1">
      <w:pPr>
        <w:spacing w:after="0" w:line="240" w:lineRule="auto"/>
        <w:rPr>
          <w:rFonts w:ascii="Times New Roman" w:eastAsia="Times New Roman" w:hAnsi="Times New Roman" w:cs="Times New Roman"/>
          <w:b/>
          <w:snapToGrid w:val="0"/>
          <w:color w:val="000000"/>
          <w:sz w:val="18"/>
          <w:szCs w:val="18"/>
        </w:rPr>
        <w:sectPr w:rsidR="00223FA1" w:rsidRPr="00223FA1" w:rsidSect="00761399">
          <w:headerReference w:type="default" r:id="rId14"/>
          <w:pgSz w:w="16840" w:h="11907" w:orient="landscape" w:code="9"/>
          <w:pgMar w:top="1134" w:right="1134" w:bottom="1701" w:left="1418" w:header="851" w:footer="851" w:gutter="0"/>
          <w:cols w:space="708"/>
          <w:noEndnote/>
          <w:docGrid w:linePitch="299"/>
        </w:sectPr>
      </w:pPr>
    </w:p>
    <w:p w:rsidR="00223FA1" w:rsidRDefault="00223FA1" w:rsidP="00033B2B">
      <w:pPr>
        <w:tabs>
          <w:tab w:val="left" w:pos="993"/>
        </w:tabs>
        <w:spacing w:before="240" w:line="240" w:lineRule="auto"/>
        <w:rPr>
          <w:rFonts w:ascii="Times New Roman" w:eastAsia="Times New Roman" w:hAnsi="Times New Roman" w:cs="Times New Roman"/>
          <w:b/>
        </w:rPr>
      </w:pPr>
      <w:r w:rsidRPr="00223FA1">
        <w:rPr>
          <w:rFonts w:ascii="Times New Roman" w:eastAsia="Times New Roman" w:hAnsi="Times New Roman" w:cs="Times New Roman"/>
          <w:b/>
        </w:rPr>
        <w:lastRenderedPageBreak/>
        <w:t>II.1.1.c. Informacja o zasobach dóbr kultury (zabytkach)</w:t>
      </w:r>
      <w:r w:rsidR="0029477D">
        <w:rPr>
          <w:rFonts w:ascii="Times New Roman" w:eastAsia="Times New Roman" w:hAnsi="Times New Roman" w:cs="Times New Roman"/>
          <w:b/>
        </w:rPr>
        <w:t xml:space="preserve"> w zł</w:t>
      </w:r>
    </w:p>
    <w:tbl>
      <w:tblPr>
        <w:tblStyle w:val="Tabela-Siatka"/>
        <w:tblW w:w="14560" w:type="dxa"/>
        <w:tblLook w:val="0620" w:firstRow="1" w:lastRow="0" w:firstColumn="0" w:lastColumn="0" w:noHBand="1" w:noVBand="1"/>
        <w:tblDescription w:val="Informacja o zasobach dóbr kultury (zabytkach)"/>
      </w:tblPr>
      <w:tblGrid>
        <w:gridCol w:w="2912"/>
        <w:gridCol w:w="2912"/>
        <w:gridCol w:w="2912"/>
        <w:gridCol w:w="2912"/>
        <w:gridCol w:w="2912"/>
      </w:tblGrid>
      <w:tr w:rsidR="00033B2B" w:rsidTr="00033B2B">
        <w:trPr>
          <w:tblHeader/>
        </w:trPr>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Wyszczególnienie</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Zabytki ruchome (w szczególności: dzieła sztuk plastycznych, rzemiosła artystycznego, numizmaty, pamiątki historyczne, materiały biblioteczne, instrumenty muzyczne, wytwory sztuki ludowej)</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Zabytki nieruchome (w szczególności: dzieła architektury i budownictwa, pomniki, tablice pamiątkowe, cmentarze, parki i ogrody, obiekty techniki)</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Zabytki archeologiczne (w szczególności: pozostałości terenowe pradziejowego i historycznego osadnictwa, kurhany, relikty działalności gospodarczej, religijnej i artystycznej)</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Ogółem</w:t>
            </w:r>
          </w:p>
        </w:tc>
      </w:tr>
      <w:tr w:rsidR="00033B2B" w:rsidTr="00033B2B">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Wartość początkowa – stan na początek roku</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1 489 856,60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29 557 063,79</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0,00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31 046 920,39</w:t>
            </w:r>
          </w:p>
        </w:tc>
      </w:tr>
      <w:tr w:rsidR="00033B2B" w:rsidTr="00033B2B">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Zwiększenia</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0,00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14 883 984,49</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0,00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14 883 984,49</w:t>
            </w:r>
          </w:p>
        </w:tc>
      </w:tr>
      <w:tr w:rsidR="00033B2B" w:rsidTr="00033B2B">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1. Zakup</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15 498,00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15 498,00</w:t>
            </w:r>
          </w:p>
        </w:tc>
      </w:tr>
      <w:tr w:rsidR="00033B2B" w:rsidTr="00033B2B">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2. Inne</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14 868 486,49</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14 868 486,49</w:t>
            </w:r>
          </w:p>
        </w:tc>
      </w:tr>
      <w:tr w:rsidR="00033B2B" w:rsidTr="00033B2B">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Zmniejszenia</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0,00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0,00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0,00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0,00</w:t>
            </w:r>
          </w:p>
        </w:tc>
      </w:tr>
      <w:tr w:rsidR="00033B2B" w:rsidTr="00033B2B">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1. Sprzedaż</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r>
      <w:tr w:rsidR="00033B2B" w:rsidTr="00033B2B">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 xml:space="preserve">2. Przekazanie </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r>
      <w:tr w:rsidR="00033B2B" w:rsidTr="00033B2B">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3. Inne (likwidacja)</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c>
          <w:tcPr>
            <w:tcW w:w="2912" w:type="dxa"/>
          </w:tcPr>
          <w:p w:rsidR="00033B2B" w:rsidRPr="00033B2B" w:rsidRDefault="00033B2B" w:rsidP="00D00728">
            <w:pPr>
              <w:spacing w:line="240" w:lineRule="auto"/>
              <w:rPr>
                <w:rFonts w:asciiTheme="minorHAnsi" w:hAnsiTheme="minorHAnsi" w:cstheme="minorHAnsi"/>
                <w:sz w:val="22"/>
                <w:szCs w:val="22"/>
              </w:rPr>
            </w:pPr>
            <w:r w:rsidRPr="00033B2B">
              <w:rPr>
                <w:rFonts w:asciiTheme="minorHAnsi" w:hAnsiTheme="minorHAnsi" w:cstheme="minorHAnsi"/>
                <w:sz w:val="22"/>
                <w:szCs w:val="22"/>
              </w:rPr>
              <w:t>0,00</w:t>
            </w:r>
          </w:p>
        </w:tc>
      </w:tr>
      <w:tr w:rsidR="00033B2B" w:rsidTr="00033B2B">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Wartość początkowa – stan na koniec roku</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1 489 856,60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44 441 048,28</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0,00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45 930 904,88</w:t>
            </w:r>
          </w:p>
        </w:tc>
      </w:tr>
      <w:tr w:rsidR="00033B2B" w:rsidTr="00033B2B">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 xml:space="preserve">Odpisy aktualizujące – stan na początek roku </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r>
      <w:tr w:rsidR="00033B2B" w:rsidTr="00033B2B">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Zwiększenia</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r>
      <w:tr w:rsidR="00033B2B" w:rsidTr="00033B2B">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Zmniejszenia</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r>
      <w:tr w:rsidR="00033B2B" w:rsidTr="00033B2B">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Odpisy aktualizujące – stan na koniec roku</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c>
          <w:tcPr>
            <w:tcW w:w="2912" w:type="dxa"/>
          </w:tcPr>
          <w:p w:rsidR="00033B2B" w:rsidRPr="00033B2B" w:rsidRDefault="00033B2B" w:rsidP="00D00728">
            <w:pPr>
              <w:spacing w:line="240" w:lineRule="auto"/>
              <w:rPr>
                <w:rFonts w:asciiTheme="minorHAnsi" w:hAnsiTheme="minorHAnsi" w:cstheme="minorHAnsi"/>
                <w:bCs/>
                <w:sz w:val="22"/>
                <w:szCs w:val="22"/>
              </w:rPr>
            </w:pPr>
            <w:r w:rsidRPr="00033B2B">
              <w:rPr>
                <w:rFonts w:asciiTheme="minorHAnsi" w:hAnsiTheme="minorHAnsi" w:cstheme="minorHAnsi"/>
                <w:bCs/>
                <w:sz w:val="22"/>
                <w:szCs w:val="22"/>
              </w:rPr>
              <w:t>0,00</w:t>
            </w:r>
          </w:p>
        </w:tc>
      </w:tr>
      <w:tr w:rsidR="00033B2B" w:rsidTr="00033B2B">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Wartość netto – stan na początek roku</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1 489 856,60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29 557 063,79</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0,00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31 046 920,39</w:t>
            </w:r>
          </w:p>
        </w:tc>
      </w:tr>
      <w:tr w:rsidR="00033B2B" w:rsidTr="00033B2B">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 xml:space="preserve">Wartość netto – stan na koniec roku </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1 489 856,60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44 441 048,28</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0,00</w:t>
            </w:r>
          </w:p>
        </w:tc>
        <w:tc>
          <w:tcPr>
            <w:tcW w:w="2912" w:type="dxa"/>
          </w:tcPr>
          <w:p w:rsidR="00033B2B" w:rsidRPr="00033B2B" w:rsidRDefault="00033B2B" w:rsidP="00D00728">
            <w:pPr>
              <w:spacing w:line="240" w:lineRule="auto"/>
              <w:rPr>
                <w:rFonts w:asciiTheme="minorHAnsi" w:hAnsiTheme="minorHAnsi" w:cstheme="minorHAnsi"/>
                <w:b/>
                <w:bCs/>
                <w:sz w:val="22"/>
                <w:szCs w:val="22"/>
              </w:rPr>
            </w:pPr>
            <w:r w:rsidRPr="00033B2B">
              <w:rPr>
                <w:rFonts w:asciiTheme="minorHAnsi" w:hAnsiTheme="minorHAnsi" w:cstheme="minorHAnsi"/>
                <w:b/>
                <w:bCs/>
                <w:sz w:val="22"/>
                <w:szCs w:val="22"/>
              </w:rPr>
              <w:t>45 930 904,88</w:t>
            </w:r>
          </w:p>
        </w:tc>
      </w:tr>
    </w:tbl>
    <w:p w:rsidR="00223FA1" w:rsidRPr="00D00728" w:rsidRDefault="00223FA1" w:rsidP="00033B2B">
      <w:pPr>
        <w:tabs>
          <w:tab w:val="left" w:pos="993"/>
        </w:tabs>
        <w:spacing w:before="240" w:line="240" w:lineRule="auto"/>
        <w:rPr>
          <w:rFonts w:eastAsia="Times New Roman" w:cstheme="minorHAnsi"/>
          <w:b/>
          <w:bCs/>
          <w:color w:val="000000"/>
          <w:lang w:eastAsia="pl-PL"/>
        </w:rPr>
      </w:pPr>
      <w:r w:rsidRPr="00D00728">
        <w:rPr>
          <w:rFonts w:eastAsia="Times New Roman" w:cstheme="minorHAnsi"/>
          <w:b/>
          <w:bCs/>
          <w:color w:val="000000"/>
          <w:lang w:eastAsia="pl-PL"/>
        </w:rPr>
        <w:t xml:space="preserve">II.1.2. Aktualna wartość rynkowa środków trwałych, o ile jednostka dysponuje takimi informacjami </w:t>
      </w:r>
    </w:p>
    <w:p w:rsidR="00223FA1" w:rsidRPr="00D00728" w:rsidRDefault="00223FA1" w:rsidP="00D00728">
      <w:pPr>
        <w:rPr>
          <w:lang w:eastAsia="pl-PL"/>
        </w:rPr>
      </w:pPr>
      <w:r w:rsidRPr="00D00728">
        <w:rPr>
          <w:lang w:eastAsia="pl-PL"/>
        </w:rPr>
        <w:t xml:space="preserve">Z uwagi na znaczącą ilość składników mienia stanowiących środki trwałe, gromadzenie informacji o ich aktualnej wartości rynkowej wymagałoby poniesienia istotnych kosztów. </w:t>
      </w:r>
    </w:p>
    <w:p w:rsidR="00D00728" w:rsidRDefault="00223FA1" w:rsidP="00D00728">
      <w:pPr>
        <w:rPr>
          <w:lang w:eastAsia="pl-PL"/>
        </w:rPr>
      </w:pPr>
      <w:r w:rsidRPr="00D00728">
        <w:rPr>
          <w:lang w:eastAsia="pl-PL"/>
        </w:rPr>
        <w:t>W rezultacie odstąpiono od</w:t>
      </w:r>
      <w:r w:rsidR="00033B2B" w:rsidRPr="00D00728">
        <w:rPr>
          <w:lang w:eastAsia="pl-PL"/>
        </w:rPr>
        <w:t xml:space="preserve"> pozyskiwania tego typu danych.</w:t>
      </w:r>
    </w:p>
    <w:p w:rsidR="00D00728" w:rsidRDefault="00D00728" w:rsidP="00D00728">
      <w:pPr>
        <w:rPr>
          <w:lang w:eastAsia="pl-PL"/>
        </w:rPr>
      </w:pPr>
      <w:r>
        <w:rPr>
          <w:lang w:eastAsia="pl-PL"/>
        </w:rPr>
        <w:br w:type="page"/>
      </w:r>
    </w:p>
    <w:p w:rsidR="00223FA1" w:rsidRDefault="00223FA1" w:rsidP="00D00728">
      <w:pPr>
        <w:spacing w:after="240" w:line="240" w:lineRule="auto"/>
        <w:rPr>
          <w:rFonts w:eastAsia="Times New Roman" w:cstheme="minorHAnsi"/>
          <w:b/>
          <w:bCs/>
          <w:color w:val="000000"/>
          <w:lang w:eastAsia="pl-PL"/>
        </w:rPr>
      </w:pPr>
      <w:r w:rsidRPr="00D00728">
        <w:rPr>
          <w:rFonts w:eastAsia="Times New Roman" w:cstheme="minorHAnsi"/>
          <w:b/>
          <w:bCs/>
          <w:color w:val="000000"/>
          <w:lang w:eastAsia="pl-PL"/>
        </w:rPr>
        <w:lastRenderedPageBreak/>
        <w:t>II.1.3. Odpisy aktualizujące wartość długoterminowych aktywów</w:t>
      </w:r>
      <w:r w:rsidR="0078275A" w:rsidRPr="00D00728">
        <w:rPr>
          <w:rFonts w:eastAsia="Times New Roman" w:cstheme="minorHAnsi"/>
          <w:b/>
          <w:bCs/>
          <w:color w:val="000000"/>
          <w:lang w:eastAsia="pl-PL"/>
        </w:rPr>
        <w:t xml:space="preserve"> w zł</w:t>
      </w:r>
    </w:p>
    <w:tbl>
      <w:tblPr>
        <w:tblStyle w:val="Tabela-Siatka"/>
        <w:tblW w:w="0" w:type="auto"/>
        <w:tblLook w:val="0620" w:firstRow="1" w:lastRow="0" w:firstColumn="0" w:lastColumn="0" w:noHBand="1" w:noVBand="1"/>
        <w:tblDescription w:val="Odpisy aktualizujące wartość długoterminowych aktywów "/>
      </w:tblPr>
      <w:tblGrid>
        <w:gridCol w:w="1610"/>
        <w:gridCol w:w="1596"/>
        <w:gridCol w:w="1526"/>
        <w:gridCol w:w="1742"/>
        <w:gridCol w:w="1611"/>
        <w:gridCol w:w="1677"/>
        <w:gridCol w:w="1481"/>
        <w:gridCol w:w="1576"/>
        <w:gridCol w:w="1742"/>
      </w:tblGrid>
      <w:tr w:rsidR="00D00728" w:rsidRPr="00D00728" w:rsidTr="00D00728">
        <w:tc>
          <w:tcPr>
            <w:tcW w:w="1617" w:type="dxa"/>
          </w:tcPr>
          <w:p w:rsidR="00D00728" w:rsidRPr="00D00728" w:rsidRDefault="00D00728" w:rsidP="00D00728">
            <w:pPr>
              <w:spacing w:line="240" w:lineRule="auto"/>
              <w:rPr>
                <w:rFonts w:asciiTheme="minorHAnsi" w:hAnsiTheme="minorHAnsi" w:cstheme="minorHAnsi"/>
                <w:b/>
                <w:bCs/>
                <w:color w:val="000000"/>
                <w:sz w:val="22"/>
                <w:szCs w:val="22"/>
              </w:rPr>
            </w:pPr>
          </w:p>
        </w:tc>
        <w:tc>
          <w:tcPr>
            <w:tcW w:w="8090" w:type="dxa"/>
            <w:gridSpan w:val="5"/>
            <w:vAlign w:val="center"/>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Długoterminowe aktywa niefinansowe</w:t>
            </w:r>
          </w:p>
        </w:tc>
        <w:tc>
          <w:tcPr>
            <w:tcW w:w="4854" w:type="dxa"/>
            <w:gridSpan w:val="3"/>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Długoterminowe aktywa finansowe</w:t>
            </w:r>
          </w:p>
        </w:tc>
      </w:tr>
      <w:tr w:rsidR="00D00728" w:rsidRPr="00D00728" w:rsidTr="00D00728">
        <w:tc>
          <w:tcPr>
            <w:tcW w:w="1617" w:type="dxa"/>
          </w:tcPr>
          <w:p w:rsidR="00D00728" w:rsidRPr="00D00728" w:rsidRDefault="00D00728" w:rsidP="00D00728">
            <w:pPr>
              <w:spacing w:line="240" w:lineRule="auto"/>
              <w:rPr>
                <w:rFonts w:asciiTheme="minorHAnsi" w:hAnsiTheme="minorHAnsi" w:cstheme="minorHAnsi"/>
                <w:b/>
                <w:bCs/>
                <w:color w:val="000000"/>
                <w:sz w:val="22"/>
                <w:szCs w:val="22"/>
              </w:rPr>
            </w:pP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Wartości niematerialne i prawne</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Rzeczowe aktywa trwałe</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Należności długoterminowe</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Nieruchomości inwestycyjne</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Wartość mienia zlikwidowanych jednostek</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Akcje i udziały</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Inne papiery wartościowe</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Inne długoterminowe aktywa finansowe</w:t>
            </w:r>
          </w:p>
        </w:tc>
      </w:tr>
      <w:tr w:rsidR="00D00728" w:rsidRPr="00D00728" w:rsidTr="00D00728">
        <w:tc>
          <w:tcPr>
            <w:tcW w:w="1617"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Stan na 31.12.2020 r.</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highlight w:val="yellow"/>
              </w:rPr>
            </w:pPr>
            <w:r w:rsidRPr="00D00728">
              <w:rPr>
                <w:rFonts w:asciiTheme="minorHAnsi" w:hAnsiTheme="minorHAnsi" w:cstheme="minorHAnsi"/>
                <w:b/>
                <w:bCs/>
                <w:color w:val="000000"/>
                <w:sz w:val="22"/>
                <w:szCs w:val="22"/>
              </w:rPr>
              <w:t>66 058 671,15</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34 821,73</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42 754 880,25</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64 980 829,14</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0,00</w:t>
            </w:r>
          </w:p>
        </w:tc>
      </w:tr>
      <w:tr w:rsidR="00D00728" w:rsidRPr="00D00728" w:rsidTr="00D00728">
        <w:tc>
          <w:tcPr>
            <w:tcW w:w="1617"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iCs/>
                <w:color w:val="000000"/>
                <w:sz w:val="22"/>
                <w:szCs w:val="22"/>
              </w:rPr>
              <w:t>Kwota dokonanych w trakcie roku obrotowego odpisów aktualizujących</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highlight w:val="yellow"/>
              </w:rPr>
            </w:pPr>
            <w:r w:rsidRPr="00D00728">
              <w:rPr>
                <w:rFonts w:asciiTheme="minorHAnsi" w:hAnsiTheme="minorHAnsi" w:cstheme="minorHAnsi"/>
                <w:bCs/>
                <w:color w:val="000000"/>
                <w:sz w:val="22"/>
                <w:szCs w:val="22"/>
              </w:rPr>
              <w:t>1 484 861,79</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4 844,61</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2 984 997,23</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highlight w:val="yellow"/>
              </w:rPr>
            </w:pPr>
            <w:r w:rsidRPr="00D00728">
              <w:rPr>
                <w:rFonts w:asciiTheme="minorHAnsi" w:hAnsiTheme="minorHAnsi" w:cstheme="minorHAnsi"/>
                <w:bCs/>
                <w:color w:val="000000"/>
                <w:sz w:val="22"/>
                <w:szCs w:val="22"/>
              </w:rPr>
              <w:t>9 221 695,91</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0,00</w:t>
            </w:r>
          </w:p>
        </w:tc>
      </w:tr>
      <w:tr w:rsidR="00D00728" w:rsidRPr="00D00728" w:rsidTr="00D00728">
        <w:tc>
          <w:tcPr>
            <w:tcW w:w="1617"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iCs/>
                <w:color w:val="000000"/>
                <w:sz w:val="22"/>
                <w:szCs w:val="22"/>
              </w:rPr>
              <w:t>Kwota zmniejszeń odpisów aktualizujących w trakcie roku obrotowego</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highlight w:val="yellow"/>
              </w:rPr>
            </w:pPr>
            <w:r w:rsidRPr="00D00728">
              <w:rPr>
                <w:rFonts w:asciiTheme="minorHAnsi" w:hAnsiTheme="minorHAnsi" w:cstheme="minorHAnsi"/>
                <w:bCs/>
                <w:color w:val="000000"/>
                <w:sz w:val="22"/>
                <w:szCs w:val="22"/>
              </w:rPr>
              <w:t>19 738 385,18</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4 506,47</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18 361 098,55</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Cs/>
                <w:color w:val="000000"/>
                <w:sz w:val="22"/>
                <w:szCs w:val="22"/>
              </w:rPr>
            </w:pPr>
            <w:r w:rsidRPr="00D00728">
              <w:rPr>
                <w:rFonts w:asciiTheme="minorHAnsi" w:hAnsiTheme="minorHAnsi" w:cstheme="minorHAnsi"/>
                <w:bCs/>
                <w:color w:val="000000"/>
                <w:sz w:val="22"/>
                <w:szCs w:val="22"/>
              </w:rPr>
              <w:t>0,00</w:t>
            </w:r>
          </w:p>
        </w:tc>
      </w:tr>
      <w:tr w:rsidR="00D00728" w:rsidRPr="00D00728" w:rsidTr="00D00728">
        <w:tc>
          <w:tcPr>
            <w:tcW w:w="1617"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Stan na 31.12.2021 r.</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highlight w:val="yellow"/>
              </w:rPr>
            </w:pPr>
            <w:r w:rsidRPr="00D00728">
              <w:rPr>
                <w:rFonts w:asciiTheme="minorHAnsi" w:hAnsiTheme="minorHAnsi" w:cstheme="minorHAnsi"/>
                <w:b/>
                <w:bCs/>
                <w:color w:val="000000"/>
                <w:sz w:val="22"/>
                <w:szCs w:val="22"/>
              </w:rPr>
              <w:t>47 805 147,76</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35 159,87</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45 739 877,48</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p>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55 841 426,50</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0,00</w:t>
            </w:r>
          </w:p>
        </w:tc>
        <w:tc>
          <w:tcPr>
            <w:tcW w:w="1618" w:type="dxa"/>
            <w:vAlign w:val="bottom"/>
          </w:tcPr>
          <w:p w:rsidR="00D00728" w:rsidRPr="00D00728" w:rsidRDefault="00D00728" w:rsidP="00D00728">
            <w:pPr>
              <w:spacing w:line="240" w:lineRule="auto"/>
              <w:rPr>
                <w:rFonts w:asciiTheme="minorHAnsi" w:hAnsiTheme="minorHAnsi" w:cstheme="minorHAnsi"/>
                <w:b/>
                <w:bCs/>
                <w:color w:val="000000"/>
                <w:sz w:val="22"/>
                <w:szCs w:val="22"/>
              </w:rPr>
            </w:pPr>
            <w:r w:rsidRPr="00D00728">
              <w:rPr>
                <w:rFonts w:asciiTheme="minorHAnsi" w:hAnsiTheme="minorHAnsi" w:cstheme="minorHAnsi"/>
                <w:b/>
                <w:bCs/>
                <w:color w:val="000000"/>
                <w:sz w:val="22"/>
                <w:szCs w:val="22"/>
              </w:rPr>
              <w:t>0,00</w:t>
            </w:r>
          </w:p>
        </w:tc>
      </w:tr>
    </w:tbl>
    <w:p w:rsidR="00D00728" w:rsidRDefault="00D00728" w:rsidP="00223FA1">
      <w:pPr>
        <w:spacing w:after="0" w:line="240" w:lineRule="auto"/>
        <w:rPr>
          <w:rFonts w:ascii="Times New Roman" w:eastAsia="Times New Roman" w:hAnsi="Times New Roman" w:cs="Times New Roman"/>
          <w:b/>
          <w:bCs/>
          <w:color w:val="000000"/>
          <w:lang w:eastAsia="pl-PL"/>
        </w:rPr>
      </w:pPr>
    </w:p>
    <w:p w:rsidR="00D00728" w:rsidRDefault="00D00728" w:rsidP="00D00728">
      <w:pPr>
        <w:rPr>
          <w:lang w:eastAsia="pl-PL"/>
        </w:rPr>
      </w:pPr>
      <w:r>
        <w:rPr>
          <w:lang w:eastAsia="pl-PL"/>
        </w:rPr>
        <w:br w:type="page"/>
      </w:r>
    </w:p>
    <w:p w:rsidR="00223FA1" w:rsidRPr="00D00728" w:rsidRDefault="00223FA1" w:rsidP="00D00728">
      <w:pPr>
        <w:spacing w:after="240" w:line="240" w:lineRule="auto"/>
        <w:rPr>
          <w:rFonts w:eastAsia="Times New Roman" w:cstheme="minorHAnsi"/>
          <w:b/>
          <w:bCs/>
          <w:color w:val="000000"/>
          <w:lang w:eastAsia="pl-PL"/>
        </w:rPr>
      </w:pPr>
      <w:r w:rsidRPr="00D00728">
        <w:rPr>
          <w:rFonts w:eastAsia="Times New Roman" w:cstheme="minorHAnsi"/>
          <w:b/>
          <w:bCs/>
          <w:color w:val="000000"/>
          <w:lang w:eastAsia="pl-PL"/>
        </w:rPr>
        <w:lastRenderedPageBreak/>
        <w:t>I</w:t>
      </w:r>
      <w:r w:rsidR="000A5BD6" w:rsidRPr="00D00728">
        <w:rPr>
          <w:rFonts w:eastAsia="Times New Roman" w:cstheme="minorHAnsi"/>
          <w:b/>
          <w:bCs/>
          <w:color w:val="000000"/>
          <w:lang w:eastAsia="pl-PL"/>
        </w:rPr>
        <w:t>I</w:t>
      </w:r>
      <w:r w:rsidRPr="00D00728">
        <w:rPr>
          <w:rFonts w:eastAsia="Times New Roman" w:cstheme="minorHAnsi"/>
          <w:b/>
          <w:bCs/>
          <w:color w:val="000000"/>
          <w:lang w:eastAsia="pl-PL"/>
        </w:rPr>
        <w:t xml:space="preserve">. 1.4. Grunty użytkowane wieczyście </w:t>
      </w:r>
      <w:r w:rsidR="0029477D" w:rsidRPr="00D00728">
        <w:rPr>
          <w:rFonts w:eastAsia="Times New Roman" w:cstheme="minorHAnsi"/>
          <w:b/>
          <w:bCs/>
          <w:color w:val="000000"/>
          <w:lang w:eastAsia="pl-PL"/>
        </w:rPr>
        <w:t>w zł</w:t>
      </w:r>
    </w:p>
    <w:tbl>
      <w:tblPr>
        <w:tblW w:w="11554" w:type="dxa"/>
        <w:tblInd w:w="65" w:type="dxa"/>
        <w:tblLayout w:type="fixed"/>
        <w:tblCellMar>
          <w:left w:w="70" w:type="dxa"/>
          <w:right w:w="70" w:type="dxa"/>
        </w:tblCellMar>
        <w:tblLook w:val="0620" w:firstRow="1" w:lastRow="0" w:firstColumn="0" w:lastColumn="0" w:noHBand="1" w:noVBand="1"/>
        <w:tblDescription w:val="Wartości gruntów użytkowanych wieczyście "/>
      </w:tblPr>
      <w:tblGrid>
        <w:gridCol w:w="5033"/>
        <w:gridCol w:w="2977"/>
        <w:gridCol w:w="3544"/>
      </w:tblGrid>
      <w:tr w:rsidR="00223FA1" w:rsidRPr="00D00728" w:rsidTr="00390357">
        <w:trPr>
          <w:trHeight w:val="391"/>
          <w:tblHeader/>
        </w:trPr>
        <w:tc>
          <w:tcPr>
            <w:tcW w:w="50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D00728" w:rsidRDefault="00223FA1" w:rsidP="00D00728">
            <w:pPr>
              <w:spacing w:after="0" w:line="240" w:lineRule="auto"/>
              <w:rPr>
                <w:rFonts w:eastAsia="Times New Roman" w:cstheme="minorHAnsi"/>
                <w:b/>
                <w:color w:val="000000"/>
                <w:lang w:eastAsia="pl-PL"/>
              </w:rPr>
            </w:pPr>
            <w:r w:rsidRPr="00D00728">
              <w:rPr>
                <w:rFonts w:eastAsia="Times New Roman" w:cstheme="minorHAnsi"/>
                <w:b/>
                <w:bCs/>
                <w:color w:val="000000"/>
                <w:lang w:eastAsia="pl-PL"/>
              </w:rPr>
              <w:t>Wyszczególnienie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D00728" w:rsidRDefault="004473BC" w:rsidP="00D00728">
            <w:pPr>
              <w:spacing w:after="0" w:line="240" w:lineRule="auto"/>
              <w:rPr>
                <w:rFonts w:eastAsia="Times New Roman" w:cstheme="minorHAnsi"/>
                <w:b/>
                <w:bCs/>
                <w:color w:val="000000"/>
                <w:lang w:eastAsia="pl-PL"/>
              </w:rPr>
            </w:pPr>
            <w:r w:rsidRPr="00D00728">
              <w:rPr>
                <w:rFonts w:eastAsia="Times New Roman" w:cstheme="minorHAnsi"/>
                <w:b/>
                <w:bCs/>
                <w:color w:val="000000"/>
                <w:lang w:eastAsia="pl-PL"/>
              </w:rPr>
              <w:t>Stan na 31.12.2020</w:t>
            </w:r>
            <w:r w:rsidR="00223FA1" w:rsidRPr="00D00728">
              <w:rPr>
                <w:rFonts w:eastAsia="Times New Roman" w:cstheme="minorHAnsi"/>
                <w:b/>
                <w:bCs/>
                <w:color w:val="000000"/>
                <w:lang w:eastAsia="pl-PL"/>
              </w:rPr>
              <w:t xml:space="preserve"> r.</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D00728" w:rsidRDefault="004473BC" w:rsidP="00D00728">
            <w:pPr>
              <w:spacing w:after="0" w:line="240" w:lineRule="auto"/>
              <w:rPr>
                <w:rFonts w:eastAsia="Times New Roman" w:cstheme="minorHAnsi"/>
                <w:b/>
                <w:bCs/>
                <w:color w:val="000000"/>
                <w:lang w:eastAsia="pl-PL"/>
              </w:rPr>
            </w:pPr>
            <w:r w:rsidRPr="00D00728">
              <w:rPr>
                <w:rFonts w:eastAsia="Times New Roman" w:cstheme="minorHAnsi"/>
                <w:b/>
                <w:bCs/>
                <w:color w:val="000000"/>
                <w:lang w:eastAsia="pl-PL"/>
              </w:rPr>
              <w:t>Stan na 31.12.2021</w:t>
            </w:r>
            <w:r w:rsidR="00223FA1" w:rsidRPr="00D00728">
              <w:rPr>
                <w:rFonts w:eastAsia="Times New Roman" w:cstheme="minorHAnsi"/>
                <w:b/>
                <w:bCs/>
                <w:color w:val="000000"/>
                <w:lang w:eastAsia="pl-PL"/>
              </w:rPr>
              <w:t xml:space="preserve"> r.</w:t>
            </w:r>
          </w:p>
        </w:tc>
      </w:tr>
      <w:tr w:rsidR="00223FA1" w:rsidRPr="00D00728" w:rsidTr="00390357">
        <w:trPr>
          <w:trHeight w:val="407"/>
        </w:trPr>
        <w:tc>
          <w:tcPr>
            <w:tcW w:w="50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FA1" w:rsidRPr="00D00728" w:rsidRDefault="00223FA1" w:rsidP="00D00728">
            <w:pPr>
              <w:spacing w:after="0" w:line="240" w:lineRule="auto"/>
              <w:rPr>
                <w:rFonts w:eastAsia="Times New Roman" w:cstheme="minorHAnsi"/>
                <w:color w:val="000000"/>
                <w:lang w:eastAsia="pl-PL"/>
              </w:rPr>
            </w:pPr>
            <w:r w:rsidRPr="00D00728">
              <w:rPr>
                <w:rFonts w:eastAsia="Times New Roman" w:cstheme="minorHAnsi"/>
                <w:color w:val="000000"/>
                <w:lang w:eastAsia="pl-PL"/>
              </w:rPr>
              <w:t>Wartość gruntów użytkowanych wieczyście</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223FA1" w:rsidRPr="00D00728" w:rsidRDefault="004473BC" w:rsidP="00D00728">
            <w:pPr>
              <w:spacing w:after="0" w:line="240" w:lineRule="auto"/>
              <w:rPr>
                <w:rFonts w:eastAsia="Times New Roman" w:cstheme="minorHAnsi"/>
                <w:color w:val="000000"/>
                <w:lang w:eastAsia="pl-PL"/>
              </w:rPr>
            </w:pPr>
            <w:r w:rsidRPr="00D00728">
              <w:rPr>
                <w:rFonts w:eastAsia="Times New Roman" w:cstheme="minorHAnsi"/>
                <w:color w:val="000000"/>
                <w:lang w:eastAsia="pl-PL"/>
              </w:rPr>
              <w:t>237 363 580,12</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223FA1" w:rsidRPr="00D00728" w:rsidRDefault="00BB76D0" w:rsidP="00D00728">
            <w:pPr>
              <w:spacing w:after="0" w:line="240" w:lineRule="auto"/>
              <w:rPr>
                <w:rFonts w:eastAsia="Times New Roman" w:cstheme="minorHAnsi"/>
                <w:color w:val="000000"/>
                <w:lang w:eastAsia="pl-PL"/>
              </w:rPr>
            </w:pPr>
            <w:r w:rsidRPr="00D00728">
              <w:rPr>
                <w:rFonts w:eastAsia="Times New Roman" w:cstheme="minorHAnsi"/>
                <w:color w:val="000000"/>
                <w:lang w:eastAsia="pl-PL"/>
              </w:rPr>
              <w:t>274</w:t>
            </w:r>
            <w:r w:rsidR="00DF5978" w:rsidRPr="00D00728">
              <w:rPr>
                <w:rFonts w:eastAsia="Times New Roman" w:cstheme="minorHAnsi"/>
                <w:color w:val="000000"/>
                <w:lang w:eastAsia="pl-PL"/>
              </w:rPr>
              <w:t> </w:t>
            </w:r>
            <w:r w:rsidRPr="00D00728">
              <w:rPr>
                <w:rFonts w:eastAsia="Times New Roman" w:cstheme="minorHAnsi"/>
                <w:color w:val="000000"/>
                <w:lang w:eastAsia="pl-PL"/>
              </w:rPr>
              <w:t>656</w:t>
            </w:r>
            <w:r w:rsidR="00DF5978" w:rsidRPr="00D00728">
              <w:rPr>
                <w:rFonts w:eastAsia="Times New Roman" w:cstheme="minorHAnsi"/>
                <w:color w:val="000000"/>
                <w:lang w:eastAsia="pl-PL"/>
              </w:rPr>
              <w:t xml:space="preserve"> </w:t>
            </w:r>
            <w:r w:rsidRPr="00D00728">
              <w:rPr>
                <w:rFonts w:eastAsia="Times New Roman" w:cstheme="minorHAnsi"/>
                <w:color w:val="000000"/>
                <w:lang w:eastAsia="pl-PL"/>
              </w:rPr>
              <w:t>948,88</w:t>
            </w:r>
          </w:p>
        </w:tc>
      </w:tr>
    </w:tbl>
    <w:p w:rsidR="00223FA1" w:rsidRPr="00390357" w:rsidRDefault="00223FA1" w:rsidP="00390357">
      <w:pPr>
        <w:spacing w:before="240"/>
        <w:rPr>
          <w:b/>
          <w:lang w:eastAsia="pl-PL"/>
        </w:rPr>
      </w:pPr>
      <w:r w:rsidRPr="00390357">
        <w:rPr>
          <w:b/>
          <w:lang w:eastAsia="pl-PL"/>
        </w:rPr>
        <w:t>II.1.5. Wartość nieamortyzowanych lub nieumarzanych przez jednostkę środków trwałych, używanych na podstawie umów na</w:t>
      </w:r>
      <w:r w:rsidR="004C6C91">
        <w:rPr>
          <w:b/>
          <w:lang w:eastAsia="pl-PL"/>
        </w:rPr>
        <w:t>jmu, dzierżawy i innych umów, w </w:t>
      </w:r>
      <w:r w:rsidRPr="00390357">
        <w:rPr>
          <w:b/>
          <w:lang w:eastAsia="pl-PL"/>
        </w:rPr>
        <w:t xml:space="preserve">tym z tytułu umów leasingu </w:t>
      </w:r>
      <w:r w:rsidR="0029477D" w:rsidRPr="00390357">
        <w:rPr>
          <w:b/>
          <w:lang w:eastAsia="pl-PL"/>
        </w:rPr>
        <w:t>w zł</w:t>
      </w:r>
    </w:p>
    <w:tbl>
      <w:tblPr>
        <w:tblW w:w="11554" w:type="dxa"/>
        <w:tblInd w:w="65" w:type="dxa"/>
        <w:tblLayout w:type="fixed"/>
        <w:tblCellMar>
          <w:left w:w="70" w:type="dxa"/>
          <w:right w:w="70" w:type="dxa"/>
        </w:tblCellMar>
        <w:tblLook w:val="0620" w:firstRow="1" w:lastRow="0" w:firstColumn="0" w:lastColumn="0" w:noHBand="1" w:noVBand="1"/>
        <w:tblDescription w:val="Wartość nieamortyzowanych lub nieumarzanych przez jednostkę środków trwałych, używanych na podstawie umów najmu, dzierżawy i innych umów, w tym z tytułu umów leasingu"/>
      </w:tblPr>
      <w:tblGrid>
        <w:gridCol w:w="5103"/>
        <w:gridCol w:w="2907"/>
        <w:gridCol w:w="3544"/>
      </w:tblGrid>
      <w:tr w:rsidR="004473BC" w:rsidRPr="00D00728" w:rsidTr="00390357">
        <w:trPr>
          <w:trHeight w:val="478"/>
          <w:tblHead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3BC" w:rsidRPr="00D00728" w:rsidRDefault="004473BC" w:rsidP="004473BC">
            <w:pPr>
              <w:spacing w:after="0" w:line="240" w:lineRule="auto"/>
              <w:jc w:val="center"/>
              <w:rPr>
                <w:rFonts w:eastAsia="Times New Roman" w:cstheme="minorHAnsi"/>
                <w:b/>
                <w:bCs/>
                <w:color w:val="000000"/>
                <w:lang w:eastAsia="pl-PL"/>
              </w:rPr>
            </w:pPr>
            <w:r w:rsidRPr="00D00728">
              <w:rPr>
                <w:rFonts w:eastAsia="Times New Roman" w:cstheme="minorHAnsi"/>
                <w:b/>
                <w:bCs/>
                <w:color w:val="000000"/>
                <w:lang w:eastAsia="pl-PL"/>
              </w:rPr>
              <w:t>Wyszczególnienie</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3BC" w:rsidRPr="00D00728" w:rsidRDefault="004473BC" w:rsidP="004473BC">
            <w:pPr>
              <w:spacing w:after="0" w:line="240" w:lineRule="auto"/>
              <w:jc w:val="center"/>
              <w:rPr>
                <w:rFonts w:eastAsia="Times New Roman" w:cstheme="minorHAnsi"/>
                <w:b/>
                <w:bCs/>
                <w:color w:val="000000"/>
                <w:lang w:eastAsia="pl-PL"/>
              </w:rPr>
            </w:pPr>
            <w:r w:rsidRPr="00D00728">
              <w:rPr>
                <w:rFonts w:eastAsia="Times New Roman" w:cstheme="minorHAnsi"/>
                <w:b/>
                <w:bCs/>
                <w:color w:val="000000"/>
                <w:lang w:eastAsia="pl-PL"/>
              </w:rPr>
              <w:t>Stan na 31.12.2020 r.</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3BC" w:rsidRPr="00D00728" w:rsidRDefault="004473BC" w:rsidP="004473BC">
            <w:pPr>
              <w:spacing w:after="0" w:line="240" w:lineRule="auto"/>
              <w:jc w:val="center"/>
              <w:rPr>
                <w:rFonts w:eastAsia="Times New Roman" w:cstheme="minorHAnsi"/>
                <w:b/>
                <w:bCs/>
                <w:color w:val="000000"/>
                <w:lang w:eastAsia="pl-PL"/>
              </w:rPr>
            </w:pPr>
            <w:r w:rsidRPr="00D00728">
              <w:rPr>
                <w:rFonts w:eastAsia="Times New Roman" w:cstheme="minorHAnsi"/>
                <w:b/>
                <w:bCs/>
                <w:color w:val="000000"/>
                <w:lang w:eastAsia="pl-PL"/>
              </w:rPr>
              <w:t>Stan na 31.12.2021 r.</w:t>
            </w:r>
          </w:p>
        </w:tc>
      </w:tr>
      <w:tr w:rsidR="004473BC" w:rsidRPr="00D00728" w:rsidTr="00390357">
        <w:trPr>
          <w:trHeight w:val="825"/>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3BC" w:rsidRPr="00390357" w:rsidRDefault="004473BC" w:rsidP="004473BC">
            <w:pPr>
              <w:spacing w:after="0" w:line="240" w:lineRule="auto"/>
              <w:rPr>
                <w:rFonts w:eastAsia="Times New Roman" w:cstheme="minorHAnsi"/>
                <w:color w:val="000000"/>
                <w:lang w:eastAsia="pl-PL"/>
              </w:rPr>
            </w:pPr>
            <w:r w:rsidRPr="00390357">
              <w:rPr>
                <w:rFonts w:eastAsia="Times New Roman" w:cstheme="minorHAnsi"/>
                <w:color w:val="000000"/>
                <w:lang w:eastAsia="pl-PL"/>
              </w:rPr>
              <w:t>Wartość nieamortyzowanych lub nieumarzanych przez jednostkę środków trwałych, używanych na podstawie umów najmu, dzierżawy i innych umów, w tym z tytułu umów leasingu (ewidencja pozabilansowa)</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3BC" w:rsidRPr="00390357" w:rsidRDefault="004473BC" w:rsidP="004473BC">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117 466 124,08</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3BC" w:rsidRPr="00390357" w:rsidRDefault="001F39AC" w:rsidP="004473BC">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146 798 168,88</w:t>
            </w:r>
          </w:p>
        </w:tc>
      </w:tr>
      <w:tr w:rsidR="004473BC" w:rsidRPr="00D00728" w:rsidTr="00390357">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73BC" w:rsidRPr="00390357" w:rsidRDefault="004473BC" w:rsidP="004473BC">
            <w:pPr>
              <w:spacing w:after="0" w:line="240" w:lineRule="auto"/>
              <w:rPr>
                <w:rFonts w:eastAsia="Times New Roman" w:cstheme="minorHAnsi"/>
                <w:color w:val="000000"/>
                <w:lang w:eastAsia="pl-PL"/>
              </w:rPr>
            </w:pPr>
            <w:r w:rsidRPr="00390357">
              <w:rPr>
                <w:rFonts w:eastAsia="Times New Roman" w:cstheme="minorHAnsi"/>
                <w:color w:val="000000"/>
                <w:lang w:eastAsia="pl-PL"/>
              </w:rPr>
              <w:t>w tym:</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3BC" w:rsidRPr="00390357" w:rsidRDefault="004473BC" w:rsidP="004473BC">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 </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73BC" w:rsidRPr="00390357" w:rsidRDefault="004473BC" w:rsidP="004473BC">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 </w:t>
            </w:r>
          </w:p>
        </w:tc>
      </w:tr>
      <w:tr w:rsidR="00653694" w:rsidRPr="00D00728" w:rsidTr="00390357">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3694" w:rsidRPr="00390357" w:rsidRDefault="00653694" w:rsidP="00653694">
            <w:pPr>
              <w:spacing w:after="0" w:line="240" w:lineRule="auto"/>
              <w:ind w:firstLineChars="100" w:firstLine="220"/>
              <w:rPr>
                <w:rFonts w:eastAsia="Times New Roman" w:cstheme="minorHAnsi"/>
                <w:iCs/>
                <w:color w:val="000000"/>
                <w:lang w:eastAsia="pl-PL"/>
              </w:rPr>
            </w:pPr>
            <w:r w:rsidRPr="00390357">
              <w:rPr>
                <w:rFonts w:eastAsia="Times New Roman" w:cstheme="minorHAnsi"/>
                <w:iCs/>
                <w:color w:val="000000"/>
                <w:lang w:eastAsia="pl-PL"/>
              </w:rPr>
              <w:t>Grunty</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694" w:rsidRPr="00390357" w:rsidRDefault="00653694" w:rsidP="00653694">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60 215 803,94</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694" w:rsidRPr="00390357" w:rsidRDefault="00653694" w:rsidP="00653694">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41 068 817,00</w:t>
            </w:r>
          </w:p>
        </w:tc>
      </w:tr>
      <w:tr w:rsidR="00653694" w:rsidRPr="00D00728" w:rsidTr="00390357">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3694" w:rsidRPr="00390357" w:rsidRDefault="00653694" w:rsidP="00653694">
            <w:pPr>
              <w:spacing w:after="0" w:line="240" w:lineRule="auto"/>
              <w:ind w:firstLineChars="100" w:firstLine="220"/>
              <w:rPr>
                <w:rFonts w:eastAsia="Times New Roman" w:cstheme="minorHAnsi"/>
                <w:iCs/>
                <w:color w:val="000000"/>
                <w:lang w:eastAsia="pl-PL"/>
              </w:rPr>
            </w:pPr>
            <w:r w:rsidRPr="00390357">
              <w:rPr>
                <w:rFonts w:eastAsia="Times New Roman" w:cstheme="minorHAnsi"/>
                <w:iCs/>
                <w:color w:val="000000"/>
                <w:lang w:eastAsia="pl-PL"/>
              </w:rPr>
              <w:t>Budynki, lokale i obiekty inżynierii lądowej i wodnej</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694" w:rsidRPr="00390357" w:rsidRDefault="00653694" w:rsidP="00653694">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27 403 829,57</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694" w:rsidRPr="00390357" w:rsidRDefault="00653694" w:rsidP="00653694">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19 820 965,41</w:t>
            </w:r>
          </w:p>
        </w:tc>
      </w:tr>
      <w:tr w:rsidR="00653694" w:rsidRPr="00D00728" w:rsidTr="00390357">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3694" w:rsidRPr="00390357" w:rsidRDefault="00653694" w:rsidP="00653694">
            <w:pPr>
              <w:spacing w:after="0" w:line="240" w:lineRule="auto"/>
              <w:ind w:firstLineChars="100" w:firstLine="220"/>
              <w:rPr>
                <w:rFonts w:eastAsia="Times New Roman" w:cstheme="minorHAnsi"/>
                <w:iCs/>
                <w:color w:val="000000"/>
                <w:lang w:eastAsia="pl-PL"/>
              </w:rPr>
            </w:pPr>
            <w:r w:rsidRPr="00390357">
              <w:rPr>
                <w:rFonts w:eastAsia="Times New Roman" w:cstheme="minorHAnsi"/>
                <w:iCs/>
                <w:color w:val="000000"/>
                <w:lang w:eastAsia="pl-PL"/>
              </w:rPr>
              <w:t>Urządzenia techniczne i maszyny</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694" w:rsidRPr="00390357" w:rsidRDefault="00653694" w:rsidP="00653694">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6 492 728,01</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694" w:rsidRPr="00390357" w:rsidRDefault="001F39AC" w:rsidP="00653694">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12 390 103,31</w:t>
            </w:r>
          </w:p>
        </w:tc>
      </w:tr>
      <w:tr w:rsidR="00653694" w:rsidRPr="00D00728" w:rsidTr="00390357">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3694" w:rsidRPr="00390357" w:rsidRDefault="00653694" w:rsidP="00653694">
            <w:pPr>
              <w:spacing w:after="0" w:line="240" w:lineRule="auto"/>
              <w:ind w:firstLineChars="100" w:firstLine="220"/>
              <w:rPr>
                <w:rFonts w:eastAsia="Times New Roman" w:cstheme="minorHAnsi"/>
                <w:iCs/>
                <w:color w:val="000000"/>
                <w:lang w:eastAsia="pl-PL"/>
              </w:rPr>
            </w:pPr>
            <w:r w:rsidRPr="00390357">
              <w:rPr>
                <w:rFonts w:eastAsia="Times New Roman" w:cstheme="minorHAnsi"/>
                <w:iCs/>
                <w:color w:val="000000"/>
                <w:lang w:eastAsia="pl-PL"/>
              </w:rPr>
              <w:t>Środki transportu</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694" w:rsidRPr="00390357" w:rsidRDefault="00653694" w:rsidP="00653694">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21 802 611,20</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694" w:rsidRPr="00390357" w:rsidRDefault="00653694" w:rsidP="00653694">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55 464 063,94</w:t>
            </w:r>
          </w:p>
        </w:tc>
      </w:tr>
      <w:tr w:rsidR="00653694" w:rsidRPr="00D00728" w:rsidTr="00390357">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3694" w:rsidRPr="00390357" w:rsidRDefault="00653694" w:rsidP="00653694">
            <w:pPr>
              <w:spacing w:after="0" w:line="240" w:lineRule="auto"/>
              <w:ind w:firstLineChars="100" w:firstLine="220"/>
              <w:rPr>
                <w:rFonts w:eastAsia="Times New Roman" w:cstheme="minorHAnsi"/>
                <w:iCs/>
                <w:color w:val="000000"/>
                <w:lang w:eastAsia="pl-PL"/>
              </w:rPr>
            </w:pPr>
            <w:r w:rsidRPr="00390357">
              <w:rPr>
                <w:rFonts w:eastAsia="Times New Roman" w:cstheme="minorHAnsi"/>
                <w:iCs/>
                <w:color w:val="000000"/>
                <w:lang w:eastAsia="pl-PL"/>
              </w:rPr>
              <w:t>Inne środki trwałe</w:t>
            </w:r>
          </w:p>
        </w:tc>
        <w:tc>
          <w:tcPr>
            <w:tcW w:w="2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694" w:rsidRPr="00390357" w:rsidRDefault="00653694" w:rsidP="00653694">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1 551 151,36</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694" w:rsidRPr="00390357" w:rsidRDefault="00653694" w:rsidP="00653694">
            <w:pPr>
              <w:spacing w:after="0" w:line="240" w:lineRule="auto"/>
              <w:jc w:val="right"/>
              <w:rPr>
                <w:rFonts w:eastAsia="Times New Roman" w:cstheme="minorHAnsi"/>
                <w:color w:val="000000"/>
                <w:lang w:eastAsia="pl-PL"/>
              </w:rPr>
            </w:pPr>
            <w:r w:rsidRPr="00390357">
              <w:rPr>
                <w:rFonts w:eastAsia="Times New Roman" w:cstheme="minorHAnsi"/>
                <w:color w:val="000000"/>
                <w:lang w:eastAsia="pl-PL"/>
              </w:rPr>
              <w:t>18 054 219,22</w:t>
            </w:r>
          </w:p>
        </w:tc>
      </w:tr>
    </w:tbl>
    <w:p w:rsidR="00390357" w:rsidRDefault="00390357" w:rsidP="00390357">
      <w:r>
        <w:br w:type="page"/>
      </w:r>
    </w:p>
    <w:p w:rsidR="00223FA1" w:rsidRDefault="00390357" w:rsidP="00390357">
      <w:pPr>
        <w:tabs>
          <w:tab w:val="left" w:pos="993"/>
        </w:tabs>
        <w:spacing w:after="240" w:line="240" w:lineRule="auto"/>
        <w:jc w:val="both"/>
        <w:rPr>
          <w:rFonts w:ascii="Times New Roman" w:eastAsia="Times New Roman" w:hAnsi="Times New Roman" w:cs="Times New Roman"/>
          <w:b/>
        </w:rPr>
      </w:pPr>
      <w:r w:rsidRPr="00390357">
        <w:rPr>
          <w:rFonts w:eastAsia="Times New Roman" w:cstheme="minorHAnsi"/>
          <w:b/>
          <w:bCs/>
          <w:color w:val="000000"/>
          <w:lang w:eastAsia="pl-PL"/>
        </w:rPr>
        <w:lastRenderedPageBreak/>
        <w:t>II.1.6. Liczba i wartość posiadanych akcji i udziałów</w:t>
      </w:r>
    </w:p>
    <w:p w:rsidR="00223FA1" w:rsidRPr="00390357" w:rsidRDefault="00223FA1" w:rsidP="00390357">
      <w:pPr>
        <w:spacing w:line="240" w:lineRule="auto"/>
        <w:rPr>
          <w:rFonts w:eastAsia="Times New Roman" w:cstheme="minorHAnsi"/>
          <w:b/>
          <w:bCs/>
          <w:color w:val="000000"/>
          <w:lang w:eastAsia="pl-PL"/>
        </w:rPr>
      </w:pPr>
      <w:r w:rsidRPr="00390357">
        <w:rPr>
          <w:rFonts w:eastAsia="Times New Roman" w:cstheme="minorHAnsi"/>
          <w:b/>
          <w:bCs/>
          <w:color w:val="000000"/>
          <w:lang w:eastAsia="pl-PL"/>
        </w:rPr>
        <w:t xml:space="preserve">Stan na dzień 31 grudnia </w:t>
      </w:r>
      <w:r w:rsidR="00010494" w:rsidRPr="00390357">
        <w:rPr>
          <w:rFonts w:eastAsia="Times New Roman" w:cstheme="minorHAnsi"/>
          <w:b/>
          <w:bCs/>
          <w:color w:val="000000"/>
          <w:lang w:eastAsia="pl-PL"/>
        </w:rPr>
        <w:t>2021</w:t>
      </w:r>
      <w:r w:rsidRPr="00390357">
        <w:rPr>
          <w:rFonts w:eastAsia="Times New Roman" w:cstheme="minorHAnsi"/>
          <w:b/>
          <w:bCs/>
          <w:color w:val="000000"/>
          <w:lang w:eastAsia="pl-PL"/>
        </w:rPr>
        <w:t xml:space="preserve"> r.</w:t>
      </w:r>
    </w:p>
    <w:tbl>
      <w:tblPr>
        <w:tblW w:w="15376" w:type="dxa"/>
        <w:tblInd w:w="70" w:type="dxa"/>
        <w:tblLayout w:type="fixed"/>
        <w:tblCellMar>
          <w:left w:w="70" w:type="dxa"/>
          <w:right w:w="70" w:type="dxa"/>
        </w:tblCellMar>
        <w:tblLook w:val="0620" w:firstRow="1" w:lastRow="0" w:firstColumn="0" w:lastColumn="0" w:noHBand="1" w:noVBand="1"/>
        <w:tblDescription w:val="Liczba i wartość posiadanych akcji i udziałów, stan na dzień 31 grudnia 2021r."/>
      </w:tblPr>
      <w:tblGrid>
        <w:gridCol w:w="492"/>
        <w:gridCol w:w="4678"/>
        <w:gridCol w:w="1134"/>
        <w:gridCol w:w="1134"/>
        <w:gridCol w:w="1701"/>
        <w:gridCol w:w="1276"/>
        <w:gridCol w:w="1559"/>
        <w:gridCol w:w="1843"/>
        <w:gridCol w:w="1559"/>
      </w:tblGrid>
      <w:tr w:rsidR="00223FA1" w:rsidRPr="00390357" w:rsidTr="00EC1740">
        <w:trPr>
          <w:trHeight w:val="1827"/>
          <w:tblHeader/>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41719B" w:rsidRDefault="00223FA1" w:rsidP="0041719B">
            <w:pPr>
              <w:spacing w:after="0" w:line="240" w:lineRule="auto"/>
              <w:rPr>
                <w:rFonts w:eastAsia="Times New Roman" w:cstheme="minorHAnsi"/>
                <w:b/>
                <w:bCs/>
                <w:lang w:eastAsia="pl-PL"/>
              </w:rPr>
            </w:pPr>
            <w:r w:rsidRPr="0041719B">
              <w:rPr>
                <w:rFonts w:eastAsia="Times New Roman" w:cstheme="minorHAnsi"/>
                <w:b/>
                <w:bCs/>
                <w:lang w:eastAsia="pl-PL"/>
              </w:rPr>
              <w:t>L.P.</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41719B" w:rsidRDefault="00223FA1" w:rsidP="0041719B">
            <w:pPr>
              <w:spacing w:after="0" w:line="240" w:lineRule="auto"/>
              <w:rPr>
                <w:rFonts w:eastAsia="Times New Roman" w:cstheme="minorHAnsi"/>
                <w:b/>
                <w:bCs/>
                <w:lang w:eastAsia="pl-PL"/>
              </w:rPr>
            </w:pPr>
            <w:r w:rsidRPr="0041719B">
              <w:rPr>
                <w:rFonts w:eastAsia="Times New Roman" w:cstheme="minorHAnsi"/>
                <w:b/>
                <w:bCs/>
                <w:lang w:eastAsia="pl-PL"/>
              </w:rPr>
              <w:t>Nazwa podmiotu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41719B" w:rsidRDefault="00223FA1" w:rsidP="0041719B">
            <w:pPr>
              <w:spacing w:after="0" w:line="240" w:lineRule="auto"/>
              <w:rPr>
                <w:rFonts w:eastAsia="Times New Roman" w:cstheme="minorHAnsi"/>
                <w:b/>
                <w:bCs/>
                <w:color w:val="000000"/>
                <w:lang w:eastAsia="pl-PL"/>
              </w:rPr>
            </w:pPr>
            <w:r w:rsidRPr="0041719B">
              <w:rPr>
                <w:rFonts w:eastAsia="Times New Roman" w:cstheme="minorHAnsi"/>
                <w:b/>
                <w:bCs/>
                <w:color w:val="000000"/>
                <w:lang w:eastAsia="pl-PL"/>
              </w:rPr>
              <w:t>Liczba udziałów / akcji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19B" w:rsidRPr="0041719B" w:rsidRDefault="0041719B" w:rsidP="0041719B">
            <w:pPr>
              <w:spacing w:after="0" w:line="240" w:lineRule="auto"/>
              <w:rPr>
                <w:rFonts w:eastAsia="Times New Roman" w:cstheme="minorHAnsi"/>
                <w:b/>
                <w:bCs/>
                <w:color w:val="000000"/>
                <w:lang w:eastAsia="pl-PL"/>
              </w:rPr>
            </w:pPr>
            <w:r w:rsidRPr="0041719B">
              <w:rPr>
                <w:rFonts w:eastAsia="Times New Roman" w:cstheme="minorHAnsi"/>
                <w:b/>
                <w:bCs/>
                <w:color w:val="000000"/>
                <w:lang w:eastAsia="pl-PL"/>
              </w:rPr>
              <w:t>Udział w kapitale własnym</w:t>
            </w:r>
          </w:p>
          <w:p w:rsidR="00223FA1" w:rsidRPr="0041719B" w:rsidRDefault="00223FA1" w:rsidP="0041719B">
            <w:pPr>
              <w:spacing w:after="0" w:line="240" w:lineRule="auto"/>
              <w:rPr>
                <w:rFonts w:eastAsia="Times New Roman" w:cstheme="minorHAnsi"/>
                <w:b/>
                <w:bCs/>
                <w:color w:val="000000"/>
                <w:lang w:eastAsia="pl-PL"/>
              </w:rPr>
            </w:pPr>
            <w:r w:rsidRPr="0041719B">
              <w:rPr>
                <w:rFonts w:eastAsia="Times New Roman" w:cstheme="minorHAnsi"/>
                <w:b/>
                <w:bCs/>
                <w:color w:val="000000"/>
                <w:lang w:eastAsia="pl-PL"/>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19B" w:rsidRPr="0041719B" w:rsidRDefault="0041719B" w:rsidP="0041719B">
            <w:pPr>
              <w:spacing w:after="0" w:line="240" w:lineRule="auto"/>
              <w:rPr>
                <w:rFonts w:eastAsia="Times New Roman" w:cstheme="minorHAnsi"/>
                <w:b/>
                <w:bCs/>
                <w:color w:val="000000"/>
                <w:lang w:eastAsia="pl-PL"/>
              </w:rPr>
            </w:pPr>
            <w:r w:rsidRPr="0041719B">
              <w:rPr>
                <w:rFonts w:eastAsia="Times New Roman" w:cstheme="minorHAnsi"/>
                <w:b/>
                <w:bCs/>
                <w:color w:val="000000"/>
                <w:lang w:eastAsia="pl-PL"/>
              </w:rPr>
              <w:t>Wartość brutto udziałów/ akcji</w:t>
            </w:r>
          </w:p>
          <w:p w:rsidR="00223FA1" w:rsidRPr="0041719B" w:rsidRDefault="00223FA1" w:rsidP="0041719B">
            <w:pPr>
              <w:spacing w:after="0" w:line="240" w:lineRule="auto"/>
              <w:rPr>
                <w:rFonts w:eastAsia="Times New Roman" w:cstheme="minorHAnsi"/>
                <w:b/>
                <w:bCs/>
                <w:color w:val="000000"/>
                <w:lang w:eastAsia="pl-PL"/>
              </w:rPr>
            </w:pPr>
            <w:r w:rsidRPr="0041719B">
              <w:rPr>
                <w:rFonts w:eastAsia="Times New Roman" w:cstheme="minorHAnsi"/>
                <w:b/>
                <w:bCs/>
                <w:color w:val="000000"/>
                <w:lang w:eastAsia="pl-PL"/>
              </w:rPr>
              <w:t>zł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19B" w:rsidRPr="0041719B" w:rsidRDefault="0041719B" w:rsidP="0041719B">
            <w:pPr>
              <w:spacing w:after="0" w:line="240" w:lineRule="auto"/>
              <w:rPr>
                <w:rFonts w:eastAsia="Times New Roman" w:cstheme="minorHAnsi"/>
                <w:b/>
                <w:bCs/>
                <w:lang w:eastAsia="pl-PL"/>
              </w:rPr>
            </w:pPr>
            <w:r w:rsidRPr="0041719B">
              <w:rPr>
                <w:rFonts w:eastAsia="Times New Roman" w:cstheme="minorHAnsi"/>
                <w:b/>
                <w:bCs/>
                <w:lang w:eastAsia="pl-PL"/>
              </w:rPr>
              <w:t>Odpis</w:t>
            </w:r>
          </w:p>
          <w:p w:rsidR="00223FA1" w:rsidRPr="0041719B" w:rsidRDefault="00223FA1" w:rsidP="0041719B">
            <w:pPr>
              <w:spacing w:after="0" w:line="240" w:lineRule="auto"/>
              <w:rPr>
                <w:rFonts w:eastAsia="Times New Roman" w:cstheme="minorHAnsi"/>
                <w:b/>
                <w:bCs/>
                <w:lang w:eastAsia="pl-PL"/>
              </w:rPr>
            </w:pPr>
            <w:r w:rsidRPr="0041719B">
              <w:rPr>
                <w:rFonts w:eastAsia="Times New Roman" w:cstheme="minorHAnsi"/>
                <w:b/>
                <w:bCs/>
                <w:lang w:eastAsia="pl-PL"/>
              </w:rPr>
              <w:t>zł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19B" w:rsidRPr="0041719B" w:rsidRDefault="00223FA1" w:rsidP="0041719B">
            <w:pPr>
              <w:spacing w:after="0" w:line="240" w:lineRule="auto"/>
              <w:rPr>
                <w:rFonts w:eastAsia="Times New Roman" w:cstheme="minorHAnsi"/>
                <w:b/>
                <w:bCs/>
                <w:color w:val="000000"/>
                <w:lang w:eastAsia="pl-PL"/>
              </w:rPr>
            </w:pPr>
            <w:r w:rsidRPr="0041719B">
              <w:rPr>
                <w:rFonts w:eastAsia="Times New Roman" w:cstheme="minorHAnsi"/>
                <w:b/>
                <w:bCs/>
                <w:color w:val="000000"/>
                <w:lang w:eastAsia="pl-PL"/>
              </w:rPr>
              <w:t>W</w:t>
            </w:r>
            <w:r w:rsidR="0041719B" w:rsidRPr="0041719B">
              <w:rPr>
                <w:rFonts w:eastAsia="Times New Roman" w:cstheme="minorHAnsi"/>
                <w:b/>
                <w:bCs/>
                <w:color w:val="000000"/>
                <w:lang w:eastAsia="pl-PL"/>
              </w:rPr>
              <w:t>artość bilansowa udziałów/akcji</w:t>
            </w:r>
          </w:p>
          <w:p w:rsidR="00223FA1" w:rsidRPr="0041719B" w:rsidRDefault="00223FA1" w:rsidP="0041719B">
            <w:pPr>
              <w:spacing w:after="0" w:line="240" w:lineRule="auto"/>
              <w:rPr>
                <w:rFonts w:eastAsia="Times New Roman" w:cstheme="minorHAnsi"/>
                <w:b/>
                <w:bCs/>
                <w:color w:val="000000"/>
                <w:lang w:eastAsia="pl-PL"/>
              </w:rPr>
            </w:pPr>
            <w:r w:rsidRPr="0041719B">
              <w:rPr>
                <w:rFonts w:eastAsia="Times New Roman" w:cstheme="minorHAnsi"/>
                <w:b/>
                <w:bCs/>
                <w:color w:val="000000"/>
                <w:lang w:eastAsia="pl-PL"/>
              </w:rPr>
              <w:t>zł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719B" w:rsidRPr="0041719B" w:rsidRDefault="00223FA1" w:rsidP="0041719B">
            <w:pPr>
              <w:spacing w:after="0" w:line="240" w:lineRule="auto"/>
              <w:rPr>
                <w:rFonts w:eastAsia="Times New Roman" w:cstheme="minorHAnsi"/>
                <w:b/>
                <w:bCs/>
                <w:color w:val="000000"/>
                <w:lang w:eastAsia="pl-PL"/>
              </w:rPr>
            </w:pPr>
            <w:r w:rsidRPr="0041719B">
              <w:rPr>
                <w:rFonts w:eastAsia="Times New Roman" w:cstheme="minorHAnsi"/>
                <w:b/>
                <w:bCs/>
                <w:color w:val="000000"/>
                <w:lang w:eastAsia="pl-PL"/>
              </w:rPr>
              <w:t>Zysk/(strata) netto za rok zakończony dnia 31 grudnia 20</w:t>
            </w:r>
            <w:r w:rsidR="00F10750" w:rsidRPr="0041719B">
              <w:rPr>
                <w:rFonts w:eastAsia="Times New Roman" w:cstheme="minorHAnsi"/>
                <w:b/>
                <w:bCs/>
                <w:color w:val="000000"/>
                <w:lang w:eastAsia="pl-PL"/>
              </w:rPr>
              <w:t>21</w:t>
            </w:r>
            <w:r w:rsidR="0041719B" w:rsidRPr="0041719B">
              <w:rPr>
                <w:rFonts w:eastAsia="Times New Roman" w:cstheme="minorHAnsi"/>
                <w:b/>
                <w:bCs/>
                <w:color w:val="000000"/>
                <w:lang w:eastAsia="pl-PL"/>
              </w:rPr>
              <w:t xml:space="preserve"> r.</w:t>
            </w:r>
          </w:p>
          <w:p w:rsidR="00223FA1" w:rsidRPr="0041719B" w:rsidRDefault="00223FA1" w:rsidP="0041719B">
            <w:pPr>
              <w:spacing w:after="0" w:line="240" w:lineRule="auto"/>
              <w:rPr>
                <w:rFonts w:eastAsia="Times New Roman" w:cstheme="minorHAnsi"/>
                <w:b/>
                <w:bCs/>
                <w:color w:val="000000"/>
                <w:lang w:eastAsia="pl-PL"/>
              </w:rPr>
            </w:pPr>
            <w:r w:rsidRPr="0041719B">
              <w:rPr>
                <w:rFonts w:eastAsia="Times New Roman" w:cstheme="minorHAnsi"/>
                <w:b/>
                <w:bCs/>
                <w:color w:val="000000"/>
                <w:lang w:eastAsia="pl-PL"/>
              </w:rPr>
              <w:t>zł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41719B" w:rsidRDefault="00223FA1" w:rsidP="0041719B">
            <w:pPr>
              <w:spacing w:after="0" w:line="240" w:lineRule="auto"/>
              <w:rPr>
                <w:rFonts w:eastAsia="Times New Roman" w:cstheme="minorHAnsi"/>
                <w:b/>
                <w:bCs/>
                <w:color w:val="000000"/>
                <w:lang w:eastAsia="pl-PL"/>
              </w:rPr>
            </w:pPr>
            <w:r w:rsidRPr="0041719B">
              <w:rPr>
                <w:rFonts w:eastAsia="Times New Roman" w:cstheme="minorHAnsi"/>
                <w:b/>
                <w:bCs/>
                <w:color w:val="000000"/>
                <w:lang w:eastAsia="pl-PL"/>
              </w:rPr>
              <w:t>Kapitały własne na dzień 31 grudnia 20</w:t>
            </w:r>
            <w:r w:rsidR="00F10750" w:rsidRPr="0041719B">
              <w:rPr>
                <w:rFonts w:eastAsia="Times New Roman" w:cstheme="minorHAnsi"/>
                <w:b/>
                <w:bCs/>
                <w:color w:val="000000"/>
                <w:lang w:eastAsia="pl-PL"/>
              </w:rPr>
              <w:t>21</w:t>
            </w:r>
            <w:r w:rsidRPr="0041719B">
              <w:rPr>
                <w:rFonts w:eastAsia="Times New Roman" w:cstheme="minorHAnsi"/>
                <w:b/>
                <w:bCs/>
                <w:color w:val="000000"/>
                <w:lang w:eastAsia="pl-PL"/>
              </w:rPr>
              <w:t xml:space="preserve"> r.</w:t>
            </w:r>
          </w:p>
          <w:p w:rsidR="00223FA1" w:rsidRPr="0041719B" w:rsidRDefault="00223FA1" w:rsidP="0041719B">
            <w:pPr>
              <w:spacing w:after="0" w:line="240" w:lineRule="auto"/>
              <w:rPr>
                <w:rFonts w:eastAsia="Times New Roman" w:cstheme="minorHAnsi"/>
                <w:b/>
                <w:bCs/>
                <w:color w:val="000000"/>
                <w:lang w:eastAsia="pl-PL"/>
              </w:rPr>
            </w:pPr>
            <w:r w:rsidRPr="0041719B">
              <w:rPr>
                <w:rFonts w:eastAsia="Times New Roman" w:cstheme="minorHAnsi"/>
                <w:b/>
                <w:bCs/>
                <w:color w:val="000000"/>
                <w:lang w:eastAsia="pl-PL"/>
              </w:rPr>
              <w:t>zł</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1.</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Gminna Gospodarka Komunalna Ochota Zarządzanie Nieruchomościami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10 406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520 300,00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520 300,00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1 771,38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1 954 315,97</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2.</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b/>
                <w:bCs/>
                <w:color w:val="000000"/>
                <w:lang w:eastAsia="pl-PL"/>
              </w:rPr>
            </w:pPr>
            <w:r w:rsidRPr="0041719B">
              <w:rPr>
                <w:rFonts w:eastAsia="Times New Roman" w:cstheme="minorHAnsi"/>
                <w:bCs/>
                <w:color w:val="000000"/>
                <w:lang w:eastAsia="pl-PL"/>
              </w:rPr>
              <w:t>Metro Warszawskie Spółka z o.o.</w:t>
            </w:r>
            <w:r w:rsidRPr="0041719B">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657 835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328 917 500,00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328 917 500,00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2 948 882,87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656 215 983,86</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3.</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 xml:space="preserve">Miejskie Przedsiębiorstwo Oczyszczania w m.st. Warszawie Spółka z o.o. </w:t>
            </w:r>
            <w:r w:rsidRPr="0041719B">
              <w:rPr>
                <w:rFonts w:eastAsia="Times New Roman" w:cstheme="minorHAnsi"/>
                <w:bCs/>
                <w:color w:val="000000"/>
                <w:vertAlign w:val="superscript"/>
                <w:lang w:eastAsia="pl-PL"/>
              </w:rPr>
              <w:t>1</w:t>
            </w:r>
            <w:r w:rsidRPr="0041719B">
              <w:rPr>
                <w:rFonts w:eastAsia="Times New Roman" w:cstheme="minorHAnsi"/>
                <w:color w:val="000000"/>
                <w:vertAlign w:val="superscript"/>
                <w:lang w:eastAsia="pl-P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585 616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292 808 000,00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292 808 000,00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-5 727 414,13</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769 639 444,84</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4.</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Miejskie Przedsiębiorstwo Realizacji Inwestycji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210 982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105 491 000,00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105 491 000,00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14 216 621,06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187 137 098,22</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5.</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Miejskie Przedsiębiorstwo Usług Komunalnych Spółka z o.o.</w:t>
            </w:r>
            <w:r w:rsidRPr="0041719B">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4 600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2 300 000,00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2 300 000,00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763 015,44</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5 811 801,63</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BB0B06"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6</w:t>
            </w:r>
            <w:r w:rsidR="00ED6BCF" w:rsidRPr="0041719B">
              <w:rPr>
                <w:rFonts w:eastAsia="Times New Roman" w:cstheme="minorHAnsi"/>
                <w:color w:val="000000"/>
                <w:lang w:eastAsia="pl-PL"/>
              </w:rPr>
              <w: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Miejskie Z</w:t>
            </w:r>
            <w:r w:rsidR="00603FA0" w:rsidRPr="0041719B">
              <w:rPr>
                <w:rFonts w:eastAsia="Times New Roman" w:cstheme="minorHAnsi"/>
                <w:bCs/>
                <w:color w:val="000000"/>
                <w:lang w:eastAsia="pl-PL"/>
              </w:rPr>
              <w:t xml:space="preserve">akłady Autobusowe Spółka z o.o. </w:t>
            </w:r>
            <w:r w:rsidRPr="0041719B">
              <w:rPr>
                <w:rFonts w:eastAsia="Times New Roman" w:cstheme="minorHAnsi"/>
                <w:bCs/>
                <w:color w:val="000000"/>
                <w:vertAlign w:val="superscript"/>
                <w:lang w:eastAsia="pl-PL"/>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933 516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466 758 000,00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466 758 000,00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-29 943 434,85</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659 497 125,32</w:t>
            </w:r>
          </w:p>
        </w:tc>
      </w:tr>
      <w:tr w:rsidR="00291ABE"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ABE" w:rsidRPr="0041719B" w:rsidRDefault="00291ABE"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7.</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Miejskie Przedsiębiorstwo Wodociągów i Kanalizacji w m.st. Warszawie Spółka Akcyjna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27 345 751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2 734 575 100,00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2 734 575 100,00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34 375 256,38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4 660 402 370,13</w:t>
            </w:r>
          </w:p>
        </w:tc>
      </w:tr>
      <w:tr w:rsidR="00291ABE"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ABE" w:rsidRPr="0041719B" w:rsidRDefault="00291ABE"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8.</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Przedsiębiorstwo Gospodarki Maszynami Budownictwa „Warszawa”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2 271 118,56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291ABE" w:rsidRPr="0041719B" w:rsidRDefault="00291ABE"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20 887 315,95</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BB0B06"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9</w:t>
            </w:r>
            <w:r w:rsidR="00ED6BCF" w:rsidRPr="0041719B">
              <w:rPr>
                <w:rFonts w:eastAsia="Times New Roman" w:cstheme="minorHAnsi"/>
                <w:color w:val="000000"/>
                <w:lang w:eastAsia="pl-PL"/>
              </w:rPr>
              <w: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Szybka Kolej Miejska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80 500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80 500 000,00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80 500 000,00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3 191 277,28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116 749 160,17</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BCF" w:rsidRPr="0041719B" w:rsidRDefault="00BB0B06"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10</w:t>
            </w:r>
            <w:r w:rsidR="00ED6BCF" w:rsidRPr="0041719B">
              <w:rPr>
                <w:rFonts w:eastAsia="Times New Roman" w:cstheme="minorHAnsi"/>
                <w:color w:val="000000"/>
                <w:lang w:eastAsia="pl-PL"/>
              </w:rPr>
              <w: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Towarzystwo Budownictwa Społecznego Warszawa Południe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153 058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153 058 000,00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153 058 000,00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6 296 618,03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215 306 468,48</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BB0B06"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11</w:t>
            </w:r>
            <w:r w:rsidR="00ED6BCF" w:rsidRPr="0041719B">
              <w:rPr>
                <w:rFonts w:eastAsia="Times New Roman" w:cstheme="minorHAnsi"/>
                <w:color w:val="000000"/>
                <w:lang w:eastAsia="pl-PL"/>
              </w:rPr>
              <w: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Tramwaje Warszawskie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1 134 550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567 275 000,00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567 275 000,00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43 503 674,32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1 153 172 162,11</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BB0B06"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12</w:t>
            </w:r>
            <w:r w:rsidR="00ED6BCF" w:rsidRPr="0041719B">
              <w:rPr>
                <w:rFonts w:eastAsia="Times New Roman" w:cstheme="minorHAnsi"/>
                <w:color w:val="000000"/>
                <w:lang w:eastAsia="pl-PL"/>
              </w:rPr>
              <w: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WAREXPO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24 601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1 230 050,00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1 230 050,00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755 535,97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7 146 368,58</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BB0B06"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13</w:t>
            </w:r>
            <w:r w:rsidR="00ED6BCF" w:rsidRPr="0041719B">
              <w:rPr>
                <w:rFonts w:eastAsia="Times New Roman" w:cstheme="minorHAnsi"/>
                <w:color w:val="000000"/>
                <w:lang w:eastAsia="pl-PL"/>
              </w:rPr>
              <w: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 xml:space="preserve">Zarząd Pałacu Kultury i Nauki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6 600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3 300 000,00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3 300 000,00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99 753,08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4 863 823,11</w:t>
            </w:r>
          </w:p>
        </w:tc>
      </w:tr>
      <w:tr w:rsidR="00ED6BCF"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BB0B06"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14</w:t>
            </w:r>
            <w:r w:rsidR="00ED6BCF" w:rsidRPr="0041719B">
              <w:rPr>
                <w:rFonts w:eastAsia="Times New Roman" w:cstheme="minorHAnsi"/>
                <w:color w:val="000000"/>
                <w:lang w:eastAsia="pl-PL"/>
              </w:rPr>
              <w: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Centrum Medyczne Żelazna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ED6BCF"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1 000 000,00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182 354,00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D6BCF" w:rsidRPr="0041719B" w:rsidRDefault="00ED6BCF"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18 571 531,81</w:t>
            </w:r>
          </w:p>
        </w:tc>
      </w:tr>
      <w:tr w:rsidR="009B4B17"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B17" w:rsidRPr="0041719B" w:rsidRDefault="00BB0B06"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15</w:t>
            </w:r>
            <w:r w:rsidR="009B4B17" w:rsidRPr="0041719B">
              <w:rPr>
                <w:rFonts w:eastAsia="Times New Roman" w:cstheme="minorHAnsi"/>
                <w:color w:val="000000"/>
                <w:lang w:eastAsia="pl-PL"/>
              </w:rPr>
              <w: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Towarzystwo Budownictwa Społecznego Warszawa Północ Spółka z o.o.</w:t>
            </w:r>
            <w:r w:rsidR="00F976AD" w:rsidRPr="0041719B">
              <w:rPr>
                <w:rFonts w:eastAsia="Times New Roman" w:cstheme="minorHAnsi"/>
                <w:bCs/>
                <w:color w:val="000000"/>
                <w:lang w:eastAsia="pl-PL"/>
              </w:rPr>
              <w:t xml:space="preserve"> </w:t>
            </w:r>
            <w:r w:rsidR="00F976AD" w:rsidRPr="0041719B">
              <w:rPr>
                <w:rFonts w:eastAsia="Times New Roman" w:cstheme="minorHAnsi"/>
                <w:bCs/>
                <w:color w:val="000000"/>
                <w:vertAlign w:val="superscript"/>
                <w:lang w:eastAsia="pl-PL"/>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143 379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143 379 000,00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9B4B17"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143 379 000,00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3 627 836,66</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157 644 614,22</w:t>
            </w:r>
          </w:p>
        </w:tc>
      </w:tr>
      <w:tr w:rsidR="009B4B17"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B17" w:rsidRPr="0041719B" w:rsidRDefault="00BB0B06"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16</w:t>
            </w:r>
            <w:r w:rsidR="009B4B17" w:rsidRPr="0041719B">
              <w:rPr>
                <w:rFonts w:eastAsia="Times New Roman" w:cstheme="minorHAnsi"/>
                <w:color w:val="000000"/>
                <w:lang w:eastAsia="pl-PL"/>
              </w:rPr>
              <w: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Szpital Solec Spółka z o.o.</w:t>
            </w:r>
            <w:r w:rsidR="00F976AD" w:rsidRPr="0041719B">
              <w:rPr>
                <w:rFonts w:eastAsia="Times New Roman" w:cstheme="minorHAnsi"/>
                <w:bCs/>
                <w:color w:val="000000"/>
                <w:lang w:eastAsia="pl-PL"/>
              </w:rPr>
              <w:t xml:space="preserve"> </w:t>
            </w:r>
            <w:r w:rsidR="00F976AD" w:rsidRPr="0041719B">
              <w:rPr>
                <w:rFonts w:eastAsia="Times New Roman" w:cstheme="minorHAnsi"/>
                <w:bCs/>
                <w:color w:val="000000"/>
                <w:vertAlign w:val="superscript"/>
                <w:lang w:eastAsia="pl-PL"/>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23 414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r w:rsidR="009604F2" w:rsidRPr="0041719B">
              <w:rPr>
                <w:rFonts w:eastAsia="Times New Roman" w:cstheme="minorHAnsi"/>
                <w:bCs/>
                <w:color w:val="000000"/>
                <w:lang w:eastAsia="pl-PL"/>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23 414 000,00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604F2"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w:t>
            </w:r>
            <w:r w:rsidR="009B4B17" w:rsidRPr="0041719B">
              <w:rPr>
                <w:rFonts w:eastAsia="Times New Roman" w:cstheme="minorHAnsi"/>
                <w:bCs/>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23 414 000,00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-3 986 621,68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9B4B17" w:rsidRPr="0041719B" w:rsidRDefault="009B4B1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29 450 018,79</w:t>
            </w:r>
          </w:p>
        </w:tc>
      </w:tr>
      <w:tr w:rsidR="00390357"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17.</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b/>
                <w:bCs/>
                <w:color w:val="000000"/>
                <w:lang w:eastAsia="pl-PL"/>
              </w:rPr>
            </w:pPr>
            <w:r w:rsidRPr="0041719B">
              <w:rPr>
                <w:rFonts w:eastAsia="Times New Roman" w:cstheme="minorHAnsi"/>
                <w:bCs/>
                <w:color w:val="000000"/>
                <w:lang w:eastAsia="pl-PL"/>
              </w:rPr>
              <w:t>Stołeczne Centrum Opiekuńczo-Lecznicze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62 965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62 965 000,00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62 965 000,00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-55 712,02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63 317 426,70</w:t>
            </w:r>
          </w:p>
        </w:tc>
      </w:tr>
      <w:tr w:rsidR="00390357"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18.</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b/>
                <w:bCs/>
                <w:color w:val="000000"/>
                <w:lang w:eastAsia="pl-PL"/>
              </w:rPr>
            </w:pPr>
            <w:r w:rsidRPr="0041719B">
              <w:rPr>
                <w:rFonts w:eastAsia="Times New Roman" w:cstheme="minorHAnsi"/>
                <w:bCs/>
                <w:color w:val="000000"/>
                <w:lang w:eastAsia="pl-PL"/>
              </w:rPr>
              <w:t>Szpital Praski p.w. Przemienienia Pańskiego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19 355</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19 355 000,00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6 860 755,90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12 494 244,10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-16 257 819,13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12 222 797,05</w:t>
            </w:r>
          </w:p>
        </w:tc>
      </w:tr>
      <w:tr w:rsidR="00390357"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19.</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b/>
                <w:bCs/>
                <w:color w:val="000000"/>
                <w:lang w:eastAsia="pl-PL"/>
              </w:rPr>
            </w:pPr>
            <w:r w:rsidRPr="0041719B">
              <w:rPr>
                <w:rFonts w:eastAsia="Times New Roman" w:cstheme="minorHAnsi"/>
                <w:bCs/>
                <w:color w:val="000000"/>
                <w:lang w:eastAsia="pl-PL"/>
              </w:rPr>
              <w:t xml:space="preserve">Szpital Grochowski im. Dr R. </w:t>
            </w:r>
            <w:proofErr w:type="spellStart"/>
            <w:r w:rsidRPr="0041719B">
              <w:rPr>
                <w:rFonts w:eastAsia="Times New Roman" w:cstheme="minorHAnsi"/>
                <w:bCs/>
                <w:color w:val="000000"/>
                <w:lang w:eastAsia="pl-PL"/>
              </w:rPr>
              <w:t>Masztaka</w:t>
            </w:r>
            <w:proofErr w:type="spellEnd"/>
            <w:r w:rsidRPr="0041719B">
              <w:rPr>
                <w:rFonts w:eastAsia="Times New Roman" w:cstheme="minorHAnsi"/>
                <w:bCs/>
                <w:color w:val="000000"/>
                <w:lang w:eastAsia="pl-PL"/>
              </w:rPr>
              <w:t xml:space="preserve">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19 383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19 383 000,00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8 653 319,38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10 729 680,62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-11 175 742,75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10 729 680,62</w:t>
            </w:r>
          </w:p>
        </w:tc>
      </w:tr>
      <w:tr w:rsidR="00390357"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20.</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Szpital Czerniakowski Spółka z o.o.</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32 192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32 192 000,00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32 192 000,00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-28 025 570,24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-8 282 695,72</w:t>
            </w:r>
          </w:p>
        </w:tc>
      </w:tr>
      <w:tr w:rsidR="00390357"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21.</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b/>
                <w:bCs/>
                <w:color w:val="000000"/>
                <w:lang w:eastAsia="pl-PL"/>
              </w:rPr>
            </w:pPr>
            <w:proofErr w:type="spellStart"/>
            <w:r w:rsidRPr="0041719B">
              <w:rPr>
                <w:rFonts w:eastAsia="Times New Roman" w:cstheme="minorHAnsi"/>
                <w:bCs/>
                <w:color w:val="000000"/>
                <w:lang w:eastAsia="pl-PL"/>
              </w:rPr>
              <w:t>Sedeco</w:t>
            </w:r>
            <w:proofErr w:type="spellEnd"/>
            <w:r w:rsidRPr="0041719B">
              <w:rPr>
                <w:rFonts w:eastAsia="Times New Roman" w:cstheme="minorHAnsi"/>
                <w:bCs/>
                <w:color w:val="000000"/>
                <w:lang w:eastAsia="pl-PL"/>
              </w:rPr>
              <w:t xml:space="preserve"> Spółka z o.o.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20 111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20 111 000,00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1 014 663,13</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19 096 336,87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154 822,39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19 096 336,87</w:t>
            </w:r>
          </w:p>
        </w:tc>
      </w:tr>
      <w:tr w:rsidR="00390357"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22.</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b/>
                <w:bCs/>
                <w:color w:val="000000"/>
                <w:lang w:eastAsia="pl-PL"/>
              </w:rPr>
            </w:pPr>
            <w:r w:rsidRPr="0041719B">
              <w:rPr>
                <w:rFonts w:eastAsia="Times New Roman" w:cstheme="minorHAnsi"/>
                <w:bCs/>
                <w:color w:val="000000"/>
                <w:lang w:eastAsia="pl-PL"/>
              </w:rPr>
              <w:t>Country House U.A. Sp. z o.o. w likwidacji</w:t>
            </w:r>
            <w:r w:rsidRPr="0041719B">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p>
        </w:tc>
      </w:tr>
      <w:tr w:rsidR="00390357"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23.</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Mazowiecki Fundusz Poręczeń Kredytowych Spółka z o.o.</w:t>
            </w:r>
            <w:r w:rsidRPr="0041719B">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16 000,00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40,22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16 000 000,00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7 083 826,49</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8 916 173,51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-4 239 087,17</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22 169 508,16</w:t>
            </w:r>
          </w:p>
        </w:tc>
      </w:tr>
      <w:tr w:rsidR="00390357" w:rsidRPr="00390357" w:rsidTr="00EC1740">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color w:val="000000"/>
                <w:lang w:eastAsia="pl-PL"/>
              </w:rPr>
            </w:pPr>
            <w:r w:rsidRPr="0041719B">
              <w:rPr>
                <w:rFonts w:eastAsia="Times New Roman" w:cstheme="minorHAnsi"/>
                <w:color w:val="000000"/>
                <w:lang w:eastAsia="pl-PL"/>
              </w:rPr>
              <w:t>24.</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0357" w:rsidRPr="0041719B" w:rsidRDefault="00390357" w:rsidP="0041719B">
            <w:pPr>
              <w:spacing w:after="0" w:line="240" w:lineRule="auto"/>
              <w:rPr>
                <w:rFonts w:eastAsia="Times New Roman" w:cstheme="minorHAnsi"/>
                <w:b/>
                <w:bCs/>
                <w:color w:val="000000"/>
                <w:lang w:eastAsia="pl-PL"/>
              </w:rPr>
            </w:pPr>
            <w:r w:rsidRPr="0041719B">
              <w:rPr>
                <w:rFonts w:eastAsia="Times New Roman" w:cstheme="minorHAnsi"/>
                <w:bCs/>
                <w:color w:val="000000"/>
                <w:lang w:eastAsia="pl-PL"/>
              </w:rPr>
              <w:t>Inne (poniżej 20%)</w:t>
            </w:r>
            <w:r w:rsidRPr="0041719B">
              <w:rPr>
                <w:rFonts w:eastAsia="Times New Roman" w:cstheme="minorHAnsi"/>
                <w:b/>
                <w:bCs/>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16 862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195 296,65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-13 138,40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208 435,05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90357" w:rsidRPr="0041719B" w:rsidRDefault="00390357" w:rsidP="0041719B">
            <w:pPr>
              <w:spacing w:after="0" w:line="240" w:lineRule="auto"/>
              <w:rPr>
                <w:rFonts w:eastAsia="Times New Roman" w:cstheme="minorHAnsi"/>
                <w:bCs/>
                <w:color w:val="000000"/>
                <w:lang w:eastAsia="pl-PL"/>
              </w:rPr>
            </w:pPr>
          </w:p>
        </w:tc>
      </w:tr>
      <w:tr w:rsidR="0041719B" w:rsidRPr="00390357" w:rsidTr="00EC1740">
        <w:trPr>
          <w:trHeight w:val="300"/>
        </w:trPr>
        <w:tc>
          <w:tcPr>
            <w:tcW w:w="5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1719B" w:rsidRPr="0041719B" w:rsidRDefault="0041719B" w:rsidP="0041719B">
            <w:pPr>
              <w:spacing w:after="0" w:line="240" w:lineRule="auto"/>
              <w:rPr>
                <w:rFonts w:eastAsia="Times New Roman" w:cstheme="minorHAnsi"/>
                <w:b/>
                <w:color w:val="000000"/>
                <w:lang w:eastAsia="pl-PL"/>
              </w:rPr>
            </w:pPr>
            <w:r w:rsidRPr="0041719B">
              <w:rPr>
                <w:rFonts w:eastAsia="Times New Roman" w:cstheme="minorHAnsi"/>
                <w:b/>
                <w:color w:val="000000"/>
                <w:lang w:eastAsia="pl-PL"/>
              </w:rPr>
              <w:t>Razem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719B" w:rsidRPr="0041719B" w:rsidRDefault="0041719B" w:rsidP="0041719B">
            <w:pPr>
              <w:spacing w:after="0" w:line="240" w:lineRule="auto"/>
              <w:rPr>
                <w:rFonts w:eastAsia="Times New Roman" w:cstheme="minorHAnsi"/>
                <w:b/>
                <w:color w:val="000000"/>
                <w:lang w:eastAsia="pl-PL"/>
              </w:rPr>
            </w:pPr>
            <w:r w:rsidRPr="0041719B">
              <w:rPr>
                <w:rFonts w:eastAsia="Times New Roman" w:cstheme="minorHAnsi"/>
                <w:b/>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1719B" w:rsidRPr="0041719B" w:rsidRDefault="0041719B" w:rsidP="0041719B">
            <w:pPr>
              <w:spacing w:after="0" w:line="240" w:lineRule="auto"/>
              <w:rPr>
                <w:rFonts w:eastAsia="Times New Roman" w:cstheme="minorHAnsi"/>
                <w:bCs/>
                <w:color w:val="000000"/>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41719B" w:rsidRPr="0041719B" w:rsidRDefault="0041719B"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5 079 777 246,65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1719B" w:rsidRPr="0041719B" w:rsidRDefault="0041719B"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55 841 426,50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1719B" w:rsidRPr="0041719B" w:rsidRDefault="0041719B"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5 023 935 820,15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rsidR="0041719B" w:rsidRPr="0041719B" w:rsidRDefault="0041719B"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12 977 135,45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41719B" w:rsidRPr="0041719B" w:rsidRDefault="0041719B" w:rsidP="0041719B">
            <w:pPr>
              <w:spacing w:after="0" w:line="240" w:lineRule="auto"/>
              <w:rPr>
                <w:rFonts w:eastAsia="Times New Roman" w:cstheme="minorHAnsi"/>
                <w:bCs/>
                <w:color w:val="000000"/>
                <w:lang w:eastAsia="pl-PL"/>
              </w:rPr>
            </w:pPr>
            <w:r w:rsidRPr="0041719B">
              <w:rPr>
                <w:rFonts w:eastAsia="Times New Roman" w:cstheme="minorHAnsi"/>
                <w:bCs/>
                <w:color w:val="000000"/>
                <w:lang w:eastAsia="pl-PL"/>
              </w:rPr>
              <w:t>8 783 702 656,87</w:t>
            </w:r>
          </w:p>
        </w:tc>
      </w:tr>
    </w:tbl>
    <w:p w:rsidR="00240A12" w:rsidRPr="0041719B" w:rsidRDefault="00240A12" w:rsidP="00390357">
      <w:pPr>
        <w:spacing w:after="0" w:line="240" w:lineRule="auto"/>
        <w:jc w:val="both"/>
        <w:rPr>
          <w:rFonts w:eastAsia="Times New Roman" w:cstheme="minorHAnsi"/>
          <w:sz w:val="18"/>
          <w:szCs w:val="18"/>
        </w:rPr>
      </w:pPr>
      <w:r w:rsidRPr="0041719B">
        <w:rPr>
          <w:rFonts w:eastAsia="Times New Roman" w:cstheme="minorHAnsi"/>
          <w:sz w:val="18"/>
          <w:szCs w:val="18"/>
          <w:vertAlign w:val="superscript"/>
        </w:rPr>
        <w:t xml:space="preserve">1 </w:t>
      </w:r>
      <w:r w:rsidRPr="0041719B">
        <w:rPr>
          <w:rFonts w:eastAsia="Times New Roman" w:cstheme="minorHAnsi"/>
          <w:sz w:val="18"/>
          <w:szCs w:val="18"/>
        </w:rPr>
        <w:t xml:space="preserve">Wysokość kapitałów własnych Miejskiego Przedsiębiorstwa Oczyszczania w m.st. Warszawie Spółka z o.o. </w:t>
      </w:r>
      <w:r w:rsidR="009B4B17" w:rsidRPr="0041719B">
        <w:rPr>
          <w:rFonts w:eastAsia="Times New Roman" w:cstheme="minorHAnsi"/>
          <w:sz w:val="18"/>
          <w:szCs w:val="18"/>
        </w:rPr>
        <w:t>na koniec 2021</w:t>
      </w:r>
      <w:r w:rsidRPr="0041719B">
        <w:rPr>
          <w:rFonts w:eastAsia="Times New Roman" w:cstheme="minorHAnsi"/>
          <w:sz w:val="18"/>
          <w:szCs w:val="18"/>
        </w:rPr>
        <w:t xml:space="preserve"> r. wynika w dużej mierze z wnoszonych przez m.st. Warszawa dopłat, które zasilają kapitał rezerwowy Spółki. Środki pieniężne w ramach dopłat Spółka otrzymuje zaliczkowo, w kwartalnych transzach. Są one rozliczane z ponoszonymi przez Spółkę kosztami realizowanych usług publicznych z zakresu zagospodarowania odpadów (pomniejszonych o przychody uzyskiwane przez Spółkę z tytułu ich wykonywania i powiększone o rozsądny zysk). Rozli</w:t>
      </w:r>
      <w:r w:rsidR="00812A65" w:rsidRPr="0041719B">
        <w:rPr>
          <w:rFonts w:eastAsia="Times New Roman" w:cstheme="minorHAnsi"/>
          <w:sz w:val="18"/>
          <w:szCs w:val="18"/>
        </w:rPr>
        <w:t>czenie dopłat wniesionych w 2021</w:t>
      </w:r>
      <w:r w:rsidRPr="0041719B">
        <w:rPr>
          <w:rFonts w:eastAsia="Times New Roman" w:cstheme="minorHAnsi"/>
          <w:sz w:val="18"/>
          <w:szCs w:val="18"/>
        </w:rPr>
        <w:t xml:space="preserve"> </w:t>
      </w:r>
      <w:r w:rsidR="00812A65" w:rsidRPr="0041719B">
        <w:rPr>
          <w:rFonts w:eastAsia="Times New Roman" w:cstheme="minorHAnsi"/>
          <w:sz w:val="18"/>
          <w:szCs w:val="18"/>
        </w:rPr>
        <w:t>r. nastąpi w roku 2022</w:t>
      </w:r>
      <w:r w:rsidRPr="0041719B">
        <w:rPr>
          <w:rFonts w:eastAsia="Times New Roman" w:cstheme="minorHAnsi"/>
          <w:sz w:val="18"/>
          <w:szCs w:val="18"/>
        </w:rPr>
        <w:t>.</w:t>
      </w:r>
    </w:p>
    <w:p w:rsidR="00240A12" w:rsidRPr="0041719B" w:rsidRDefault="00240A12" w:rsidP="0041719B">
      <w:pPr>
        <w:spacing w:after="0" w:line="240" w:lineRule="auto"/>
        <w:jc w:val="both"/>
        <w:rPr>
          <w:rFonts w:eastAsia="Times New Roman" w:cstheme="minorHAnsi"/>
          <w:sz w:val="18"/>
          <w:szCs w:val="18"/>
        </w:rPr>
      </w:pPr>
      <w:r w:rsidRPr="0041719B">
        <w:rPr>
          <w:rFonts w:eastAsia="Times New Roman" w:cstheme="minorHAnsi"/>
          <w:sz w:val="18"/>
          <w:szCs w:val="18"/>
          <w:vertAlign w:val="superscript"/>
        </w:rPr>
        <w:t>2</w:t>
      </w:r>
      <w:r w:rsidRPr="0041719B">
        <w:rPr>
          <w:rFonts w:eastAsia="Times New Roman" w:cstheme="minorHAnsi"/>
          <w:sz w:val="18"/>
          <w:szCs w:val="18"/>
        </w:rPr>
        <w:t xml:space="preserve"> </w:t>
      </w:r>
      <w:r w:rsidR="00603FA0" w:rsidRPr="0041719B">
        <w:rPr>
          <w:rFonts w:eastAsia="Times New Roman" w:cstheme="minorHAnsi"/>
          <w:sz w:val="18"/>
          <w:szCs w:val="18"/>
        </w:rPr>
        <w:t>Miejskie Zakłady Autobusowe S</w:t>
      </w:r>
      <w:r w:rsidR="00F976AD" w:rsidRPr="0041719B">
        <w:rPr>
          <w:rFonts w:eastAsia="Times New Roman" w:cstheme="minorHAnsi"/>
          <w:sz w:val="18"/>
          <w:szCs w:val="18"/>
        </w:rPr>
        <w:t>p. z o.o. („MZA”</w:t>
      </w:r>
      <w:r w:rsidR="00603FA0" w:rsidRPr="0041719B">
        <w:rPr>
          <w:rFonts w:eastAsia="Times New Roman" w:cstheme="minorHAnsi"/>
          <w:sz w:val="18"/>
          <w:szCs w:val="18"/>
        </w:rPr>
        <w:t>) stała się następcą prawnym spółki Miejskie Przedsiębiorstwo Taksówkowe Sp. z o.o. („MPT”). Następstwo to jest wynikiem połączenia spółek realizowanym na podstawie art. 492 § 1 pkt 1 Kodeksu spółek handlowych przez przeniesienie całego majątku spółki (MPT) na spółkę przejmującą (MZA) za udziały lub akcje, które spółka przejmująca wydała wspólnikom spółki przejmowanej. Połączenie spółek zostało zarejestrowane w rejestrze przedsiębiorców Krajowego Rejestru</w:t>
      </w:r>
      <w:r w:rsidR="00603FA0" w:rsidRPr="0041719B">
        <w:rPr>
          <w:rFonts w:cstheme="minorHAnsi"/>
        </w:rPr>
        <w:t xml:space="preserve"> </w:t>
      </w:r>
      <w:r w:rsidR="00603FA0" w:rsidRPr="0041719B">
        <w:rPr>
          <w:rFonts w:eastAsia="Times New Roman" w:cstheme="minorHAnsi"/>
          <w:sz w:val="18"/>
          <w:szCs w:val="18"/>
        </w:rPr>
        <w:t>Sądowego w dniu 4 stycznia 2021 r.</w:t>
      </w:r>
    </w:p>
    <w:p w:rsidR="00240A12" w:rsidRPr="0041719B" w:rsidRDefault="00F976AD" w:rsidP="0041719B">
      <w:pPr>
        <w:spacing w:after="0" w:line="240" w:lineRule="auto"/>
        <w:jc w:val="both"/>
        <w:rPr>
          <w:rFonts w:eastAsia="Times New Roman" w:cstheme="minorHAnsi"/>
          <w:sz w:val="18"/>
          <w:szCs w:val="18"/>
        </w:rPr>
      </w:pPr>
      <w:r w:rsidRPr="0041719B">
        <w:rPr>
          <w:rFonts w:eastAsia="Times New Roman" w:cstheme="minorHAnsi"/>
          <w:sz w:val="18"/>
          <w:szCs w:val="18"/>
          <w:vertAlign w:val="superscript"/>
        </w:rPr>
        <w:t>3</w:t>
      </w:r>
      <w:r w:rsidRPr="0041719B">
        <w:rPr>
          <w:rFonts w:eastAsia="Times New Roman" w:cstheme="minorHAnsi"/>
          <w:sz w:val="18"/>
          <w:szCs w:val="18"/>
        </w:rPr>
        <w:t xml:space="preserve"> W dniu 21 grudnia 2021 r. odbyło się Nadzwyczajne Zgromadzenie wspólników Spółki Towarzystwo Budownictwa Społecznego Warszawa Północ Spółka z o.o., na którym podjęto uchwałę w sprawie podwyższenia kapitału zakładowego Spółki o kwotę 4 800 000,00 zł do wysokości 143 379 000,00 zł. Podwyższenie kapitału zakładowego </w:t>
      </w:r>
      <w:r w:rsidR="00555073" w:rsidRPr="0041719B">
        <w:rPr>
          <w:rFonts w:eastAsia="Times New Roman" w:cstheme="minorHAnsi"/>
          <w:sz w:val="18"/>
          <w:szCs w:val="18"/>
        </w:rPr>
        <w:t>zostało</w:t>
      </w:r>
      <w:r w:rsidRPr="0041719B">
        <w:rPr>
          <w:rFonts w:eastAsia="Times New Roman" w:cstheme="minorHAnsi"/>
          <w:sz w:val="18"/>
          <w:szCs w:val="18"/>
        </w:rPr>
        <w:t xml:space="preserve"> zarejestrowane w KRS w dniu 08.02.2022 r.</w:t>
      </w:r>
    </w:p>
    <w:p w:rsidR="00240A12" w:rsidRPr="0041719B" w:rsidRDefault="00BC2525" w:rsidP="0041719B">
      <w:pPr>
        <w:spacing w:after="0" w:line="240" w:lineRule="auto"/>
        <w:jc w:val="both"/>
        <w:rPr>
          <w:rFonts w:eastAsia="Times New Roman" w:cstheme="minorHAnsi"/>
          <w:sz w:val="18"/>
          <w:szCs w:val="18"/>
        </w:rPr>
      </w:pPr>
      <w:r w:rsidRPr="0041719B">
        <w:rPr>
          <w:rFonts w:eastAsia="Times New Roman" w:cstheme="minorHAnsi"/>
          <w:sz w:val="18"/>
          <w:szCs w:val="18"/>
          <w:vertAlign w:val="superscript"/>
        </w:rPr>
        <w:lastRenderedPageBreak/>
        <w:t xml:space="preserve">4 </w:t>
      </w:r>
      <w:r w:rsidR="00555073" w:rsidRPr="0041719B">
        <w:rPr>
          <w:rFonts w:eastAsia="Times New Roman" w:cstheme="minorHAnsi"/>
          <w:sz w:val="18"/>
          <w:szCs w:val="18"/>
        </w:rPr>
        <w:t>W dniu 23 grudnia 2021 r. odbyło się Nadzwyczajne Zgromadzenie wspólników Spółki</w:t>
      </w:r>
      <w:r w:rsidR="00555073" w:rsidRPr="0041719B">
        <w:rPr>
          <w:rFonts w:cstheme="minorHAnsi"/>
        </w:rPr>
        <w:t xml:space="preserve"> </w:t>
      </w:r>
      <w:r w:rsidR="00555073" w:rsidRPr="0041719B">
        <w:rPr>
          <w:rFonts w:eastAsia="Times New Roman" w:cstheme="minorHAnsi"/>
          <w:sz w:val="18"/>
          <w:szCs w:val="18"/>
        </w:rPr>
        <w:t>Szpital Solec Spółka z o.o.</w:t>
      </w:r>
      <w:r w:rsidR="00555073" w:rsidRPr="0041719B">
        <w:rPr>
          <w:rFonts w:cstheme="minorHAnsi"/>
        </w:rPr>
        <w:t xml:space="preserve"> </w:t>
      </w:r>
      <w:r w:rsidR="00555073" w:rsidRPr="0041719B">
        <w:rPr>
          <w:rFonts w:eastAsia="Times New Roman" w:cstheme="minorHAnsi"/>
          <w:sz w:val="18"/>
          <w:szCs w:val="18"/>
        </w:rPr>
        <w:t>na którym podjęto uchwałę w sprawie podwyższenia kapitału zakładowego Spółki o kwotę 1 400 000,00 zł do wysokości 23 414 000,00 zł.</w:t>
      </w:r>
      <w:r w:rsidR="00555073" w:rsidRPr="0041719B">
        <w:rPr>
          <w:rFonts w:cstheme="minorHAnsi"/>
        </w:rPr>
        <w:t xml:space="preserve"> </w:t>
      </w:r>
      <w:r w:rsidR="00555073" w:rsidRPr="0041719B">
        <w:rPr>
          <w:rFonts w:eastAsia="Times New Roman" w:cstheme="minorHAnsi"/>
          <w:sz w:val="18"/>
          <w:szCs w:val="18"/>
        </w:rPr>
        <w:t>Podwyższenie kapitału zakładowego zostało zarejestrowane w KRS w dniu 11.03.2022 r.</w:t>
      </w:r>
    </w:p>
    <w:p w:rsidR="00244098" w:rsidRDefault="00244098">
      <w:pPr>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highlight w:val="yellow"/>
        </w:rPr>
        <w:br w:type="page"/>
      </w:r>
    </w:p>
    <w:p w:rsidR="00223FA1" w:rsidRDefault="00EC1740" w:rsidP="00EC1740">
      <w:pPr>
        <w:spacing w:before="240" w:after="0" w:line="240" w:lineRule="auto"/>
        <w:jc w:val="both"/>
        <w:rPr>
          <w:rFonts w:eastAsia="Times New Roman" w:cstheme="minorHAnsi"/>
          <w:b/>
          <w:bCs/>
          <w:color w:val="000000"/>
          <w:lang w:eastAsia="pl-PL"/>
        </w:rPr>
      </w:pPr>
      <w:r w:rsidRPr="00EC1740">
        <w:rPr>
          <w:rFonts w:eastAsia="Times New Roman" w:cstheme="minorHAnsi"/>
          <w:b/>
          <w:bCs/>
          <w:color w:val="000000"/>
          <w:lang w:eastAsia="pl-PL"/>
        </w:rPr>
        <w:lastRenderedPageBreak/>
        <w:t>II.1.6. liczba i wartość posiadanych akcji i udziałów</w:t>
      </w:r>
    </w:p>
    <w:p w:rsidR="00223FA1" w:rsidRPr="00EC1740" w:rsidRDefault="00EC1740" w:rsidP="00EC1740">
      <w:pPr>
        <w:spacing w:before="240" w:after="240" w:line="240" w:lineRule="auto"/>
        <w:jc w:val="both"/>
        <w:rPr>
          <w:rFonts w:eastAsia="Times New Roman" w:cstheme="minorHAnsi"/>
          <w:highlight w:val="yellow"/>
        </w:rPr>
      </w:pPr>
      <w:r w:rsidRPr="00EC1740">
        <w:rPr>
          <w:rFonts w:eastAsia="Times New Roman" w:cstheme="minorHAnsi"/>
          <w:b/>
          <w:bCs/>
          <w:color w:val="000000"/>
          <w:lang w:eastAsia="pl-PL"/>
        </w:rPr>
        <w:t>Stan na dzień 31 grudnia 2020 r</w:t>
      </w:r>
    </w:p>
    <w:tbl>
      <w:tblPr>
        <w:tblW w:w="15510" w:type="dxa"/>
        <w:tblInd w:w="-5" w:type="dxa"/>
        <w:tblCellMar>
          <w:left w:w="70" w:type="dxa"/>
          <w:right w:w="70" w:type="dxa"/>
        </w:tblCellMar>
        <w:tblLook w:val="0620" w:firstRow="1" w:lastRow="0" w:firstColumn="0" w:lastColumn="0" w:noHBand="1" w:noVBand="1"/>
        <w:tblDescription w:val="Liczba i wartość posiadanych akcji i udziałów, stan na dzień 31 grudnia 2020r"/>
      </w:tblPr>
      <w:tblGrid>
        <w:gridCol w:w="810"/>
        <w:gridCol w:w="3682"/>
        <w:gridCol w:w="1417"/>
        <w:gridCol w:w="1134"/>
        <w:gridCol w:w="1732"/>
        <w:gridCol w:w="1348"/>
        <w:gridCol w:w="1843"/>
        <w:gridCol w:w="1985"/>
        <w:gridCol w:w="1559"/>
      </w:tblGrid>
      <w:tr w:rsidR="00EC1740" w:rsidRPr="004B1558" w:rsidTr="00EC1740">
        <w:trPr>
          <w:trHeight w:val="1335"/>
          <w:tblHeader/>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EC1740" w:rsidRDefault="00223FA1" w:rsidP="00223FA1">
            <w:pPr>
              <w:spacing w:after="0" w:line="240" w:lineRule="auto"/>
              <w:jc w:val="center"/>
              <w:rPr>
                <w:rFonts w:eastAsia="Times New Roman" w:cstheme="minorHAnsi"/>
                <w:b/>
                <w:bCs/>
                <w:lang w:eastAsia="pl-PL"/>
              </w:rPr>
            </w:pPr>
            <w:r w:rsidRPr="00EC1740">
              <w:rPr>
                <w:rFonts w:eastAsia="Times New Roman" w:cstheme="minorHAnsi"/>
                <w:b/>
                <w:bCs/>
                <w:lang w:eastAsia="pl-PL"/>
              </w:rPr>
              <w:t>L.P.</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FA1" w:rsidRPr="00EC1740" w:rsidRDefault="00223FA1" w:rsidP="00223FA1">
            <w:pPr>
              <w:spacing w:after="0" w:line="240" w:lineRule="auto"/>
              <w:jc w:val="center"/>
              <w:rPr>
                <w:rFonts w:eastAsia="Times New Roman" w:cstheme="minorHAnsi"/>
                <w:b/>
                <w:bCs/>
                <w:lang w:eastAsia="pl-PL"/>
              </w:rPr>
            </w:pPr>
            <w:r w:rsidRPr="00EC1740">
              <w:rPr>
                <w:rFonts w:eastAsia="Times New Roman" w:cstheme="minorHAnsi"/>
                <w:b/>
                <w:bCs/>
                <w:lang w:eastAsia="pl-PL"/>
              </w:rPr>
              <w:t>Nazwa podmiotu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Liczba udziałów / akcji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Udział w kapitale własnym (%)</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 xml:space="preserve">Wartość brutto udziałów/ akcji </w:t>
            </w:r>
          </w:p>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zł</w:t>
            </w: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EC1740" w:rsidRDefault="00223FA1" w:rsidP="00223FA1">
            <w:pPr>
              <w:spacing w:after="0" w:line="240" w:lineRule="auto"/>
              <w:jc w:val="center"/>
              <w:rPr>
                <w:rFonts w:eastAsia="Times New Roman" w:cstheme="minorHAnsi"/>
                <w:b/>
                <w:bCs/>
                <w:lang w:eastAsia="pl-PL"/>
              </w:rPr>
            </w:pPr>
            <w:r w:rsidRPr="00EC1740">
              <w:rPr>
                <w:rFonts w:eastAsia="Times New Roman" w:cstheme="minorHAnsi"/>
                <w:b/>
                <w:bCs/>
                <w:lang w:eastAsia="pl-PL"/>
              </w:rPr>
              <w:t xml:space="preserve">Odpis </w:t>
            </w:r>
          </w:p>
          <w:p w:rsidR="00223FA1" w:rsidRPr="00EC1740" w:rsidRDefault="00223FA1" w:rsidP="00223FA1">
            <w:pPr>
              <w:spacing w:after="0" w:line="240" w:lineRule="auto"/>
              <w:jc w:val="center"/>
              <w:rPr>
                <w:rFonts w:eastAsia="Times New Roman" w:cstheme="minorHAnsi"/>
                <w:b/>
                <w:bCs/>
                <w:lang w:eastAsia="pl-PL"/>
              </w:rPr>
            </w:pPr>
            <w:r w:rsidRPr="00EC1740">
              <w:rPr>
                <w:rFonts w:eastAsia="Times New Roman" w:cstheme="minorHAnsi"/>
                <w:b/>
                <w:bCs/>
                <w:lang w:eastAsia="pl-PL"/>
              </w:rPr>
              <w:t>zł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 xml:space="preserve">Wartość bilansowa udziałów/akcji </w:t>
            </w:r>
          </w:p>
          <w:p w:rsidR="00223FA1" w:rsidRPr="00EC1740" w:rsidRDefault="00223FA1" w:rsidP="00223FA1">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zł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ED4" w:rsidRPr="00EC1740" w:rsidRDefault="00223FA1" w:rsidP="00907ED4">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 xml:space="preserve">Zysk/(strata) netto za rok zakończony dnia 31 </w:t>
            </w:r>
            <w:r w:rsidR="008A3810" w:rsidRPr="00EC1740">
              <w:rPr>
                <w:rFonts w:eastAsia="Times New Roman" w:cstheme="minorHAnsi"/>
                <w:b/>
                <w:bCs/>
                <w:color w:val="000000"/>
                <w:lang w:eastAsia="pl-PL"/>
              </w:rPr>
              <w:t>grudnia 2020</w:t>
            </w:r>
            <w:r w:rsidR="00907ED4" w:rsidRPr="00EC1740">
              <w:rPr>
                <w:rFonts w:eastAsia="Times New Roman" w:cstheme="minorHAnsi"/>
                <w:b/>
                <w:bCs/>
                <w:color w:val="000000"/>
                <w:lang w:eastAsia="pl-PL"/>
              </w:rPr>
              <w:t xml:space="preserve"> r. </w:t>
            </w:r>
          </w:p>
          <w:p w:rsidR="00223FA1" w:rsidRPr="00EC1740" w:rsidRDefault="00223FA1" w:rsidP="00907ED4">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zł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ED4" w:rsidRPr="00EC1740" w:rsidRDefault="00223FA1" w:rsidP="00907ED4">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Kapitały</w:t>
            </w:r>
            <w:r w:rsidR="008A3810" w:rsidRPr="00EC1740">
              <w:rPr>
                <w:rFonts w:eastAsia="Times New Roman" w:cstheme="minorHAnsi"/>
                <w:b/>
                <w:bCs/>
                <w:color w:val="000000"/>
                <w:lang w:eastAsia="pl-PL"/>
              </w:rPr>
              <w:t xml:space="preserve"> własne na dzień 31 grudnia 2020</w:t>
            </w:r>
            <w:r w:rsidR="00907ED4" w:rsidRPr="00EC1740">
              <w:rPr>
                <w:rFonts w:eastAsia="Times New Roman" w:cstheme="minorHAnsi"/>
                <w:b/>
                <w:bCs/>
                <w:color w:val="000000"/>
                <w:lang w:eastAsia="pl-PL"/>
              </w:rPr>
              <w:t xml:space="preserve"> r. </w:t>
            </w:r>
          </w:p>
          <w:p w:rsidR="00223FA1" w:rsidRPr="00EC1740" w:rsidRDefault="00223FA1" w:rsidP="00907ED4">
            <w:pPr>
              <w:spacing w:after="0" w:line="240" w:lineRule="auto"/>
              <w:jc w:val="center"/>
              <w:rPr>
                <w:rFonts w:eastAsia="Times New Roman" w:cstheme="minorHAnsi"/>
                <w:b/>
                <w:bCs/>
                <w:color w:val="000000"/>
                <w:lang w:eastAsia="pl-PL"/>
              </w:rPr>
            </w:pPr>
            <w:r w:rsidRPr="00EC1740">
              <w:rPr>
                <w:rFonts w:eastAsia="Times New Roman" w:cstheme="minorHAnsi"/>
                <w:b/>
                <w:bCs/>
                <w:color w:val="000000"/>
                <w:lang w:eastAsia="pl-PL"/>
              </w:rPr>
              <w:t>zł</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rPr>
                <w:rFonts w:eastAsia="Times New Roman" w:cstheme="minorHAnsi"/>
                <w:color w:val="000000"/>
                <w:lang w:eastAsia="pl-PL"/>
              </w:rPr>
            </w:pPr>
            <w:r w:rsidRPr="00EC1740">
              <w:rPr>
                <w:rFonts w:eastAsia="Times New Roman" w:cstheme="minorHAnsi"/>
                <w:color w:val="000000"/>
                <w:lang w:eastAsia="pl-PL"/>
              </w:rPr>
              <w:t>1.</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Gminna Gospodarka Komunalna Ochota Zarządzanie Nieruchomościami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10 406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520 300,00 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520 300,00 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-538 277,28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1 952 544,59</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rPr>
                <w:rFonts w:eastAsia="Times New Roman" w:cstheme="minorHAnsi"/>
                <w:color w:val="000000"/>
                <w:lang w:eastAsia="pl-PL"/>
              </w:rPr>
            </w:pPr>
            <w:r w:rsidRPr="00EC1740">
              <w:rPr>
                <w:rFonts w:eastAsia="Times New Roman" w:cstheme="minorHAnsi"/>
                <w:color w:val="000000"/>
                <w:lang w:eastAsia="pl-PL"/>
              </w:rPr>
              <w:t>2.</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Metro Warszawskie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657 835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328 917 500,00 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328 917 500,00 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3 513 025,44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653 780 126,43</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rPr>
                <w:rFonts w:eastAsia="Times New Roman" w:cstheme="minorHAnsi"/>
                <w:color w:val="000000"/>
                <w:lang w:eastAsia="pl-PL"/>
              </w:rPr>
            </w:pPr>
            <w:r w:rsidRPr="00EC1740">
              <w:rPr>
                <w:rFonts w:eastAsia="Times New Roman" w:cstheme="minorHAnsi"/>
                <w:color w:val="000000"/>
                <w:lang w:eastAsia="pl-PL"/>
              </w:rPr>
              <w:t>3.</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Miejskie Przedsiębiorstwo Oczyszczania w m.st. Warszawie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585 616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xml:space="preserve">  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292 808 000,00 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292 808 000,00 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-2 657 164,80 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1 113 791 261,39</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rPr>
                <w:rFonts w:eastAsia="Times New Roman" w:cstheme="minorHAnsi"/>
                <w:color w:val="000000"/>
                <w:lang w:eastAsia="pl-PL"/>
              </w:rPr>
            </w:pPr>
            <w:r w:rsidRPr="00EC1740">
              <w:rPr>
                <w:rFonts w:eastAsia="Times New Roman" w:cstheme="minorHAnsi"/>
                <w:color w:val="000000"/>
                <w:lang w:eastAsia="pl-PL"/>
              </w:rPr>
              <w:t>4.</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Miejskie Przedsiębiorstwo Realizacji Inwestycji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110 982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xml:space="preserve">  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55 491 000,00 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55 491 000,00 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4 056 923,81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122 970 477,16</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rPr>
                <w:rFonts w:eastAsia="Times New Roman" w:cstheme="minorHAnsi"/>
                <w:color w:val="000000"/>
                <w:lang w:eastAsia="pl-PL"/>
              </w:rPr>
            </w:pPr>
            <w:r w:rsidRPr="00EC1740">
              <w:rPr>
                <w:rFonts w:eastAsia="Times New Roman" w:cstheme="minorHAnsi"/>
                <w:color w:val="000000"/>
                <w:lang w:eastAsia="pl-PL"/>
              </w:rPr>
              <w:t>5.</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Miejskie Przedsiębiorstwo Usług Komunalnych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4 600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2 300 000,00 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2 300 000,00 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-493 197,76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457E" w:rsidRPr="00EC1740" w:rsidRDefault="00D5457E" w:rsidP="00D5457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5 048 786,19</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rPr>
                <w:rFonts w:eastAsia="Times New Roman" w:cstheme="minorHAnsi"/>
                <w:color w:val="000000"/>
                <w:lang w:eastAsia="pl-PL"/>
              </w:rPr>
            </w:pPr>
            <w:r w:rsidRPr="00EC1740">
              <w:rPr>
                <w:rFonts w:eastAsia="Times New Roman" w:cstheme="minorHAnsi"/>
                <w:color w:val="000000"/>
                <w:lang w:eastAsia="pl-PL"/>
              </w:rPr>
              <w:t>6.</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Miejskie Przedsiębiorstwo Taksówkowe Spółka z o.o.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154 970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15 497 000,00 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14 940 590,00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556 410,00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-8 141 358,28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556 410,00 </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rPr>
                <w:rFonts w:eastAsia="Times New Roman" w:cstheme="minorHAnsi"/>
                <w:color w:val="000000"/>
                <w:lang w:eastAsia="pl-PL"/>
              </w:rPr>
            </w:pPr>
            <w:r w:rsidRPr="00EC1740">
              <w:rPr>
                <w:rFonts w:eastAsia="Times New Roman" w:cstheme="minorHAnsi"/>
                <w:color w:val="000000"/>
                <w:lang w:eastAsia="pl-PL"/>
              </w:rPr>
              <w:t>7.</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Miejskie Zakłady Autobusowe Spółka z o.o.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933 516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466 758 000,00 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466 758 000,00 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418 429,77 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688 167 305,42</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rPr>
                <w:rFonts w:eastAsia="Times New Roman" w:cstheme="minorHAnsi"/>
                <w:color w:val="000000"/>
                <w:lang w:eastAsia="pl-PL"/>
              </w:rPr>
            </w:pPr>
            <w:r w:rsidRPr="00EC1740">
              <w:rPr>
                <w:rFonts w:eastAsia="Times New Roman" w:cstheme="minorHAnsi"/>
                <w:color w:val="000000"/>
                <w:lang w:eastAsia="pl-PL"/>
              </w:rPr>
              <w:t>8.</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Miejskie Przedsiębiorstwo Wodociągów i Kanalizacji w m.st. Warszawie Spółka Akcyjna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xml:space="preserve"> 27 345 751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2 734 575 100,00 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2 734 575 100,00 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15 878 346,63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4 626 027 113,75</w:t>
            </w:r>
          </w:p>
        </w:tc>
      </w:tr>
      <w:tr w:rsidR="00EC1740" w:rsidRPr="004B1558" w:rsidTr="00EC1740">
        <w:trPr>
          <w:trHeight w:val="278"/>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rPr>
                <w:rFonts w:eastAsia="Times New Roman" w:cstheme="minorHAnsi"/>
                <w:color w:val="000000"/>
                <w:lang w:eastAsia="pl-PL"/>
              </w:rPr>
            </w:pPr>
            <w:r w:rsidRPr="00EC1740">
              <w:rPr>
                <w:rFonts w:eastAsia="Times New Roman" w:cstheme="minorHAnsi"/>
                <w:color w:val="000000"/>
                <w:lang w:eastAsia="pl-PL"/>
              </w:rPr>
              <w:t>9.</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Przedsiębiorstwo Gospodarki Maszynami Budownictwa „Warszawa” Spółka z o.o.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10 000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5 000 000,00 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5 000 000,00 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1 956 359,64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18 916 197,39</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rPr>
                <w:rFonts w:eastAsia="Times New Roman" w:cstheme="minorHAnsi"/>
                <w:color w:val="000000"/>
                <w:lang w:eastAsia="pl-PL"/>
              </w:rPr>
            </w:pPr>
            <w:r w:rsidRPr="00EC1740">
              <w:rPr>
                <w:rFonts w:eastAsia="Times New Roman" w:cstheme="minorHAnsi"/>
                <w:color w:val="000000"/>
                <w:lang w:eastAsia="pl-PL"/>
              </w:rPr>
              <w:t>10.</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Szybka Kolej Miejska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80 500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80 500 000,00 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80 500 000,00 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1 476 440,71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0750" w:rsidRPr="00EC1740" w:rsidRDefault="00F10750" w:rsidP="00F1075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114 834 323,60</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rPr>
                <w:rFonts w:eastAsia="Times New Roman" w:cstheme="minorHAnsi"/>
                <w:color w:val="000000"/>
                <w:lang w:eastAsia="pl-PL"/>
              </w:rPr>
            </w:pPr>
            <w:r w:rsidRPr="00EC1740">
              <w:rPr>
                <w:rFonts w:eastAsia="Times New Roman" w:cstheme="minorHAnsi"/>
                <w:color w:val="000000"/>
                <w:lang w:eastAsia="pl-PL"/>
              </w:rPr>
              <w:t>11.</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Towarzystwo Budownictwa Społecznego Warszawa Południe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143 745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143 745 000,00 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143 745 000,00 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6 286 497,29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199 695 140,45</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rPr>
                <w:rFonts w:eastAsia="Times New Roman" w:cstheme="minorHAnsi"/>
                <w:color w:val="000000"/>
                <w:lang w:eastAsia="pl-PL"/>
              </w:rPr>
            </w:pPr>
            <w:r w:rsidRPr="00EC1740">
              <w:rPr>
                <w:rFonts w:eastAsia="Times New Roman" w:cstheme="minorHAnsi"/>
                <w:color w:val="000000"/>
                <w:lang w:eastAsia="pl-PL"/>
              </w:rPr>
              <w:t>12.</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Tramwaje Warszawskie Spółka z o.o.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934 550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467 275 000,00 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467 275 000,00 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7 209 257,01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1 009 668 487,79</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rPr>
                <w:rFonts w:eastAsia="Times New Roman" w:cstheme="minorHAnsi"/>
                <w:color w:val="000000"/>
                <w:lang w:eastAsia="pl-PL"/>
              </w:rPr>
            </w:pPr>
            <w:r w:rsidRPr="00EC1740">
              <w:rPr>
                <w:rFonts w:eastAsia="Times New Roman" w:cstheme="minorHAnsi"/>
                <w:color w:val="000000"/>
                <w:lang w:eastAsia="pl-PL"/>
              </w:rPr>
              <w:t>13.</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WAREXPO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24 601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1 230 050,00 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1 230 050,00 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-830 493,94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6 390 832,61</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rPr>
                <w:rFonts w:eastAsia="Times New Roman" w:cstheme="minorHAnsi"/>
                <w:color w:val="000000"/>
                <w:lang w:eastAsia="pl-PL"/>
              </w:rPr>
            </w:pPr>
            <w:r w:rsidRPr="00EC1740">
              <w:rPr>
                <w:rFonts w:eastAsia="Times New Roman" w:cstheme="minorHAnsi"/>
                <w:color w:val="000000"/>
                <w:lang w:eastAsia="pl-PL"/>
              </w:rPr>
              <w:t>14.</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Zarząd Pałacu Kultury i Nauki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6 600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3 300 000,00 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3 300 000,00 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81 626,15 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4 764 070,03</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rPr>
                <w:rFonts w:eastAsia="Times New Roman" w:cstheme="minorHAnsi"/>
                <w:color w:val="000000"/>
                <w:lang w:eastAsia="pl-PL"/>
              </w:rPr>
            </w:pPr>
            <w:r w:rsidRPr="00EC1740">
              <w:rPr>
                <w:rFonts w:eastAsia="Times New Roman" w:cstheme="minorHAnsi"/>
                <w:color w:val="000000"/>
                <w:lang w:eastAsia="pl-PL"/>
              </w:rPr>
              <w:t>15.</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Centrum Medyczne Żelazna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1 000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1 000 000,00 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1 000 000,00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-451 543,54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0BDE" w:rsidRPr="00EC1740" w:rsidRDefault="004C0BDE" w:rsidP="004C0BDE">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18 389 177,81</w:t>
            </w:r>
          </w:p>
        </w:tc>
      </w:tr>
      <w:tr w:rsidR="00EC1740" w:rsidRPr="004B1558"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058" w:rsidRPr="00EC1740" w:rsidRDefault="00670058" w:rsidP="00670058">
            <w:pPr>
              <w:spacing w:after="0" w:line="240" w:lineRule="auto"/>
              <w:rPr>
                <w:rFonts w:eastAsia="Times New Roman" w:cstheme="minorHAnsi"/>
                <w:color w:val="000000"/>
                <w:lang w:eastAsia="pl-PL"/>
              </w:rPr>
            </w:pPr>
            <w:r w:rsidRPr="00EC1740">
              <w:rPr>
                <w:rFonts w:eastAsia="Times New Roman" w:cstheme="minorHAnsi"/>
                <w:color w:val="000000"/>
                <w:lang w:eastAsia="pl-PL"/>
              </w:rPr>
              <w:t>16.</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058" w:rsidRPr="00EC1740" w:rsidRDefault="00670058" w:rsidP="00670058">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Towarzystwo Budownictwa Społecznego Warszawa Północ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058" w:rsidRPr="00EC1740" w:rsidRDefault="00670058" w:rsidP="00670058">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107 466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058" w:rsidRPr="00EC1740" w:rsidRDefault="00670058" w:rsidP="00670058">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058" w:rsidRPr="00EC1740" w:rsidRDefault="00670058" w:rsidP="00670058">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107 466 000,00 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058" w:rsidRPr="00EC1740" w:rsidRDefault="00670058" w:rsidP="00670058">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058" w:rsidRPr="00EC1740" w:rsidRDefault="00670058" w:rsidP="00670058">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107 466 000,00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058" w:rsidRPr="00EC1740" w:rsidRDefault="00670058" w:rsidP="00D36CBF">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2 719 234,47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058" w:rsidRPr="00EC1740" w:rsidRDefault="00670058" w:rsidP="00D36CBF">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118 103 777,56</w:t>
            </w:r>
          </w:p>
        </w:tc>
      </w:tr>
      <w:tr w:rsidR="00EC1740" w:rsidRPr="00223FA1"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4FD" w:rsidRPr="00EC1740" w:rsidRDefault="009A34FD" w:rsidP="009A34FD">
            <w:pPr>
              <w:spacing w:after="0" w:line="240" w:lineRule="auto"/>
              <w:rPr>
                <w:rFonts w:eastAsia="Times New Roman" w:cstheme="minorHAnsi"/>
                <w:color w:val="000000"/>
                <w:lang w:eastAsia="pl-PL"/>
              </w:rPr>
            </w:pPr>
            <w:r w:rsidRPr="00EC1740">
              <w:rPr>
                <w:rFonts w:eastAsia="Times New Roman" w:cstheme="minorHAnsi"/>
                <w:color w:val="000000"/>
                <w:lang w:eastAsia="pl-PL"/>
              </w:rPr>
              <w:t>17.</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4FD" w:rsidRPr="00EC1740" w:rsidRDefault="009A34FD" w:rsidP="009A34FD">
            <w:pPr>
              <w:spacing w:after="0" w:line="240" w:lineRule="auto"/>
              <w:rPr>
                <w:rFonts w:eastAsia="Times New Roman" w:cstheme="minorHAnsi"/>
                <w:b/>
                <w:bCs/>
                <w:color w:val="000000"/>
                <w:lang w:eastAsia="pl-PL"/>
              </w:rPr>
            </w:pPr>
            <w:r w:rsidRPr="00EC1740">
              <w:rPr>
                <w:rFonts w:eastAsia="Times New Roman" w:cstheme="minorHAnsi"/>
                <w:color w:val="000000"/>
                <w:lang w:eastAsia="pl-PL"/>
              </w:rPr>
              <w:t>Szpital Solec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4FD" w:rsidRPr="00EC1740" w:rsidRDefault="009A34FD" w:rsidP="009A34FD">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22 014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4FD" w:rsidRPr="00EC1740" w:rsidRDefault="009A34FD" w:rsidP="009A34FD">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4FD" w:rsidRPr="00EC1740" w:rsidRDefault="009A34FD" w:rsidP="009A34FD">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22 014 000,00 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4FD" w:rsidRPr="00EC1740" w:rsidRDefault="00C01874" w:rsidP="009A34FD">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4FD" w:rsidRPr="00EC1740" w:rsidRDefault="00570C10" w:rsidP="009A34FD">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22 014 000,00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4FD" w:rsidRPr="00EC1740" w:rsidRDefault="009544ED" w:rsidP="009A34FD">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-10 255 995,80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34FD" w:rsidRPr="00EC1740" w:rsidRDefault="009544ED" w:rsidP="009A34FD">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27 049 049,31</w:t>
            </w:r>
          </w:p>
        </w:tc>
      </w:tr>
      <w:tr w:rsidR="00EC1740" w:rsidRPr="00223FA1"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18.</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b/>
                <w:bCs/>
                <w:color w:val="000000"/>
                <w:lang w:eastAsia="pl-PL"/>
              </w:rPr>
            </w:pPr>
            <w:r w:rsidRPr="00EC1740">
              <w:rPr>
                <w:rFonts w:eastAsia="Times New Roman" w:cstheme="minorHAnsi"/>
                <w:color w:val="000000"/>
                <w:lang w:eastAsia="pl-PL"/>
              </w:rPr>
              <w:t>Stołeczne Centrum Opiekuńczo-Lecznicze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62 965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62 965 000,00 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62 965 000,00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-1 214 695,92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63 373 138,72</w:t>
            </w:r>
          </w:p>
        </w:tc>
      </w:tr>
      <w:tr w:rsidR="00EC1740" w:rsidRPr="00223FA1"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19.</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Szpital Praski p.w. Przemienienia Pańskiego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19 355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19 355 000,00 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8 874 383,82 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10 480 616,18</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-11 940 616,87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10 480 616,18</w:t>
            </w:r>
          </w:p>
        </w:tc>
      </w:tr>
      <w:tr w:rsidR="00EC1740" w:rsidRPr="00223FA1"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20.</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 xml:space="preserve">Szpital Grochowski im. Dr R. </w:t>
            </w:r>
            <w:proofErr w:type="spellStart"/>
            <w:r w:rsidRPr="00EC1740">
              <w:rPr>
                <w:rFonts w:eastAsia="Times New Roman" w:cstheme="minorHAnsi"/>
                <w:bCs/>
                <w:color w:val="000000"/>
                <w:lang w:eastAsia="pl-PL"/>
              </w:rPr>
              <w:t>Masztaka</w:t>
            </w:r>
            <w:proofErr w:type="spellEnd"/>
            <w:r w:rsidRPr="00EC1740">
              <w:rPr>
                <w:rFonts w:eastAsia="Times New Roman" w:cstheme="minorHAnsi"/>
                <w:bCs/>
                <w:color w:val="000000"/>
                <w:lang w:eastAsia="pl-PL"/>
              </w:rPr>
              <w:t xml:space="preserve">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19 383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19 383 000,00 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5 777 576,63 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13 605 423,37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-8 513 214,40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13 605 423,37</w:t>
            </w:r>
          </w:p>
        </w:tc>
      </w:tr>
      <w:tr w:rsidR="00EC1740" w:rsidRPr="00223FA1"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21.</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Szpital Czerniakowski Spółka z o.o.</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xml:space="preserve">32 192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32 192 000,00 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29 649 125,48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2 542 874,52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-22 243 213,34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2 542 874,52</w:t>
            </w:r>
          </w:p>
        </w:tc>
      </w:tr>
      <w:tr w:rsidR="00EC1740" w:rsidRPr="00223FA1"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22.</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b/>
                <w:bCs/>
                <w:color w:val="000000"/>
                <w:lang w:eastAsia="pl-PL"/>
              </w:rPr>
            </w:pPr>
            <w:proofErr w:type="spellStart"/>
            <w:r w:rsidRPr="00EC1740">
              <w:rPr>
                <w:rFonts w:eastAsia="Times New Roman" w:cstheme="minorHAnsi"/>
                <w:bCs/>
                <w:color w:val="000000"/>
                <w:lang w:eastAsia="pl-PL"/>
              </w:rPr>
              <w:t>Sedeco</w:t>
            </w:r>
            <w:proofErr w:type="spellEnd"/>
            <w:r w:rsidRPr="00EC1740">
              <w:rPr>
                <w:rFonts w:eastAsia="Times New Roman" w:cstheme="minorHAnsi"/>
                <w:bCs/>
                <w:color w:val="000000"/>
                <w:lang w:eastAsia="pl-PL"/>
              </w:rPr>
              <w:t xml:space="preserve">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 20 111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20 111 000,00 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328 280,37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19 782 719,63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363 744,12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Cs/>
                <w:color w:val="000000"/>
                <w:lang w:eastAsia="pl-PL"/>
              </w:rPr>
            </w:pPr>
            <w:r w:rsidRPr="00EC1740">
              <w:rPr>
                <w:rFonts w:eastAsia="Times New Roman" w:cstheme="minorHAnsi"/>
                <w:bCs/>
                <w:color w:val="000000"/>
                <w:lang w:eastAsia="pl-PL"/>
              </w:rPr>
              <w:t>19 782 719,63</w:t>
            </w:r>
          </w:p>
        </w:tc>
      </w:tr>
      <w:tr w:rsidR="00EC1740" w:rsidRPr="00223FA1"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23.</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Country House U.A. Sp. z o.o. w likwidacji</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bCs/>
                <w:color w:val="000000"/>
                <w:lang w:eastAsia="pl-PL"/>
              </w:rPr>
              <w:t>  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color w:val="000000"/>
                <w:lang w:eastAsia="pl-PL"/>
              </w:rPr>
              <w:t>100,00 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color w:val="000000"/>
                <w:lang w:eastAsia="pl-PL"/>
              </w:rPr>
              <w:t>50 000,00 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color w:val="000000"/>
                <w:lang w:eastAsia="pl-PL"/>
              </w:rPr>
              <w:t>50 000,00 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color w:val="000000"/>
                <w:lang w:eastAsia="pl-PL"/>
              </w:rPr>
              <w:t>0,00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p>
        </w:tc>
      </w:tr>
      <w:tr w:rsidR="00EC1740" w:rsidRPr="00223FA1"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24.</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b/>
                <w:bCs/>
                <w:color w:val="000000"/>
                <w:lang w:eastAsia="pl-PL"/>
              </w:rPr>
            </w:pPr>
            <w:r w:rsidRPr="00EC1740">
              <w:rPr>
                <w:rFonts w:eastAsia="Times New Roman" w:cstheme="minorHAnsi"/>
                <w:bCs/>
                <w:color w:val="000000"/>
                <w:lang w:eastAsia="pl-PL"/>
              </w:rPr>
              <w:t>Mazowiecki Fundusz Poręczeń Kredytowych Spółka z o.o.</w:t>
            </w:r>
            <w:r w:rsidRPr="00EC1740">
              <w:rPr>
                <w:rFonts w:eastAsia="Times New Roman" w:cstheme="minorHAnsi"/>
                <w:b/>
                <w:bCs/>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bCs/>
                <w:color w:val="000000"/>
                <w:lang w:eastAsia="pl-PL"/>
              </w:rPr>
              <w:t>16 000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color w:val="000000"/>
                <w:lang w:eastAsia="pl-PL"/>
              </w:rPr>
              <w:t>40,22 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color w:val="000000"/>
                <w:lang w:eastAsia="pl-PL"/>
              </w:rPr>
              <w:t>16 000 000,00 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color w:val="000000"/>
                <w:lang w:eastAsia="pl-PL"/>
              </w:rPr>
              <w:t>5 358 833,54 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color w:val="000000"/>
                <w:lang w:eastAsia="pl-PL"/>
              </w:rPr>
              <w:t>10 641 166,46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bCs/>
                <w:color w:val="000000"/>
                <w:lang w:eastAsia="pl-PL"/>
              </w:rPr>
              <w:t>-2 584 676,05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bCs/>
                <w:color w:val="000000"/>
                <w:lang w:eastAsia="pl-PL"/>
              </w:rPr>
              <w:t>26 458 595,33</w:t>
            </w:r>
          </w:p>
        </w:tc>
      </w:tr>
      <w:tr w:rsidR="00EC1740" w:rsidRPr="00223FA1"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25.</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Inne (poniżej 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bCs/>
                <w:color w:val="000000"/>
                <w:lang w:eastAsia="pl-PL"/>
              </w:rPr>
              <w:t>16 862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color w:val="000000"/>
                <w:lang w:eastAsia="pl-PL"/>
              </w:rPr>
              <w:t> </w:t>
            </w: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color w:val="000000"/>
                <w:lang w:eastAsia="pl-PL"/>
              </w:rPr>
              <w:t>195 296,65 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color w:val="000000"/>
                <w:lang w:eastAsia="pl-PL"/>
              </w:rPr>
              <w:t>2 039,30 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r w:rsidRPr="00EC1740">
              <w:rPr>
                <w:rFonts w:eastAsia="Times New Roman" w:cstheme="minorHAnsi"/>
                <w:bCs/>
                <w:color w:val="000000"/>
                <w:lang w:eastAsia="pl-PL"/>
              </w:rPr>
              <w:t xml:space="preserve"> 193 257,35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color w:val="000000"/>
                <w:lang w:eastAsia="pl-PL"/>
              </w:rPr>
            </w:pPr>
          </w:p>
        </w:tc>
      </w:tr>
      <w:tr w:rsidR="00EC1740" w:rsidRPr="00223FA1" w:rsidTr="00EC1740">
        <w:trPr>
          <w:trHeight w:val="3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Razem</w:t>
            </w: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
                <w:color w:val="000000"/>
                <w:lang w:eastAsia="pl-PL"/>
              </w:rPr>
            </w:pPr>
            <w:r w:rsidRPr="00EC1740">
              <w:rPr>
                <w:rFonts w:eastAsia="Times New Roman" w:cstheme="minorHAnsi"/>
                <w:b/>
                <w:color w:val="00000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
                <w:color w:val="000000"/>
                <w:lang w:eastAsia="pl-PL"/>
              </w:rPr>
            </w:pPr>
            <w:r w:rsidRPr="00EC1740">
              <w:rPr>
                <w:rFonts w:eastAsia="Times New Roman" w:cstheme="minorHAnsi"/>
                <w:b/>
                <w:color w:val="00000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
                <w:color w:val="000000"/>
                <w:lang w:eastAsia="pl-PL"/>
              </w:rPr>
            </w:pPr>
          </w:p>
        </w:tc>
        <w:tc>
          <w:tcPr>
            <w:tcW w:w="1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
                <w:color w:val="000000"/>
                <w:lang w:eastAsia="pl-PL"/>
              </w:rPr>
            </w:pPr>
            <w:r w:rsidRPr="00EC1740">
              <w:rPr>
                <w:rFonts w:eastAsia="Times New Roman" w:cstheme="minorHAnsi"/>
                <w:b/>
                <w:color w:val="000000"/>
                <w:lang w:eastAsia="pl-PL"/>
              </w:rPr>
              <w:t>4 898 648 246,65</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
                <w:color w:val="000000"/>
                <w:lang w:eastAsia="pl-PL"/>
              </w:rPr>
            </w:pPr>
            <w:r w:rsidRPr="00EC1740">
              <w:rPr>
                <w:rFonts w:eastAsia="Times New Roman" w:cstheme="minorHAnsi"/>
                <w:b/>
                <w:color w:val="000000"/>
                <w:lang w:eastAsia="pl-PL"/>
              </w:rPr>
              <w:t>64 980 829,14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
                <w:color w:val="000000"/>
                <w:lang w:eastAsia="pl-PL"/>
              </w:rPr>
            </w:pPr>
            <w:r w:rsidRPr="00EC1740">
              <w:rPr>
                <w:rFonts w:eastAsia="Times New Roman" w:cstheme="minorHAnsi"/>
                <w:b/>
                <w:color w:val="000000"/>
                <w:lang w:eastAsia="pl-PL"/>
              </w:rPr>
              <w:t>4 833 667 417,51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
                <w:color w:val="000000"/>
                <w:lang w:eastAsia="pl-PL"/>
              </w:rPr>
            </w:pPr>
            <w:r w:rsidRPr="00EC1740">
              <w:rPr>
                <w:rFonts w:eastAsia="Times New Roman" w:cstheme="minorHAnsi"/>
                <w:b/>
                <w:color w:val="000000"/>
                <w:lang w:eastAsia="pl-PL"/>
              </w:rPr>
              <w:t>-25 904 562,94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740" w:rsidRPr="00EC1740" w:rsidRDefault="00EC1740" w:rsidP="00EC1740">
            <w:pPr>
              <w:spacing w:after="0" w:line="240" w:lineRule="auto"/>
              <w:jc w:val="right"/>
              <w:rPr>
                <w:rFonts w:eastAsia="Times New Roman" w:cstheme="minorHAnsi"/>
                <w:b/>
                <w:color w:val="000000"/>
                <w:lang w:eastAsia="pl-PL"/>
              </w:rPr>
            </w:pPr>
            <w:r w:rsidRPr="00EC1740">
              <w:rPr>
                <w:rFonts w:eastAsia="Times New Roman" w:cstheme="minorHAnsi"/>
                <w:b/>
                <w:color w:val="000000"/>
                <w:lang w:eastAsia="pl-PL"/>
              </w:rPr>
              <w:t>8 866 348 449,23</w:t>
            </w:r>
          </w:p>
        </w:tc>
      </w:tr>
    </w:tbl>
    <w:p w:rsidR="00EC1740" w:rsidRDefault="00EC1740" w:rsidP="00EC1740">
      <w:pPr>
        <w:rPr>
          <w:lang w:eastAsia="pl-PL"/>
        </w:rPr>
      </w:pPr>
      <w:r>
        <w:rPr>
          <w:lang w:eastAsia="pl-PL"/>
        </w:rPr>
        <w:br w:type="page"/>
      </w:r>
    </w:p>
    <w:p w:rsidR="00223FA1" w:rsidRPr="00EC1740" w:rsidRDefault="00223FA1" w:rsidP="00EC1740">
      <w:pPr>
        <w:spacing w:before="240" w:after="240" w:line="240" w:lineRule="auto"/>
        <w:rPr>
          <w:rFonts w:eastAsia="Times New Roman" w:cstheme="minorHAnsi"/>
          <w:b/>
          <w:bCs/>
          <w:lang w:eastAsia="pl-PL"/>
        </w:rPr>
      </w:pPr>
      <w:r w:rsidRPr="00EC1740">
        <w:rPr>
          <w:rFonts w:eastAsia="Times New Roman" w:cstheme="minorHAnsi"/>
          <w:b/>
          <w:bCs/>
          <w:lang w:eastAsia="pl-PL"/>
        </w:rPr>
        <w:lastRenderedPageBreak/>
        <w:t xml:space="preserve">II.1.7. Odpisy </w:t>
      </w:r>
      <w:r w:rsidRPr="00EC1740">
        <w:rPr>
          <w:b/>
        </w:rPr>
        <w:t>aktualizujące</w:t>
      </w:r>
      <w:r w:rsidRPr="00EC1740">
        <w:rPr>
          <w:rFonts w:eastAsia="Times New Roman" w:cstheme="minorHAnsi"/>
          <w:b/>
          <w:bCs/>
          <w:lang w:eastAsia="pl-PL"/>
        </w:rPr>
        <w:t xml:space="preserve"> wartość należności </w:t>
      </w:r>
      <w:r w:rsidR="0029477D" w:rsidRPr="00EC1740">
        <w:rPr>
          <w:rFonts w:eastAsia="Times New Roman" w:cstheme="minorHAnsi"/>
          <w:b/>
          <w:bCs/>
          <w:lang w:eastAsia="pl-PL"/>
        </w:rPr>
        <w:t>w zł</w:t>
      </w:r>
    </w:p>
    <w:tbl>
      <w:tblPr>
        <w:tblW w:w="1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Odpisy aktualizujące wartość należności "/>
      </w:tblPr>
      <w:tblGrid>
        <w:gridCol w:w="4111"/>
        <w:gridCol w:w="2552"/>
        <w:gridCol w:w="1984"/>
        <w:gridCol w:w="1985"/>
        <w:gridCol w:w="1984"/>
        <w:gridCol w:w="2768"/>
        <w:gridCol w:w="1373"/>
        <w:gridCol w:w="960"/>
        <w:gridCol w:w="960"/>
        <w:gridCol w:w="960"/>
      </w:tblGrid>
      <w:tr w:rsidR="00223FA1" w:rsidRPr="00223FA1" w:rsidTr="00EC1740">
        <w:trPr>
          <w:trHeight w:val="315"/>
        </w:trPr>
        <w:tc>
          <w:tcPr>
            <w:tcW w:w="4111" w:type="dxa"/>
            <w:vMerge w:val="restart"/>
            <w:shd w:val="clear" w:color="auto" w:fill="auto"/>
            <w:noWrap/>
            <w:vAlign w:val="center"/>
            <w:hideMark/>
          </w:tcPr>
          <w:p w:rsidR="00223FA1" w:rsidRPr="00EC1740" w:rsidRDefault="00223FA1" w:rsidP="00EC1740">
            <w:pPr>
              <w:spacing w:after="0" w:line="240" w:lineRule="auto"/>
              <w:rPr>
                <w:rFonts w:eastAsia="Times New Roman" w:cstheme="minorHAnsi"/>
                <w:b/>
                <w:bCs/>
                <w:lang w:eastAsia="pl-PL"/>
              </w:rPr>
            </w:pPr>
            <w:r w:rsidRPr="00EC1740">
              <w:rPr>
                <w:rFonts w:eastAsia="Times New Roman" w:cstheme="minorHAnsi"/>
                <w:b/>
                <w:bCs/>
                <w:lang w:eastAsia="pl-PL"/>
              </w:rPr>
              <w:t> Wyszczególnienie odpisów z tytułu</w:t>
            </w:r>
          </w:p>
        </w:tc>
        <w:tc>
          <w:tcPr>
            <w:tcW w:w="2552" w:type="dxa"/>
            <w:vMerge w:val="restart"/>
            <w:shd w:val="clear" w:color="auto" w:fill="auto"/>
            <w:vAlign w:val="center"/>
            <w:hideMark/>
          </w:tcPr>
          <w:p w:rsidR="00223FA1" w:rsidRPr="00EC1740" w:rsidRDefault="00223FA1" w:rsidP="00EC1740">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Stan na 31.12</w:t>
            </w:r>
            <w:r w:rsidR="004946B9" w:rsidRPr="00EC1740">
              <w:rPr>
                <w:rFonts w:eastAsia="Times New Roman" w:cstheme="minorHAnsi"/>
                <w:b/>
                <w:bCs/>
                <w:color w:val="000000"/>
                <w:lang w:eastAsia="pl-PL"/>
              </w:rPr>
              <w:t>.2020</w:t>
            </w:r>
            <w:r w:rsidRPr="00EC1740">
              <w:rPr>
                <w:rFonts w:eastAsia="Times New Roman" w:cstheme="minorHAnsi"/>
                <w:b/>
                <w:bCs/>
                <w:color w:val="000000"/>
                <w:lang w:eastAsia="pl-PL"/>
              </w:rPr>
              <w:t xml:space="preserve"> r.</w:t>
            </w:r>
          </w:p>
        </w:tc>
        <w:tc>
          <w:tcPr>
            <w:tcW w:w="5953" w:type="dxa"/>
            <w:gridSpan w:val="3"/>
            <w:shd w:val="clear" w:color="auto" w:fill="auto"/>
            <w:noWrap/>
            <w:vAlign w:val="center"/>
            <w:hideMark/>
          </w:tcPr>
          <w:p w:rsidR="00223FA1" w:rsidRPr="00EC1740" w:rsidRDefault="00223FA1" w:rsidP="00EC1740">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Zmiany stanu odpisów w ciągu roku obrotowego</w:t>
            </w:r>
          </w:p>
        </w:tc>
        <w:tc>
          <w:tcPr>
            <w:tcW w:w="2768" w:type="dxa"/>
            <w:vMerge w:val="restart"/>
            <w:shd w:val="clear" w:color="auto" w:fill="auto"/>
            <w:vAlign w:val="center"/>
            <w:hideMark/>
          </w:tcPr>
          <w:p w:rsidR="00223FA1" w:rsidRPr="00EC1740" w:rsidRDefault="00223FA1" w:rsidP="00EC1740">
            <w:pPr>
              <w:spacing w:after="0" w:line="240" w:lineRule="auto"/>
              <w:rPr>
                <w:rFonts w:eastAsia="Times New Roman" w:cstheme="minorHAnsi"/>
                <w:b/>
                <w:bCs/>
                <w:lang w:eastAsia="pl-PL"/>
              </w:rPr>
            </w:pPr>
            <w:r w:rsidRPr="00EC1740">
              <w:rPr>
                <w:rFonts w:eastAsia="Times New Roman" w:cstheme="minorHAnsi"/>
                <w:b/>
                <w:bCs/>
                <w:lang w:eastAsia="pl-PL"/>
              </w:rPr>
              <w:t>Stan na 31.12</w:t>
            </w:r>
            <w:r w:rsidR="004946B9" w:rsidRPr="00EC1740">
              <w:rPr>
                <w:rFonts w:eastAsia="Times New Roman" w:cstheme="minorHAnsi"/>
                <w:b/>
                <w:bCs/>
                <w:lang w:eastAsia="pl-PL"/>
              </w:rPr>
              <w:t>.2021</w:t>
            </w:r>
            <w:r w:rsidRPr="00EC1740">
              <w:rPr>
                <w:rFonts w:eastAsia="Times New Roman" w:cstheme="minorHAnsi"/>
                <w:b/>
                <w:bCs/>
                <w:lang w:eastAsia="pl-PL"/>
              </w:rPr>
              <w:t xml:space="preserve"> r.</w:t>
            </w: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20"/>
                <w:szCs w:val="20"/>
                <w:lang w:eastAsia="pl-PL"/>
              </w:rPr>
            </w:pPr>
          </w:p>
        </w:tc>
      </w:tr>
      <w:tr w:rsidR="00223FA1" w:rsidRPr="00223FA1" w:rsidTr="00EC1740">
        <w:trPr>
          <w:trHeight w:val="549"/>
        </w:trPr>
        <w:tc>
          <w:tcPr>
            <w:tcW w:w="4111" w:type="dxa"/>
            <w:vMerge/>
            <w:shd w:val="clear" w:color="auto" w:fill="auto"/>
            <w:noWrap/>
            <w:vAlign w:val="center"/>
            <w:hideMark/>
          </w:tcPr>
          <w:p w:rsidR="00223FA1" w:rsidRPr="00EC1740" w:rsidRDefault="00223FA1" w:rsidP="00EC1740">
            <w:pPr>
              <w:spacing w:after="0" w:line="240" w:lineRule="auto"/>
              <w:rPr>
                <w:rFonts w:eastAsia="Times New Roman" w:cstheme="minorHAnsi"/>
                <w:b/>
                <w:bCs/>
                <w:lang w:eastAsia="pl-PL"/>
              </w:rPr>
            </w:pPr>
          </w:p>
        </w:tc>
        <w:tc>
          <w:tcPr>
            <w:tcW w:w="2552" w:type="dxa"/>
            <w:vMerge/>
            <w:shd w:val="clear" w:color="auto" w:fill="auto"/>
            <w:vAlign w:val="center"/>
            <w:hideMark/>
          </w:tcPr>
          <w:p w:rsidR="00223FA1" w:rsidRPr="00EC1740" w:rsidRDefault="00223FA1" w:rsidP="00EC1740">
            <w:pPr>
              <w:spacing w:after="0" w:line="240" w:lineRule="auto"/>
              <w:rPr>
                <w:rFonts w:eastAsia="Times New Roman" w:cstheme="minorHAnsi"/>
                <w:b/>
                <w:bCs/>
                <w:color w:val="000000"/>
                <w:lang w:eastAsia="pl-PL"/>
              </w:rPr>
            </w:pPr>
          </w:p>
        </w:tc>
        <w:tc>
          <w:tcPr>
            <w:tcW w:w="1984" w:type="dxa"/>
            <w:shd w:val="clear" w:color="auto" w:fill="auto"/>
            <w:vAlign w:val="center"/>
            <w:hideMark/>
          </w:tcPr>
          <w:p w:rsidR="00223FA1" w:rsidRPr="00EC1740" w:rsidRDefault="00223FA1"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Zwiększenia</w:t>
            </w:r>
          </w:p>
        </w:tc>
        <w:tc>
          <w:tcPr>
            <w:tcW w:w="1985" w:type="dxa"/>
            <w:shd w:val="clear" w:color="auto" w:fill="auto"/>
            <w:vAlign w:val="center"/>
            <w:hideMark/>
          </w:tcPr>
          <w:p w:rsidR="00223FA1" w:rsidRPr="00EC1740" w:rsidRDefault="00223FA1"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 xml:space="preserve">Wykorzystanie </w:t>
            </w:r>
          </w:p>
        </w:tc>
        <w:tc>
          <w:tcPr>
            <w:tcW w:w="1984" w:type="dxa"/>
            <w:shd w:val="clear" w:color="auto" w:fill="auto"/>
            <w:vAlign w:val="center"/>
            <w:hideMark/>
          </w:tcPr>
          <w:p w:rsidR="00223FA1" w:rsidRPr="00EC1740" w:rsidRDefault="00223FA1"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Rozwiązanie</w:t>
            </w:r>
          </w:p>
        </w:tc>
        <w:tc>
          <w:tcPr>
            <w:tcW w:w="2768" w:type="dxa"/>
            <w:vMerge/>
            <w:shd w:val="clear" w:color="auto" w:fill="auto"/>
            <w:vAlign w:val="center"/>
            <w:hideMark/>
          </w:tcPr>
          <w:p w:rsidR="00223FA1" w:rsidRPr="00EC1740" w:rsidRDefault="00223FA1" w:rsidP="00EC1740">
            <w:pPr>
              <w:spacing w:after="0" w:line="240" w:lineRule="auto"/>
              <w:rPr>
                <w:rFonts w:eastAsia="Times New Roman" w:cstheme="minorHAnsi"/>
                <w:b/>
                <w:bCs/>
                <w:lang w:eastAsia="pl-PL"/>
              </w:rPr>
            </w:pPr>
          </w:p>
        </w:tc>
        <w:tc>
          <w:tcPr>
            <w:tcW w:w="1373" w:type="dxa"/>
            <w:tcBorders>
              <w:top w:val="nil"/>
              <w:bottom w:val="nil"/>
              <w:righ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223FA1" w:rsidRPr="00223FA1" w:rsidRDefault="00223FA1" w:rsidP="00223FA1">
            <w:pPr>
              <w:spacing w:after="0" w:line="240" w:lineRule="auto"/>
              <w:rPr>
                <w:rFonts w:ascii="Times New Roman" w:eastAsia="Times New Roman" w:hAnsi="Times New Roman" w:cs="Times New Roman"/>
                <w:sz w:val="18"/>
                <w:szCs w:val="18"/>
                <w:lang w:eastAsia="pl-PL"/>
              </w:rPr>
            </w:pPr>
          </w:p>
        </w:tc>
      </w:tr>
      <w:tr w:rsidR="006B75DD" w:rsidRPr="00223FA1" w:rsidTr="00EC1740">
        <w:trPr>
          <w:trHeight w:val="300"/>
        </w:trPr>
        <w:tc>
          <w:tcPr>
            <w:tcW w:w="4111" w:type="dxa"/>
            <w:shd w:val="clear" w:color="auto" w:fill="auto"/>
            <w:vAlign w:val="center"/>
            <w:hideMark/>
          </w:tcPr>
          <w:p w:rsidR="006B75DD" w:rsidRPr="00EC1740" w:rsidRDefault="006B75DD" w:rsidP="00EC1740">
            <w:pPr>
              <w:spacing w:after="0" w:line="240" w:lineRule="auto"/>
              <w:rPr>
                <w:rFonts w:eastAsia="Times New Roman" w:cstheme="minorHAnsi"/>
                <w:lang w:eastAsia="pl-PL"/>
              </w:rPr>
            </w:pPr>
            <w:r w:rsidRPr="00EC1740">
              <w:rPr>
                <w:rFonts w:eastAsia="Times New Roman" w:cstheme="minorHAnsi"/>
                <w:lang w:eastAsia="pl-PL"/>
              </w:rPr>
              <w:t>1.Należności długoterminowe</w:t>
            </w:r>
          </w:p>
        </w:tc>
        <w:tc>
          <w:tcPr>
            <w:tcW w:w="2552" w:type="dxa"/>
            <w:shd w:val="clear" w:color="auto" w:fill="auto"/>
            <w:noWrap/>
            <w:vAlign w:val="center"/>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34 821,73</w:t>
            </w:r>
          </w:p>
        </w:tc>
        <w:tc>
          <w:tcPr>
            <w:tcW w:w="1984" w:type="dxa"/>
            <w:shd w:val="clear" w:color="auto" w:fill="auto"/>
            <w:noWrap/>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4 844,61</w:t>
            </w:r>
          </w:p>
        </w:tc>
        <w:tc>
          <w:tcPr>
            <w:tcW w:w="1985" w:type="dxa"/>
            <w:shd w:val="clear" w:color="auto" w:fill="auto"/>
            <w:noWrap/>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0,00</w:t>
            </w:r>
          </w:p>
        </w:tc>
        <w:tc>
          <w:tcPr>
            <w:tcW w:w="1984" w:type="dxa"/>
            <w:shd w:val="clear" w:color="auto" w:fill="auto"/>
            <w:noWrap/>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4 506,47</w:t>
            </w:r>
          </w:p>
        </w:tc>
        <w:tc>
          <w:tcPr>
            <w:tcW w:w="2768" w:type="dxa"/>
            <w:shd w:val="clear" w:color="auto" w:fill="auto"/>
            <w:noWrap/>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35 159,87</w:t>
            </w:r>
          </w:p>
        </w:tc>
        <w:tc>
          <w:tcPr>
            <w:tcW w:w="1373" w:type="dxa"/>
            <w:tcBorders>
              <w:top w:val="nil"/>
              <w:bottom w:val="nil"/>
              <w:righ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r>
      <w:tr w:rsidR="006B75DD" w:rsidRPr="00223FA1" w:rsidTr="00EC1740">
        <w:trPr>
          <w:trHeight w:val="300"/>
        </w:trPr>
        <w:tc>
          <w:tcPr>
            <w:tcW w:w="4111" w:type="dxa"/>
            <w:shd w:val="clear" w:color="auto" w:fill="auto"/>
            <w:vAlign w:val="center"/>
            <w:hideMark/>
          </w:tcPr>
          <w:p w:rsidR="006B75DD" w:rsidRPr="00EC1740" w:rsidRDefault="006B75DD" w:rsidP="00EC1740">
            <w:pPr>
              <w:spacing w:after="0" w:line="240" w:lineRule="auto"/>
              <w:rPr>
                <w:rFonts w:eastAsia="Times New Roman" w:cstheme="minorHAnsi"/>
                <w:lang w:eastAsia="pl-PL"/>
              </w:rPr>
            </w:pPr>
            <w:r w:rsidRPr="00EC1740">
              <w:rPr>
                <w:rFonts w:eastAsia="Times New Roman" w:cstheme="minorHAnsi"/>
                <w:lang w:eastAsia="pl-PL"/>
              </w:rPr>
              <w:t>w tym: należności finansowe (pożyczki zagrożone)</w:t>
            </w:r>
          </w:p>
        </w:tc>
        <w:tc>
          <w:tcPr>
            <w:tcW w:w="2552" w:type="dxa"/>
            <w:shd w:val="clear" w:color="auto" w:fill="auto"/>
            <w:noWrap/>
            <w:vAlign w:val="center"/>
            <w:hideMark/>
          </w:tcPr>
          <w:p w:rsidR="006B75DD" w:rsidRPr="00EC1740" w:rsidRDefault="006B75DD"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0,00</w:t>
            </w:r>
          </w:p>
        </w:tc>
        <w:tc>
          <w:tcPr>
            <w:tcW w:w="1984" w:type="dxa"/>
            <w:shd w:val="clear" w:color="auto" w:fill="auto"/>
            <w:noWrap/>
            <w:hideMark/>
          </w:tcPr>
          <w:p w:rsidR="006B75DD" w:rsidRPr="00EC1740" w:rsidRDefault="006B75DD"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0,00</w:t>
            </w:r>
          </w:p>
        </w:tc>
        <w:tc>
          <w:tcPr>
            <w:tcW w:w="1985" w:type="dxa"/>
            <w:shd w:val="clear" w:color="auto" w:fill="auto"/>
            <w:noWrap/>
            <w:hideMark/>
          </w:tcPr>
          <w:p w:rsidR="006B75DD" w:rsidRPr="00EC1740" w:rsidRDefault="006B75DD"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0,00</w:t>
            </w:r>
          </w:p>
        </w:tc>
        <w:tc>
          <w:tcPr>
            <w:tcW w:w="1984" w:type="dxa"/>
            <w:shd w:val="clear" w:color="auto" w:fill="auto"/>
            <w:noWrap/>
            <w:hideMark/>
          </w:tcPr>
          <w:p w:rsidR="006B75DD" w:rsidRPr="00EC1740" w:rsidRDefault="006B75DD"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0,00</w:t>
            </w:r>
          </w:p>
        </w:tc>
        <w:tc>
          <w:tcPr>
            <w:tcW w:w="2768" w:type="dxa"/>
            <w:shd w:val="clear" w:color="auto" w:fill="auto"/>
            <w:noWrap/>
            <w:hideMark/>
          </w:tcPr>
          <w:p w:rsidR="006B75DD" w:rsidRPr="00EC1740" w:rsidRDefault="006B75DD"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0,00</w:t>
            </w:r>
          </w:p>
        </w:tc>
        <w:tc>
          <w:tcPr>
            <w:tcW w:w="1373" w:type="dxa"/>
            <w:tcBorders>
              <w:top w:val="nil"/>
              <w:bottom w:val="nil"/>
              <w:righ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i/>
                <w:sz w:val="18"/>
                <w:szCs w:val="18"/>
                <w:lang w:eastAsia="pl-PL"/>
              </w:rPr>
            </w:pPr>
          </w:p>
        </w:tc>
        <w:tc>
          <w:tcPr>
            <w:tcW w:w="960" w:type="dxa"/>
            <w:tcBorders>
              <w:lef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i/>
                <w:sz w:val="18"/>
                <w:szCs w:val="18"/>
                <w:lang w:eastAsia="pl-PL"/>
              </w:rPr>
            </w:pPr>
          </w:p>
        </w:tc>
      </w:tr>
      <w:tr w:rsidR="006B75DD" w:rsidRPr="00223FA1" w:rsidTr="00EC1740">
        <w:trPr>
          <w:trHeight w:val="300"/>
        </w:trPr>
        <w:tc>
          <w:tcPr>
            <w:tcW w:w="4111" w:type="dxa"/>
            <w:shd w:val="clear" w:color="auto" w:fill="auto"/>
            <w:vAlign w:val="center"/>
            <w:hideMark/>
          </w:tcPr>
          <w:p w:rsidR="006B75DD" w:rsidRPr="00EC1740" w:rsidRDefault="006B75DD" w:rsidP="00EC1740">
            <w:pPr>
              <w:spacing w:after="0" w:line="240" w:lineRule="auto"/>
              <w:rPr>
                <w:rFonts w:eastAsia="Times New Roman" w:cstheme="minorHAnsi"/>
                <w:lang w:eastAsia="pl-PL"/>
              </w:rPr>
            </w:pPr>
            <w:r w:rsidRPr="00EC1740">
              <w:rPr>
                <w:rFonts w:eastAsia="Times New Roman" w:cstheme="minorHAnsi"/>
                <w:lang w:eastAsia="pl-PL"/>
              </w:rPr>
              <w:t>2.Należności krótkoterminowe</w:t>
            </w:r>
          </w:p>
        </w:tc>
        <w:tc>
          <w:tcPr>
            <w:tcW w:w="2552" w:type="dxa"/>
            <w:shd w:val="clear" w:color="auto" w:fill="auto"/>
            <w:noWrap/>
            <w:vAlign w:val="center"/>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3 221 597 410,82</w:t>
            </w:r>
          </w:p>
        </w:tc>
        <w:tc>
          <w:tcPr>
            <w:tcW w:w="1984" w:type="dxa"/>
            <w:shd w:val="clear" w:color="auto" w:fill="auto"/>
            <w:noWrap/>
            <w:hideMark/>
          </w:tcPr>
          <w:p w:rsidR="006B75DD" w:rsidRPr="00EC1740" w:rsidRDefault="008642EB"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1 777 931 175,73</w:t>
            </w:r>
          </w:p>
        </w:tc>
        <w:tc>
          <w:tcPr>
            <w:tcW w:w="1985" w:type="dxa"/>
            <w:shd w:val="clear" w:color="auto" w:fill="auto"/>
            <w:noWrap/>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72 585 663,90</w:t>
            </w:r>
          </w:p>
        </w:tc>
        <w:tc>
          <w:tcPr>
            <w:tcW w:w="1984" w:type="dxa"/>
            <w:shd w:val="clear" w:color="auto" w:fill="auto"/>
            <w:noWrap/>
            <w:hideMark/>
          </w:tcPr>
          <w:p w:rsidR="006B75DD" w:rsidRPr="00EC1740" w:rsidRDefault="00910431"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1 493 578 355,86</w:t>
            </w:r>
          </w:p>
        </w:tc>
        <w:tc>
          <w:tcPr>
            <w:tcW w:w="2768" w:type="dxa"/>
            <w:shd w:val="clear" w:color="auto" w:fill="auto"/>
            <w:noWrap/>
            <w:hideMark/>
          </w:tcPr>
          <w:p w:rsidR="006B75DD" w:rsidRPr="00EC1740" w:rsidRDefault="00C96663"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3 433 364 566,79</w:t>
            </w:r>
          </w:p>
        </w:tc>
        <w:tc>
          <w:tcPr>
            <w:tcW w:w="1373" w:type="dxa"/>
            <w:tcBorders>
              <w:top w:val="nil"/>
              <w:bottom w:val="nil"/>
              <w:righ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r>
      <w:tr w:rsidR="006B75DD" w:rsidRPr="00223FA1" w:rsidTr="00EC1740">
        <w:trPr>
          <w:trHeight w:val="300"/>
        </w:trPr>
        <w:tc>
          <w:tcPr>
            <w:tcW w:w="4111" w:type="dxa"/>
            <w:shd w:val="clear" w:color="auto" w:fill="auto"/>
            <w:vAlign w:val="center"/>
            <w:hideMark/>
          </w:tcPr>
          <w:p w:rsidR="006B75DD" w:rsidRPr="00EC1740" w:rsidRDefault="006B75DD" w:rsidP="00EC1740">
            <w:pPr>
              <w:spacing w:after="0" w:line="240" w:lineRule="auto"/>
              <w:rPr>
                <w:rFonts w:eastAsia="Times New Roman" w:cstheme="minorHAnsi"/>
                <w:lang w:eastAsia="pl-PL"/>
              </w:rPr>
            </w:pPr>
            <w:r w:rsidRPr="00EC1740">
              <w:rPr>
                <w:rFonts w:eastAsia="Times New Roman" w:cstheme="minorHAnsi"/>
                <w:lang w:eastAsia="pl-PL"/>
              </w:rPr>
              <w:t>w tym: należności finansowe (pożyczki zagrożone)</w:t>
            </w:r>
          </w:p>
        </w:tc>
        <w:tc>
          <w:tcPr>
            <w:tcW w:w="2552" w:type="dxa"/>
            <w:shd w:val="clear" w:color="auto" w:fill="auto"/>
            <w:noWrap/>
            <w:vAlign w:val="center"/>
            <w:hideMark/>
          </w:tcPr>
          <w:p w:rsidR="006B75DD" w:rsidRPr="00EC1740" w:rsidRDefault="006B75DD"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0,00</w:t>
            </w:r>
          </w:p>
        </w:tc>
        <w:tc>
          <w:tcPr>
            <w:tcW w:w="1984" w:type="dxa"/>
            <w:shd w:val="clear" w:color="auto" w:fill="auto"/>
            <w:noWrap/>
            <w:hideMark/>
          </w:tcPr>
          <w:p w:rsidR="006B75DD" w:rsidRPr="00EC1740" w:rsidRDefault="006B75DD"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0,00</w:t>
            </w:r>
          </w:p>
        </w:tc>
        <w:tc>
          <w:tcPr>
            <w:tcW w:w="1985" w:type="dxa"/>
            <w:shd w:val="clear" w:color="auto" w:fill="auto"/>
            <w:noWrap/>
            <w:hideMark/>
          </w:tcPr>
          <w:p w:rsidR="006B75DD" w:rsidRPr="00EC1740" w:rsidRDefault="006B75DD"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0,00</w:t>
            </w:r>
          </w:p>
        </w:tc>
        <w:tc>
          <w:tcPr>
            <w:tcW w:w="1984" w:type="dxa"/>
            <w:shd w:val="clear" w:color="auto" w:fill="auto"/>
            <w:noWrap/>
            <w:hideMark/>
          </w:tcPr>
          <w:p w:rsidR="006B75DD" w:rsidRPr="00EC1740" w:rsidRDefault="006B75DD"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0,00</w:t>
            </w:r>
          </w:p>
        </w:tc>
        <w:tc>
          <w:tcPr>
            <w:tcW w:w="2768" w:type="dxa"/>
            <w:shd w:val="clear" w:color="auto" w:fill="auto"/>
            <w:noWrap/>
            <w:hideMark/>
          </w:tcPr>
          <w:p w:rsidR="006B75DD" w:rsidRPr="00EC1740" w:rsidRDefault="006B75DD" w:rsidP="00EC1740">
            <w:pPr>
              <w:spacing w:after="0" w:line="240" w:lineRule="auto"/>
              <w:rPr>
                <w:rFonts w:eastAsia="Times New Roman" w:cstheme="minorHAnsi"/>
                <w:color w:val="000000"/>
                <w:lang w:eastAsia="pl-PL"/>
              </w:rPr>
            </w:pPr>
            <w:r w:rsidRPr="00EC1740">
              <w:rPr>
                <w:rFonts w:eastAsia="Times New Roman" w:cstheme="minorHAnsi"/>
                <w:color w:val="000000"/>
                <w:lang w:eastAsia="pl-PL"/>
              </w:rPr>
              <w:t>0,00</w:t>
            </w:r>
          </w:p>
        </w:tc>
        <w:tc>
          <w:tcPr>
            <w:tcW w:w="1373" w:type="dxa"/>
            <w:tcBorders>
              <w:top w:val="nil"/>
              <w:bottom w:val="nil"/>
              <w:righ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i/>
                <w:sz w:val="18"/>
                <w:szCs w:val="18"/>
                <w:lang w:eastAsia="pl-PL"/>
              </w:rPr>
            </w:pPr>
          </w:p>
        </w:tc>
        <w:tc>
          <w:tcPr>
            <w:tcW w:w="960" w:type="dxa"/>
            <w:tcBorders>
              <w:lef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i/>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i/>
                <w:sz w:val="18"/>
                <w:szCs w:val="18"/>
                <w:lang w:eastAsia="pl-PL"/>
              </w:rPr>
            </w:pPr>
          </w:p>
        </w:tc>
      </w:tr>
      <w:tr w:rsidR="006B75DD" w:rsidRPr="00223FA1" w:rsidTr="00EC1740">
        <w:trPr>
          <w:trHeight w:val="315"/>
        </w:trPr>
        <w:tc>
          <w:tcPr>
            <w:tcW w:w="4111" w:type="dxa"/>
            <w:shd w:val="clear" w:color="auto" w:fill="auto"/>
            <w:vAlign w:val="center"/>
            <w:hideMark/>
          </w:tcPr>
          <w:p w:rsidR="006B75DD" w:rsidRPr="00EC1740" w:rsidRDefault="006B75DD" w:rsidP="00EC1740">
            <w:pPr>
              <w:spacing w:after="0" w:line="240" w:lineRule="auto"/>
              <w:rPr>
                <w:rFonts w:eastAsia="Times New Roman" w:cstheme="minorHAnsi"/>
                <w:lang w:eastAsia="pl-PL"/>
              </w:rPr>
            </w:pPr>
            <w:r w:rsidRPr="00EC1740">
              <w:rPr>
                <w:rFonts w:eastAsia="Times New Roman" w:cstheme="minorHAnsi"/>
                <w:lang w:eastAsia="pl-PL"/>
              </w:rPr>
              <w:t>3.Należności alimentacyjne</w:t>
            </w:r>
          </w:p>
        </w:tc>
        <w:tc>
          <w:tcPr>
            <w:tcW w:w="2552" w:type="dxa"/>
            <w:shd w:val="clear" w:color="auto" w:fill="auto"/>
            <w:noWrap/>
            <w:vAlign w:val="center"/>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434 837 737,39</w:t>
            </w:r>
          </w:p>
        </w:tc>
        <w:tc>
          <w:tcPr>
            <w:tcW w:w="1984" w:type="dxa"/>
            <w:shd w:val="clear" w:color="auto" w:fill="auto"/>
            <w:noWrap/>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394 412 347,90</w:t>
            </w:r>
          </w:p>
        </w:tc>
        <w:tc>
          <w:tcPr>
            <w:tcW w:w="1985" w:type="dxa"/>
            <w:shd w:val="clear" w:color="auto" w:fill="auto"/>
            <w:noWrap/>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1 391 857,87</w:t>
            </w:r>
          </w:p>
        </w:tc>
        <w:tc>
          <w:tcPr>
            <w:tcW w:w="1984" w:type="dxa"/>
            <w:shd w:val="clear" w:color="auto" w:fill="auto"/>
            <w:noWrap/>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372 510 991,41</w:t>
            </w:r>
          </w:p>
        </w:tc>
        <w:tc>
          <w:tcPr>
            <w:tcW w:w="2768" w:type="dxa"/>
            <w:shd w:val="clear" w:color="auto" w:fill="auto"/>
            <w:noWrap/>
            <w:hideMark/>
          </w:tcPr>
          <w:p w:rsidR="006B75DD" w:rsidRPr="00EC1740" w:rsidRDefault="006B75DD" w:rsidP="00EC1740">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455 347 236,01</w:t>
            </w:r>
          </w:p>
        </w:tc>
        <w:tc>
          <w:tcPr>
            <w:tcW w:w="1373" w:type="dxa"/>
            <w:tcBorders>
              <w:top w:val="nil"/>
              <w:bottom w:val="nil"/>
              <w:righ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r>
      <w:tr w:rsidR="006B75DD" w:rsidRPr="00223FA1" w:rsidTr="00EC1740">
        <w:trPr>
          <w:trHeight w:val="315"/>
        </w:trPr>
        <w:tc>
          <w:tcPr>
            <w:tcW w:w="4111" w:type="dxa"/>
            <w:shd w:val="clear" w:color="auto" w:fill="auto"/>
            <w:vAlign w:val="center"/>
            <w:hideMark/>
          </w:tcPr>
          <w:p w:rsidR="006B75DD" w:rsidRPr="00EC1740" w:rsidRDefault="006B75DD" w:rsidP="00EC1740">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Razem</w:t>
            </w:r>
          </w:p>
        </w:tc>
        <w:tc>
          <w:tcPr>
            <w:tcW w:w="2552" w:type="dxa"/>
            <w:shd w:val="clear" w:color="auto" w:fill="auto"/>
            <w:noWrap/>
            <w:hideMark/>
          </w:tcPr>
          <w:p w:rsidR="006B75DD" w:rsidRPr="00EC1740" w:rsidRDefault="006B75DD" w:rsidP="00EC1740">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3 656 469 969,94</w:t>
            </w:r>
          </w:p>
        </w:tc>
        <w:tc>
          <w:tcPr>
            <w:tcW w:w="1984" w:type="dxa"/>
            <w:shd w:val="clear" w:color="auto" w:fill="auto"/>
            <w:noWrap/>
            <w:hideMark/>
          </w:tcPr>
          <w:p w:rsidR="006B75DD" w:rsidRPr="00EC1740" w:rsidRDefault="00910431" w:rsidP="00EC1740">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2 172 348 368,24</w:t>
            </w:r>
          </w:p>
        </w:tc>
        <w:tc>
          <w:tcPr>
            <w:tcW w:w="1985" w:type="dxa"/>
            <w:shd w:val="clear" w:color="auto" w:fill="auto"/>
            <w:noWrap/>
            <w:hideMark/>
          </w:tcPr>
          <w:p w:rsidR="006B75DD" w:rsidRPr="00EC1740" w:rsidRDefault="006B75DD" w:rsidP="00EC1740">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73 977 521,77</w:t>
            </w:r>
          </w:p>
        </w:tc>
        <w:tc>
          <w:tcPr>
            <w:tcW w:w="1984" w:type="dxa"/>
            <w:shd w:val="clear" w:color="auto" w:fill="auto"/>
            <w:noWrap/>
            <w:hideMark/>
          </w:tcPr>
          <w:p w:rsidR="006B75DD" w:rsidRPr="00EC1740" w:rsidRDefault="00910431" w:rsidP="00EC1740">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1 866 093 853,74</w:t>
            </w:r>
          </w:p>
        </w:tc>
        <w:tc>
          <w:tcPr>
            <w:tcW w:w="2768" w:type="dxa"/>
            <w:shd w:val="clear" w:color="auto" w:fill="auto"/>
            <w:noWrap/>
            <w:hideMark/>
          </w:tcPr>
          <w:p w:rsidR="006B75DD" w:rsidRPr="00EC1740" w:rsidRDefault="00C96663" w:rsidP="00EC1740">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3 888 746 962,67</w:t>
            </w:r>
          </w:p>
        </w:tc>
        <w:tc>
          <w:tcPr>
            <w:tcW w:w="1373" w:type="dxa"/>
            <w:tcBorders>
              <w:top w:val="nil"/>
              <w:bottom w:val="nil"/>
              <w:righ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tcBorders>
              <w:left w:val="nil"/>
            </w:tcBorders>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c>
          <w:tcPr>
            <w:tcW w:w="960" w:type="dxa"/>
            <w:shd w:val="clear" w:color="auto" w:fill="auto"/>
            <w:noWrap/>
            <w:vAlign w:val="bottom"/>
            <w:hideMark/>
          </w:tcPr>
          <w:p w:rsidR="006B75DD" w:rsidRPr="00223FA1" w:rsidRDefault="006B75DD" w:rsidP="006B75DD">
            <w:pPr>
              <w:spacing w:after="0" w:line="240" w:lineRule="auto"/>
              <w:rPr>
                <w:rFonts w:ascii="Times New Roman" w:eastAsia="Times New Roman" w:hAnsi="Times New Roman" w:cs="Times New Roman"/>
                <w:sz w:val="18"/>
                <w:szCs w:val="18"/>
                <w:lang w:eastAsia="pl-PL"/>
              </w:rPr>
            </w:pPr>
          </w:p>
        </w:tc>
      </w:tr>
    </w:tbl>
    <w:p w:rsidR="00223FA1" w:rsidRPr="00223FA1" w:rsidRDefault="00223FA1" w:rsidP="00223FA1">
      <w:pPr>
        <w:spacing w:after="0" w:line="240" w:lineRule="auto"/>
        <w:rPr>
          <w:rFonts w:ascii="Times New Roman" w:eastAsia="Times New Roman" w:hAnsi="Times New Roman" w:cs="Times New Roman"/>
          <w:sz w:val="20"/>
          <w:szCs w:val="20"/>
        </w:rPr>
        <w:sectPr w:rsidR="00223FA1" w:rsidRPr="00223FA1" w:rsidSect="00CE59CB">
          <w:headerReference w:type="default" r:id="rId15"/>
          <w:pgSz w:w="16840" w:h="11907" w:orient="landscape" w:code="9"/>
          <w:pgMar w:top="1701" w:right="1418" w:bottom="1134" w:left="851" w:header="851" w:footer="851" w:gutter="0"/>
          <w:cols w:space="708"/>
          <w:noEndnote/>
          <w:docGrid w:linePitch="272"/>
        </w:sectPr>
      </w:pPr>
    </w:p>
    <w:p w:rsidR="00223FA1" w:rsidRPr="00EC1740" w:rsidRDefault="00223FA1" w:rsidP="00EC1740">
      <w:pPr>
        <w:rPr>
          <w:b/>
          <w:lang w:eastAsia="pl-PL"/>
        </w:rPr>
      </w:pPr>
      <w:r w:rsidRPr="00EC1740">
        <w:rPr>
          <w:b/>
          <w:lang w:eastAsia="pl-PL"/>
        </w:rPr>
        <w:lastRenderedPageBreak/>
        <w:t xml:space="preserve">II.1.8. Rezerwy na zobowiązania - zmiany w ciągu roku obrotowego </w:t>
      </w:r>
      <w:r w:rsidR="0029477D" w:rsidRPr="00EC1740">
        <w:rPr>
          <w:b/>
          <w:lang w:eastAsia="pl-PL"/>
        </w:rPr>
        <w:t>w zł</w:t>
      </w: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Rezerwy na zobowiązania - zmiany w ciągu roku obrotowego "/>
      </w:tblPr>
      <w:tblGrid>
        <w:gridCol w:w="3894"/>
        <w:gridCol w:w="2258"/>
        <w:gridCol w:w="2041"/>
        <w:gridCol w:w="2041"/>
        <w:gridCol w:w="2041"/>
        <w:gridCol w:w="2042"/>
      </w:tblGrid>
      <w:tr w:rsidR="00223FA1" w:rsidRPr="0066576B" w:rsidTr="008F07F8">
        <w:trPr>
          <w:trHeight w:val="294"/>
          <w:tblHeader/>
        </w:trPr>
        <w:tc>
          <w:tcPr>
            <w:tcW w:w="3894" w:type="dxa"/>
            <w:shd w:val="clear" w:color="auto" w:fill="auto"/>
            <w:vAlign w:val="center"/>
          </w:tcPr>
          <w:p w:rsidR="00223FA1" w:rsidRPr="00EC1740" w:rsidRDefault="00223FA1" w:rsidP="008F07F8">
            <w:pPr>
              <w:spacing w:after="0" w:line="240" w:lineRule="auto"/>
              <w:rPr>
                <w:rFonts w:eastAsia="Times New Roman" w:cstheme="minorHAnsi"/>
                <w:b/>
                <w:bCs/>
                <w:lang w:eastAsia="pl-PL"/>
              </w:rPr>
            </w:pPr>
            <w:r w:rsidRPr="00EC1740">
              <w:rPr>
                <w:rFonts w:eastAsia="Times New Roman" w:cstheme="minorHAnsi"/>
                <w:b/>
                <w:bCs/>
                <w:lang w:eastAsia="pl-PL"/>
              </w:rPr>
              <w:t>Kategoria</w:t>
            </w:r>
          </w:p>
        </w:tc>
        <w:tc>
          <w:tcPr>
            <w:tcW w:w="2258" w:type="dxa"/>
            <w:shd w:val="clear" w:color="auto" w:fill="auto"/>
            <w:vAlign w:val="center"/>
          </w:tcPr>
          <w:p w:rsidR="00223FA1" w:rsidRPr="00EC1740" w:rsidRDefault="004946B9" w:rsidP="008F07F8">
            <w:pPr>
              <w:spacing w:after="0" w:line="240" w:lineRule="auto"/>
              <w:rPr>
                <w:rFonts w:eastAsia="Times New Roman" w:cstheme="minorHAnsi"/>
                <w:color w:val="000000"/>
                <w:lang w:eastAsia="pl-PL"/>
              </w:rPr>
            </w:pPr>
            <w:r w:rsidRPr="00EC1740">
              <w:rPr>
                <w:rFonts w:eastAsia="Times New Roman" w:cstheme="minorHAnsi"/>
                <w:b/>
                <w:bCs/>
                <w:lang w:eastAsia="pl-PL"/>
              </w:rPr>
              <w:t>Stan na 31.12.2020</w:t>
            </w:r>
            <w:r w:rsidR="00223FA1" w:rsidRPr="00EC1740">
              <w:rPr>
                <w:rFonts w:eastAsia="Times New Roman" w:cstheme="minorHAnsi"/>
                <w:b/>
                <w:bCs/>
                <w:lang w:eastAsia="pl-PL"/>
              </w:rPr>
              <w:t xml:space="preserve"> r.</w:t>
            </w:r>
          </w:p>
        </w:tc>
        <w:tc>
          <w:tcPr>
            <w:tcW w:w="2041" w:type="dxa"/>
            <w:shd w:val="clear" w:color="auto" w:fill="auto"/>
            <w:vAlign w:val="center"/>
          </w:tcPr>
          <w:p w:rsidR="00223FA1" w:rsidRPr="00EC1740" w:rsidRDefault="00223FA1" w:rsidP="008F07F8">
            <w:pPr>
              <w:spacing w:after="0" w:line="240" w:lineRule="auto"/>
              <w:rPr>
                <w:rFonts w:eastAsia="Times New Roman" w:cstheme="minorHAnsi"/>
                <w:color w:val="000000"/>
                <w:lang w:eastAsia="pl-PL"/>
              </w:rPr>
            </w:pPr>
            <w:r w:rsidRPr="00EC1740">
              <w:rPr>
                <w:rFonts w:eastAsia="Times New Roman" w:cstheme="minorHAnsi"/>
                <w:b/>
                <w:bCs/>
                <w:color w:val="000000"/>
                <w:lang w:eastAsia="pl-PL"/>
              </w:rPr>
              <w:t>Utworzone</w:t>
            </w:r>
          </w:p>
        </w:tc>
        <w:tc>
          <w:tcPr>
            <w:tcW w:w="2041" w:type="dxa"/>
            <w:shd w:val="clear" w:color="auto" w:fill="auto"/>
            <w:vAlign w:val="center"/>
          </w:tcPr>
          <w:p w:rsidR="00223FA1" w:rsidRPr="00EC1740" w:rsidRDefault="00223FA1" w:rsidP="008F07F8">
            <w:pPr>
              <w:spacing w:after="0" w:line="240" w:lineRule="auto"/>
              <w:rPr>
                <w:rFonts w:eastAsia="Times New Roman" w:cstheme="minorHAnsi"/>
                <w:color w:val="000000"/>
                <w:lang w:eastAsia="pl-PL"/>
              </w:rPr>
            </w:pPr>
            <w:r w:rsidRPr="00EC1740">
              <w:rPr>
                <w:rFonts w:eastAsia="Times New Roman" w:cstheme="minorHAnsi"/>
                <w:b/>
                <w:bCs/>
                <w:color w:val="000000"/>
                <w:lang w:eastAsia="pl-PL"/>
              </w:rPr>
              <w:t>Wykorzystane</w:t>
            </w:r>
          </w:p>
        </w:tc>
        <w:tc>
          <w:tcPr>
            <w:tcW w:w="2041" w:type="dxa"/>
            <w:shd w:val="clear" w:color="auto" w:fill="auto"/>
            <w:vAlign w:val="center"/>
          </w:tcPr>
          <w:p w:rsidR="00223FA1" w:rsidRPr="00EC1740" w:rsidRDefault="00223FA1" w:rsidP="008F07F8">
            <w:pPr>
              <w:spacing w:after="0" w:line="240" w:lineRule="auto"/>
              <w:rPr>
                <w:rFonts w:eastAsia="Times New Roman" w:cstheme="minorHAnsi"/>
                <w:color w:val="000000"/>
                <w:lang w:eastAsia="pl-PL"/>
              </w:rPr>
            </w:pPr>
            <w:r w:rsidRPr="00EC1740">
              <w:rPr>
                <w:rFonts w:eastAsia="Times New Roman" w:cstheme="minorHAnsi"/>
                <w:b/>
                <w:bCs/>
                <w:color w:val="000000"/>
                <w:lang w:eastAsia="pl-PL"/>
              </w:rPr>
              <w:t>Rozwiązane</w:t>
            </w:r>
          </w:p>
        </w:tc>
        <w:tc>
          <w:tcPr>
            <w:tcW w:w="2042" w:type="dxa"/>
            <w:shd w:val="clear" w:color="auto" w:fill="auto"/>
            <w:vAlign w:val="center"/>
          </w:tcPr>
          <w:p w:rsidR="00223FA1" w:rsidRPr="00EC1740" w:rsidRDefault="00CD3C89" w:rsidP="008F07F8">
            <w:pPr>
              <w:spacing w:after="0" w:line="240" w:lineRule="auto"/>
              <w:rPr>
                <w:rFonts w:eastAsia="Times New Roman" w:cstheme="minorHAnsi"/>
                <w:b/>
                <w:bCs/>
                <w:color w:val="000000"/>
                <w:lang w:eastAsia="pl-PL"/>
              </w:rPr>
            </w:pPr>
            <w:r w:rsidRPr="00EC1740">
              <w:rPr>
                <w:rFonts w:eastAsia="Times New Roman" w:cstheme="minorHAnsi"/>
                <w:b/>
                <w:bCs/>
                <w:lang w:eastAsia="pl-PL"/>
              </w:rPr>
              <w:t>Stan na 31.12.2</w:t>
            </w:r>
            <w:r w:rsidR="004946B9" w:rsidRPr="00EC1740">
              <w:rPr>
                <w:rFonts w:eastAsia="Times New Roman" w:cstheme="minorHAnsi"/>
                <w:b/>
                <w:bCs/>
                <w:lang w:eastAsia="pl-PL"/>
              </w:rPr>
              <w:t>021</w:t>
            </w:r>
            <w:r w:rsidR="00223FA1" w:rsidRPr="00EC1740">
              <w:rPr>
                <w:rFonts w:eastAsia="Times New Roman" w:cstheme="minorHAnsi"/>
                <w:b/>
                <w:bCs/>
                <w:lang w:eastAsia="pl-PL"/>
              </w:rPr>
              <w:t xml:space="preserve"> r.</w:t>
            </w:r>
          </w:p>
        </w:tc>
      </w:tr>
      <w:tr w:rsidR="00D56BFE" w:rsidRPr="009D7F1F" w:rsidTr="008F07F8">
        <w:trPr>
          <w:trHeight w:val="480"/>
        </w:trPr>
        <w:tc>
          <w:tcPr>
            <w:tcW w:w="3894" w:type="dxa"/>
            <w:shd w:val="clear" w:color="auto" w:fill="auto"/>
            <w:vAlign w:val="center"/>
            <w:hideMark/>
          </w:tcPr>
          <w:p w:rsidR="00D56BFE" w:rsidRPr="00EC1740" w:rsidRDefault="00D56BFE" w:rsidP="008F07F8">
            <w:pPr>
              <w:spacing w:after="0" w:line="240" w:lineRule="auto"/>
              <w:rPr>
                <w:rFonts w:eastAsia="Times New Roman" w:cstheme="minorHAnsi"/>
                <w:b/>
                <w:bCs/>
                <w:lang w:eastAsia="pl-PL"/>
              </w:rPr>
            </w:pPr>
            <w:r w:rsidRPr="00EC1740">
              <w:rPr>
                <w:rFonts w:eastAsia="Times New Roman" w:cstheme="minorHAnsi"/>
                <w:b/>
                <w:bCs/>
                <w:lang w:eastAsia="pl-PL"/>
              </w:rPr>
              <w:t>Rezerwy na odszkodowania z tytułu naruszenia zasady pierwszeństwa na podst. art. 34</w:t>
            </w:r>
            <w:r w:rsidRPr="00EC1740">
              <w:rPr>
                <w:rFonts w:eastAsia="Times New Roman" w:cstheme="minorHAnsi"/>
                <w:lang w:eastAsia="pl-PL"/>
              </w:rPr>
              <w:t xml:space="preserve"> Ustawy o Gospodarce Nieruchomościami z dnia 21 sierpnia 1997 r. (Dz. U. 2018.poz, 2204 z </w:t>
            </w:r>
            <w:proofErr w:type="spellStart"/>
            <w:r w:rsidRPr="00EC1740">
              <w:rPr>
                <w:rFonts w:eastAsia="Times New Roman" w:cstheme="minorHAnsi"/>
                <w:lang w:eastAsia="pl-PL"/>
              </w:rPr>
              <w:t>późn</w:t>
            </w:r>
            <w:proofErr w:type="spellEnd"/>
            <w:r w:rsidRPr="00EC1740">
              <w:rPr>
                <w:rFonts w:eastAsia="Times New Roman" w:cstheme="minorHAnsi"/>
                <w:lang w:eastAsia="pl-PL"/>
              </w:rPr>
              <w:t>.  zm.)</w:t>
            </w:r>
          </w:p>
        </w:tc>
        <w:tc>
          <w:tcPr>
            <w:tcW w:w="2258"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6 533 520,00</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0,00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369 002,76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6 164 517,24    </w:t>
            </w:r>
          </w:p>
        </w:tc>
        <w:tc>
          <w:tcPr>
            <w:tcW w:w="2042"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0,00      </w:t>
            </w:r>
          </w:p>
        </w:tc>
      </w:tr>
      <w:tr w:rsidR="00D56BFE" w:rsidRPr="009D7F1F" w:rsidTr="008F07F8">
        <w:trPr>
          <w:trHeight w:val="300"/>
        </w:trPr>
        <w:tc>
          <w:tcPr>
            <w:tcW w:w="3894" w:type="dxa"/>
            <w:shd w:val="clear" w:color="auto" w:fill="auto"/>
            <w:vAlign w:val="center"/>
            <w:hideMark/>
          </w:tcPr>
          <w:p w:rsidR="00D56BFE" w:rsidRPr="00EC1740" w:rsidRDefault="00D56BFE" w:rsidP="008F07F8">
            <w:pPr>
              <w:spacing w:after="0" w:line="240" w:lineRule="auto"/>
              <w:rPr>
                <w:rFonts w:eastAsia="Times New Roman" w:cstheme="minorHAnsi"/>
                <w:b/>
                <w:bCs/>
                <w:lang w:eastAsia="pl-PL"/>
              </w:rPr>
            </w:pPr>
            <w:r w:rsidRPr="00EC1740">
              <w:rPr>
                <w:rFonts w:eastAsia="Times New Roman" w:cstheme="minorHAnsi"/>
                <w:b/>
                <w:bCs/>
                <w:lang w:eastAsia="pl-PL"/>
              </w:rPr>
              <w:t>Rezerwy za grunty wydzielone pod drogi na podst. art. 98</w:t>
            </w:r>
            <w:r w:rsidRPr="00EC1740">
              <w:rPr>
                <w:rFonts w:eastAsia="Times New Roman" w:cstheme="minorHAnsi"/>
                <w:lang w:eastAsia="pl-PL"/>
              </w:rPr>
              <w:t xml:space="preserve"> Ustawy o Gospodarce Nieruchomościami z dnia 21 sierpnia 1997 r. (Dz. U. 2018.poz. 2204 z </w:t>
            </w:r>
            <w:proofErr w:type="spellStart"/>
            <w:r w:rsidRPr="00EC1740">
              <w:rPr>
                <w:rFonts w:eastAsia="Times New Roman" w:cstheme="minorHAnsi"/>
                <w:lang w:eastAsia="pl-PL"/>
              </w:rPr>
              <w:t>późn</w:t>
            </w:r>
            <w:proofErr w:type="spellEnd"/>
            <w:r w:rsidRPr="00EC1740">
              <w:rPr>
                <w:rFonts w:eastAsia="Times New Roman" w:cstheme="minorHAnsi"/>
                <w:lang w:eastAsia="pl-PL"/>
              </w:rPr>
              <w:t>. zm.)</w:t>
            </w:r>
          </w:p>
        </w:tc>
        <w:tc>
          <w:tcPr>
            <w:tcW w:w="2258"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199 946 725,00</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21 653 262,50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9 581 384,50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1 206 115,00    </w:t>
            </w:r>
          </w:p>
        </w:tc>
        <w:tc>
          <w:tcPr>
            <w:tcW w:w="2042"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210 812 488,00    </w:t>
            </w:r>
          </w:p>
        </w:tc>
      </w:tr>
      <w:tr w:rsidR="00D56BFE" w:rsidRPr="009D7F1F" w:rsidTr="008F07F8">
        <w:trPr>
          <w:trHeight w:val="300"/>
        </w:trPr>
        <w:tc>
          <w:tcPr>
            <w:tcW w:w="3894" w:type="dxa"/>
            <w:shd w:val="clear" w:color="auto" w:fill="auto"/>
            <w:vAlign w:val="center"/>
            <w:hideMark/>
          </w:tcPr>
          <w:p w:rsidR="00D56BFE" w:rsidRPr="00EC1740" w:rsidRDefault="00D56BFE" w:rsidP="008F07F8">
            <w:pPr>
              <w:spacing w:after="0" w:line="240" w:lineRule="auto"/>
              <w:rPr>
                <w:rFonts w:eastAsia="Times New Roman" w:cstheme="minorHAnsi"/>
                <w:b/>
                <w:bCs/>
                <w:lang w:eastAsia="pl-PL"/>
              </w:rPr>
            </w:pPr>
            <w:r w:rsidRPr="00EC1740">
              <w:rPr>
                <w:rFonts w:eastAsia="Times New Roman" w:cstheme="minorHAnsi"/>
                <w:b/>
                <w:bCs/>
                <w:lang w:eastAsia="pl-PL"/>
              </w:rPr>
              <w:t>Rezerwy za wywłaszczenie nieruchomości na podst. art. 128</w:t>
            </w:r>
            <w:r w:rsidRPr="00EC1740">
              <w:rPr>
                <w:rFonts w:eastAsia="Times New Roman" w:cstheme="minorHAnsi"/>
                <w:lang w:eastAsia="pl-PL"/>
              </w:rPr>
              <w:t xml:space="preserve"> Ustawy o Gospodarce Nieruchomościami z dnia 21 sierpnia 1997 r. (Dz. U. 2018. Poz. 2204 z </w:t>
            </w:r>
            <w:proofErr w:type="spellStart"/>
            <w:r w:rsidRPr="00EC1740">
              <w:rPr>
                <w:rFonts w:eastAsia="Times New Roman" w:cstheme="minorHAnsi"/>
                <w:lang w:eastAsia="pl-PL"/>
              </w:rPr>
              <w:t>późn</w:t>
            </w:r>
            <w:proofErr w:type="spellEnd"/>
            <w:r w:rsidRPr="00EC1740">
              <w:rPr>
                <w:rFonts w:eastAsia="Times New Roman" w:cstheme="minorHAnsi"/>
                <w:lang w:eastAsia="pl-PL"/>
              </w:rPr>
              <w:t>. zm.)</w:t>
            </w:r>
          </w:p>
        </w:tc>
        <w:tc>
          <w:tcPr>
            <w:tcW w:w="2258"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1 678 057,00</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0,00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0,00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0,00      </w:t>
            </w:r>
          </w:p>
        </w:tc>
        <w:tc>
          <w:tcPr>
            <w:tcW w:w="2042"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1 678 057,00    </w:t>
            </w:r>
          </w:p>
        </w:tc>
      </w:tr>
      <w:tr w:rsidR="00D56BFE" w:rsidRPr="009D7F1F" w:rsidTr="008F07F8">
        <w:trPr>
          <w:trHeight w:val="690"/>
        </w:trPr>
        <w:tc>
          <w:tcPr>
            <w:tcW w:w="3894" w:type="dxa"/>
            <w:shd w:val="clear" w:color="auto" w:fill="auto"/>
            <w:vAlign w:val="center"/>
            <w:hideMark/>
          </w:tcPr>
          <w:p w:rsidR="00D56BFE" w:rsidRPr="00EC1740" w:rsidRDefault="00D56BFE" w:rsidP="008F07F8">
            <w:pPr>
              <w:spacing w:after="0" w:line="240" w:lineRule="auto"/>
              <w:rPr>
                <w:rFonts w:eastAsia="Times New Roman" w:cstheme="minorHAnsi"/>
                <w:b/>
                <w:bCs/>
                <w:lang w:eastAsia="pl-PL"/>
              </w:rPr>
            </w:pPr>
            <w:r w:rsidRPr="00EC1740">
              <w:rPr>
                <w:rFonts w:eastAsia="Times New Roman" w:cstheme="minorHAnsi"/>
                <w:b/>
                <w:bCs/>
                <w:lang w:eastAsia="pl-PL"/>
              </w:rPr>
              <w:t>Rezerwy na odszkodowania za nieruchomości warszawskie</w:t>
            </w:r>
            <w:r w:rsidRPr="00EC1740">
              <w:rPr>
                <w:rFonts w:eastAsia="Times New Roman" w:cstheme="minorHAnsi"/>
                <w:lang w:eastAsia="pl-PL"/>
              </w:rPr>
              <w:t xml:space="preserve"> (dekret Bieruta z dnia 26 października 1945r.) </w:t>
            </w:r>
            <w:r w:rsidRPr="00EC1740">
              <w:rPr>
                <w:rFonts w:eastAsia="Times New Roman" w:cstheme="minorHAnsi"/>
                <w:b/>
                <w:bCs/>
                <w:lang w:eastAsia="pl-PL"/>
              </w:rPr>
              <w:t>na podst. art. 215</w:t>
            </w:r>
            <w:r w:rsidRPr="00EC1740">
              <w:rPr>
                <w:rFonts w:eastAsia="Times New Roman" w:cstheme="minorHAnsi"/>
                <w:lang w:eastAsia="pl-PL"/>
              </w:rPr>
              <w:t xml:space="preserve"> Ustawy o Gospodarce Nieruchomościami z dnia 21 sierpnia 1997 r. (Dz. U. 2018. poz.2204 z </w:t>
            </w:r>
            <w:proofErr w:type="spellStart"/>
            <w:r w:rsidRPr="00EC1740">
              <w:rPr>
                <w:rFonts w:eastAsia="Times New Roman" w:cstheme="minorHAnsi"/>
                <w:lang w:eastAsia="pl-PL"/>
              </w:rPr>
              <w:t>późn</w:t>
            </w:r>
            <w:proofErr w:type="spellEnd"/>
            <w:r w:rsidRPr="00EC1740">
              <w:rPr>
                <w:rFonts w:eastAsia="Times New Roman" w:cstheme="minorHAnsi"/>
                <w:lang w:eastAsia="pl-PL"/>
              </w:rPr>
              <w:t>. zm.)</w:t>
            </w:r>
            <w:r w:rsidRPr="00EC1740">
              <w:rPr>
                <w:rFonts w:eastAsia="Times New Roman" w:cstheme="minorHAnsi"/>
                <w:color w:val="000000"/>
                <w:vertAlign w:val="superscript"/>
                <w:lang w:eastAsia="pl-PL"/>
              </w:rPr>
              <w:t xml:space="preserve"> </w:t>
            </w:r>
            <w:r w:rsidRPr="00EC1740">
              <w:rPr>
                <w:rFonts w:eastAsia="Times New Roman" w:cstheme="minorHAnsi"/>
                <w:lang w:eastAsia="pl-PL"/>
              </w:rPr>
              <w:t xml:space="preserve"> </w:t>
            </w:r>
          </w:p>
        </w:tc>
        <w:tc>
          <w:tcPr>
            <w:tcW w:w="2258"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30 828 239,50</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1 153 209,02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978 860,00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6 955 743,75    </w:t>
            </w:r>
          </w:p>
        </w:tc>
        <w:tc>
          <w:tcPr>
            <w:tcW w:w="2042"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24 046 844,77    </w:t>
            </w:r>
          </w:p>
        </w:tc>
      </w:tr>
      <w:tr w:rsidR="00D56BFE" w:rsidRPr="009D7F1F" w:rsidTr="008F07F8">
        <w:trPr>
          <w:trHeight w:val="795"/>
        </w:trPr>
        <w:tc>
          <w:tcPr>
            <w:tcW w:w="3894" w:type="dxa"/>
            <w:shd w:val="clear" w:color="auto" w:fill="auto"/>
            <w:vAlign w:val="center"/>
            <w:hideMark/>
          </w:tcPr>
          <w:p w:rsidR="00D56BFE" w:rsidRPr="00EC1740" w:rsidRDefault="00D56BFE" w:rsidP="008F07F8">
            <w:pPr>
              <w:spacing w:after="0" w:line="240" w:lineRule="auto"/>
              <w:rPr>
                <w:rFonts w:eastAsia="Times New Roman" w:cstheme="minorHAnsi"/>
                <w:b/>
                <w:bCs/>
                <w:color w:val="000000"/>
                <w:lang w:eastAsia="pl-PL"/>
              </w:rPr>
            </w:pPr>
            <w:r w:rsidRPr="00EC1740">
              <w:rPr>
                <w:rFonts w:eastAsia="Times New Roman" w:cstheme="minorHAnsi"/>
                <w:b/>
                <w:bCs/>
                <w:lang w:eastAsia="pl-PL"/>
              </w:rPr>
              <w:t>Rezerwy na odszkodowania związane z uchwaleniem planu miejscowego zagospodarowania na podst. art. 36</w:t>
            </w:r>
            <w:r w:rsidRPr="00EC1740">
              <w:rPr>
                <w:rFonts w:eastAsia="Times New Roman" w:cstheme="minorHAnsi"/>
                <w:lang w:eastAsia="pl-PL"/>
              </w:rPr>
              <w:t xml:space="preserve"> Ustawy o planowaniu i zagospodarowaniu przestrzennym z dnia 27 marca 2003 r. (Dz. U. 2018.1945 z </w:t>
            </w:r>
            <w:proofErr w:type="spellStart"/>
            <w:r w:rsidRPr="00EC1740">
              <w:rPr>
                <w:rFonts w:eastAsia="Times New Roman" w:cstheme="minorHAnsi"/>
                <w:lang w:eastAsia="pl-PL"/>
              </w:rPr>
              <w:t>późn</w:t>
            </w:r>
            <w:proofErr w:type="spellEnd"/>
            <w:r w:rsidRPr="00EC1740">
              <w:rPr>
                <w:rFonts w:eastAsia="Times New Roman" w:cstheme="minorHAnsi"/>
                <w:lang w:eastAsia="pl-PL"/>
              </w:rPr>
              <w:t>. zm.)</w:t>
            </w:r>
            <w:r w:rsidRPr="00EC1740">
              <w:rPr>
                <w:rFonts w:eastAsia="Times New Roman" w:cstheme="minorHAnsi"/>
                <w:b/>
                <w:bCs/>
                <w:color w:val="000000"/>
                <w:lang w:eastAsia="pl-PL"/>
              </w:rPr>
              <w:t xml:space="preserve"> </w:t>
            </w:r>
          </w:p>
        </w:tc>
        <w:tc>
          <w:tcPr>
            <w:tcW w:w="2258"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289 737 425,04</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57 313 342,33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555 339,25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40 029 275,24    </w:t>
            </w:r>
          </w:p>
        </w:tc>
        <w:tc>
          <w:tcPr>
            <w:tcW w:w="2042"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306 466 152,88    </w:t>
            </w:r>
          </w:p>
        </w:tc>
      </w:tr>
      <w:tr w:rsidR="00D56BFE" w:rsidRPr="009D7F1F" w:rsidTr="008F07F8">
        <w:trPr>
          <w:trHeight w:val="675"/>
        </w:trPr>
        <w:tc>
          <w:tcPr>
            <w:tcW w:w="3894" w:type="dxa"/>
            <w:shd w:val="clear" w:color="auto" w:fill="auto"/>
            <w:vAlign w:val="bottom"/>
            <w:hideMark/>
          </w:tcPr>
          <w:p w:rsidR="00D56BFE" w:rsidRPr="00EC1740" w:rsidRDefault="00D56BFE" w:rsidP="008F07F8">
            <w:pPr>
              <w:spacing w:after="0" w:line="240" w:lineRule="auto"/>
              <w:rPr>
                <w:rFonts w:eastAsia="Times New Roman" w:cstheme="minorHAnsi"/>
                <w:b/>
                <w:bCs/>
                <w:lang w:eastAsia="pl-PL"/>
              </w:rPr>
            </w:pPr>
            <w:r w:rsidRPr="00EC1740">
              <w:rPr>
                <w:rFonts w:eastAsia="Times New Roman" w:cstheme="minorHAnsi"/>
                <w:b/>
                <w:bCs/>
                <w:lang w:eastAsia="pl-PL"/>
              </w:rPr>
              <w:t>Rezerwy za grunty zajęte pod drogi na podst. art. 73</w:t>
            </w:r>
            <w:r w:rsidRPr="00EC1740">
              <w:rPr>
                <w:rFonts w:eastAsia="Times New Roman" w:cstheme="minorHAnsi"/>
                <w:lang w:eastAsia="pl-PL"/>
              </w:rPr>
              <w:t xml:space="preserve"> Ustawy z dnia 13.10.1998 r. przepisy wprowadzające ustawy reformujące administrację publiczną (Dz. U. 1998 nr 133, poz. 872 z </w:t>
            </w:r>
            <w:proofErr w:type="spellStart"/>
            <w:r w:rsidRPr="00EC1740">
              <w:rPr>
                <w:rFonts w:eastAsia="Times New Roman" w:cstheme="minorHAnsi"/>
                <w:lang w:eastAsia="pl-PL"/>
              </w:rPr>
              <w:t>późn</w:t>
            </w:r>
            <w:proofErr w:type="spellEnd"/>
            <w:r w:rsidRPr="00EC1740">
              <w:rPr>
                <w:rFonts w:eastAsia="Times New Roman" w:cstheme="minorHAnsi"/>
                <w:lang w:eastAsia="pl-PL"/>
              </w:rPr>
              <w:t>. zm.)</w:t>
            </w:r>
          </w:p>
        </w:tc>
        <w:tc>
          <w:tcPr>
            <w:tcW w:w="2258"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23 962 956,92</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8 151 399,45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5 186 762,08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1 079 666,51    </w:t>
            </w:r>
          </w:p>
        </w:tc>
        <w:tc>
          <w:tcPr>
            <w:tcW w:w="2042"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25 847 927,78    </w:t>
            </w:r>
          </w:p>
        </w:tc>
      </w:tr>
      <w:tr w:rsidR="00D56BFE" w:rsidRPr="009D7F1F" w:rsidTr="008F07F8">
        <w:trPr>
          <w:trHeight w:val="585"/>
        </w:trPr>
        <w:tc>
          <w:tcPr>
            <w:tcW w:w="3894" w:type="dxa"/>
            <w:shd w:val="clear" w:color="auto" w:fill="auto"/>
            <w:vAlign w:val="center"/>
            <w:hideMark/>
          </w:tcPr>
          <w:p w:rsidR="00D56BFE" w:rsidRPr="00EC1740" w:rsidRDefault="00D56BFE" w:rsidP="008F07F8">
            <w:pPr>
              <w:spacing w:after="0" w:line="240" w:lineRule="auto"/>
              <w:rPr>
                <w:rFonts w:eastAsia="Times New Roman" w:cstheme="minorHAnsi"/>
                <w:b/>
                <w:bCs/>
                <w:color w:val="000000"/>
                <w:lang w:eastAsia="pl-PL"/>
              </w:rPr>
            </w:pPr>
            <w:r w:rsidRPr="00EC1740">
              <w:rPr>
                <w:rFonts w:eastAsia="Times New Roman" w:cstheme="minorHAnsi"/>
                <w:b/>
                <w:bCs/>
                <w:lang w:eastAsia="pl-PL"/>
              </w:rPr>
              <w:t>Rezerwy za grunty przejęte pod drogi w oparciu o tzw. Specustawę</w:t>
            </w:r>
            <w:r w:rsidRPr="00EC1740">
              <w:rPr>
                <w:rFonts w:eastAsia="Times New Roman" w:cstheme="minorHAnsi"/>
                <w:lang w:eastAsia="pl-PL"/>
              </w:rPr>
              <w:t xml:space="preserve"> z dnia 10 kwietnia 2003 r. o szczególnych zasadach przygotowania i realizacji inwestycji w zakresie dróg publicznych (Dz. U. 2019.1474 z </w:t>
            </w:r>
            <w:proofErr w:type="spellStart"/>
            <w:r w:rsidRPr="00EC1740">
              <w:rPr>
                <w:rFonts w:eastAsia="Times New Roman" w:cstheme="minorHAnsi"/>
                <w:lang w:eastAsia="pl-PL"/>
              </w:rPr>
              <w:t>późn</w:t>
            </w:r>
            <w:proofErr w:type="spellEnd"/>
            <w:r w:rsidRPr="00EC1740">
              <w:rPr>
                <w:rFonts w:eastAsia="Times New Roman" w:cstheme="minorHAnsi"/>
                <w:lang w:eastAsia="pl-PL"/>
              </w:rPr>
              <w:t>. zm.)</w:t>
            </w:r>
          </w:p>
        </w:tc>
        <w:tc>
          <w:tcPr>
            <w:tcW w:w="2258"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1 292 052,20</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253 750,00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319 586,00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147 700,20    </w:t>
            </w:r>
          </w:p>
        </w:tc>
        <w:tc>
          <w:tcPr>
            <w:tcW w:w="2042"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1 078 516,00    </w:t>
            </w:r>
          </w:p>
        </w:tc>
      </w:tr>
      <w:tr w:rsidR="00D56BFE" w:rsidRPr="009D7F1F" w:rsidTr="008F07F8">
        <w:trPr>
          <w:trHeight w:val="555"/>
        </w:trPr>
        <w:tc>
          <w:tcPr>
            <w:tcW w:w="3894" w:type="dxa"/>
            <w:shd w:val="clear" w:color="auto" w:fill="auto"/>
            <w:vAlign w:val="center"/>
            <w:hideMark/>
          </w:tcPr>
          <w:p w:rsidR="00D56BFE" w:rsidRPr="00EC1740" w:rsidRDefault="00D56BFE" w:rsidP="008F07F8">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 xml:space="preserve">Rezerwy na odszkodowania z tytułu bezumownego korzystania z nieruchomości </w:t>
            </w:r>
          </w:p>
        </w:tc>
        <w:tc>
          <w:tcPr>
            <w:tcW w:w="2258"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139 483 237,78</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11 836 587,96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376 862,82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12 357 595,53    </w:t>
            </w:r>
          </w:p>
        </w:tc>
        <w:tc>
          <w:tcPr>
            <w:tcW w:w="2042"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138 585 367,39    </w:t>
            </w:r>
          </w:p>
        </w:tc>
      </w:tr>
      <w:tr w:rsidR="00D56BFE" w:rsidRPr="009D7F1F" w:rsidTr="008F07F8">
        <w:trPr>
          <w:trHeight w:val="300"/>
        </w:trPr>
        <w:tc>
          <w:tcPr>
            <w:tcW w:w="3894" w:type="dxa"/>
            <w:shd w:val="clear" w:color="auto" w:fill="auto"/>
            <w:vAlign w:val="center"/>
            <w:hideMark/>
          </w:tcPr>
          <w:p w:rsidR="00D56BFE" w:rsidRPr="00EC1740" w:rsidRDefault="00D56BFE" w:rsidP="008F07F8">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Inne rezerwy</w:t>
            </w:r>
          </w:p>
        </w:tc>
        <w:tc>
          <w:tcPr>
            <w:tcW w:w="2258"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1 030 868 728,30</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295 539 469,90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10 305 658,22    </w:t>
            </w:r>
          </w:p>
        </w:tc>
        <w:tc>
          <w:tcPr>
            <w:tcW w:w="2041"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192 396 080,01    </w:t>
            </w:r>
          </w:p>
        </w:tc>
        <w:tc>
          <w:tcPr>
            <w:tcW w:w="2042" w:type="dxa"/>
            <w:shd w:val="clear" w:color="auto" w:fill="auto"/>
            <w:vAlign w:val="center"/>
            <w:hideMark/>
          </w:tcPr>
          <w:p w:rsidR="00D56BFE" w:rsidRPr="00EC1740" w:rsidRDefault="00D56BFE" w:rsidP="008F07F8">
            <w:pPr>
              <w:spacing w:after="0" w:line="240" w:lineRule="auto"/>
              <w:rPr>
                <w:rFonts w:eastAsia="Times New Roman" w:cstheme="minorHAnsi"/>
                <w:bCs/>
                <w:color w:val="000000"/>
                <w:lang w:eastAsia="pl-PL"/>
              </w:rPr>
            </w:pPr>
            <w:r w:rsidRPr="00EC1740">
              <w:rPr>
                <w:rFonts w:eastAsia="Times New Roman" w:cstheme="minorHAnsi"/>
                <w:bCs/>
                <w:color w:val="000000"/>
                <w:lang w:eastAsia="pl-PL"/>
              </w:rPr>
              <w:t xml:space="preserve"> 1 123 706 459,97    </w:t>
            </w:r>
          </w:p>
        </w:tc>
      </w:tr>
      <w:tr w:rsidR="00F174AB" w:rsidRPr="00223FA1" w:rsidTr="008F07F8">
        <w:trPr>
          <w:trHeight w:val="116"/>
        </w:trPr>
        <w:tc>
          <w:tcPr>
            <w:tcW w:w="3894" w:type="dxa"/>
            <w:shd w:val="clear" w:color="auto" w:fill="auto"/>
            <w:vAlign w:val="center"/>
            <w:hideMark/>
          </w:tcPr>
          <w:p w:rsidR="00F174AB" w:rsidRPr="00EC1740" w:rsidRDefault="00F174AB" w:rsidP="008F07F8">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Razem</w:t>
            </w:r>
          </w:p>
        </w:tc>
        <w:tc>
          <w:tcPr>
            <w:tcW w:w="2258" w:type="dxa"/>
            <w:shd w:val="clear" w:color="auto" w:fill="auto"/>
            <w:vAlign w:val="center"/>
            <w:hideMark/>
          </w:tcPr>
          <w:p w:rsidR="00F174AB" w:rsidRPr="00EC1740" w:rsidRDefault="00F174AB" w:rsidP="008F07F8">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1 724 330 941,74</w:t>
            </w:r>
          </w:p>
        </w:tc>
        <w:tc>
          <w:tcPr>
            <w:tcW w:w="2041" w:type="dxa"/>
            <w:shd w:val="clear" w:color="auto" w:fill="auto"/>
            <w:hideMark/>
          </w:tcPr>
          <w:p w:rsidR="00F174AB" w:rsidRPr="00EC1740" w:rsidRDefault="0015619B" w:rsidP="008F07F8">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395 901 021,16</w:t>
            </w:r>
          </w:p>
        </w:tc>
        <w:tc>
          <w:tcPr>
            <w:tcW w:w="2041" w:type="dxa"/>
            <w:shd w:val="clear" w:color="auto" w:fill="auto"/>
            <w:hideMark/>
          </w:tcPr>
          <w:p w:rsidR="00F174AB" w:rsidRPr="00EC1740" w:rsidRDefault="00F174AB" w:rsidP="008F07F8">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27 673 455,63</w:t>
            </w:r>
          </w:p>
        </w:tc>
        <w:tc>
          <w:tcPr>
            <w:tcW w:w="2041" w:type="dxa"/>
            <w:shd w:val="clear" w:color="auto" w:fill="auto"/>
            <w:hideMark/>
          </w:tcPr>
          <w:p w:rsidR="00F174AB" w:rsidRPr="00EC1740" w:rsidRDefault="0015619B" w:rsidP="008F07F8">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260 336 693,48</w:t>
            </w:r>
          </w:p>
        </w:tc>
        <w:tc>
          <w:tcPr>
            <w:tcW w:w="2042" w:type="dxa"/>
            <w:shd w:val="clear" w:color="auto" w:fill="auto"/>
            <w:hideMark/>
          </w:tcPr>
          <w:p w:rsidR="00F174AB" w:rsidRPr="00EC1740" w:rsidRDefault="00F174AB" w:rsidP="008F07F8">
            <w:pPr>
              <w:spacing w:after="0" w:line="240" w:lineRule="auto"/>
              <w:rPr>
                <w:rFonts w:eastAsia="Times New Roman" w:cstheme="minorHAnsi"/>
                <w:b/>
                <w:bCs/>
                <w:color w:val="000000"/>
                <w:lang w:eastAsia="pl-PL"/>
              </w:rPr>
            </w:pPr>
            <w:r w:rsidRPr="00EC1740">
              <w:rPr>
                <w:rFonts w:eastAsia="Times New Roman" w:cstheme="minorHAnsi"/>
                <w:b/>
                <w:bCs/>
                <w:color w:val="000000"/>
                <w:lang w:eastAsia="pl-PL"/>
              </w:rPr>
              <w:t>1 832 221 813,79</w:t>
            </w:r>
          </w:p>
        </w:tc>
      </w:tr>
    </w:tbl>
    <w:p w:rsidR="00223FA1" w:rsidRPr="00223FA1" w:rsidRDefault="00223FA1" w:rsidP="009D7F1F">
      <w:pPr>
        <w:spacing w:after="0" w:line="240" w:lineRule="auto"/>
        <w:rPr>
          <w:rFonts w:ascii="Times New Roman" w:eastAsia="Times New Roman" w:hAnsi="Times New Roman" w:cs="Times New Roman"/>
          <w:sz w:val="20"/>
          <w:szCs w:val="20"/>
        </w:rPr>
      </w:pPr>
    </w:p>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sectPr w:rsidR="00223FA1" w:rsidRPr="00223FA1" w:rsidSect="00CE59CB">
          <w:pgSz w:w="16840" w:h="11907" w:orient="landscape" w:code="9"/>
          <w:pgMar w:top="1701" w:right="1418" w:bottom="1134" w:left="851" w:header="851" w:footer="851" w:gutter="0"/>
          <w:cols w:space="708"/>
          <w:noEndnote/>
          <w:docGrid w:linePitch="272"/>
        </w:sectPr>
      </w:pPr>
    </w:p>
    <w:p w:rsidR="00223FA1" w:rsidRPr="004C6C91" w:rsidRDefault="00223FA1" w:rsidP="004C6C91">
      <w:pPr>
        <w:rPr>
          <w:b/>
          <w:lang w:eastAsia="pl-PL"/>
        </w:rPr>
      </w:pPr>
      <w:r w:rsidRPr="008F07F8">
        <w:rPr>
          <w:b/>
          <w:lang w:eastAsia="pl-PL"/>
        </w:rPr>
        <w:lastRenderedPageBreak/>
        <w:t xml:space="preserve">II.1.9. Zobowiązania długoterminowe według zapadalności </w:t>
      </w:r>
      <w:r w:rsidR="0029477D" w:rsidRPr="008F07F8">
        <w:rPr>
          <w:b/>
          <w:lang w:eastAsia="pl-PL"/>
        </w:rPr>
        <w:t>w zł</w:t>
      </w:r>
    </w:p>
    <w:tbl>
      <w:tblPr>
        <w:tblW w:w="90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Zobowiązania długoterminowe według zapadalności "/>
      </w:tblPr>
      <w:tblGrid>
        <w:gridCol w:w="3454"/>
        <w:gridCol w:w="2804"/>
        <w:gridCol w:w="2804"/>
      </w:tblGrid>
      <w:tr w:rsidR="00223FA1" w:rsidRPr="007664DC" w:rsidTr="004B1558">
        <w:trPr>
          <w:trHeight w:val="285"/>
        </w:trPr>
        <w:tc>
          <w:tcPr>
            <w:tcW w:w="3454" w:type="dxa"/>
            <w:shd w:val="clear" w:color="auto" w:fill="auto"/>
            <w:vAlign w:val="center"/>
            <w:hideMark/>
          </w:tcPr>
          <w:p w:rsidR="00223FA1" w:rsidRPr="008F07F8" w:rsidRDefault="00223FA1"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Wyszczególnienie</w:t>
            </w:r>
          </w:p>
        </w:tc>
        <w:tc>
          <w:tcPr>
            <w:tcW w:w="2804" w:type="dxa"/>
            <w:shd w:val="clear" w:color="auto" w:fill="auto"/>
            <w:vAlign w:val="center"/>
            <w:hideMark/>
          </w:tcPr>
          <w:p w:rsidR="00223FA1" w:rsidRPr="008F07F8" w:rsidRDefault="008F5479" w:rsidP="008F07F8">
            <w:pPr>
              <w:spacing w:after="0" w:line="240" w:lineRule="auto"/>
              <w:rPr>
                <w:rFonts w:eastAsia="Times New Roman" w:cstheme="minorHAnsi"/>
                <w:b/>
                <w:bCs/>
                <w:lang w:eastAsia="pl-PL"/>
              </w:rPr>
            </w:pPr>
            <w:r w:rsidRPr="008F07F8">
              <w:rPr>
                <w:rFonts w:eastAsia="Times New Roman" w:cstheme="minorHAnsi"/>
                <w:b/>
                <w:bCs/>
                <w:lang w:eastAsia="pl-PL"/>
              </w:rPr>
              <w:t>Stan na 31.12.2020</w:t>
            </w:r>
            <w:r w:rsidR="00223FA1" w:rsidRPr="008F07F8">
              <w:rPr>
                <w:rFonts w:eastAsia="Times New Roman" w:cstheme="minorHAnsi"/>
                <w:b/>
                <w:bCs/>
                <w:lang w:eastAsia="pl-PL"/>
              </w:rPr>
              <w:t xml:space="preserve"> r.</w:t>
            </w:r>
          </w:p>
        </w:tc>
        <w:tc>
          <w:tcPr>
            <w:tcW w:w="2804" w:type="dxa"/>
            <w:shd w:val="clear" w:color="auto" w:fill="auto"/>
            <w:vAlign w:val="center"/>
            <w:hideMark/>
          </w:tcPr>
          <w:p w:rsidR="00223FA1" w:rsidRPr="008F07F8" w:rsidRDefault="008F5479" w:rsidP="008F07F8">
            <w:pPr>
              <w:spacing w:after="0" w:line="240" w:lineRule="auto"/>
              <w:rPr>
                <w:rFonts w:eastAsia="Times New Roman" w:cstheme="minorHAnsi"/>
                <w:b/>
                <w:bCs/>
                <w:lang w:eastAsia="pl-PL"/>
              </w:rPr>
            </w:pPr>
            <w:r w:rsidRPr="008F07F8">
              <w:rPr>
                <w:rFonts w:eastAsia="Times New Roman" w:cstheme="minorHAnsi"/>
                <w:b/>
                <w:bCs/>
                <w:lang w:eastAsia="pl-PL"/>
              </w:rPr>
              <w:t>Stan na 31.12.2021</w:t>
            </w:r>
            <w:r w:rsidR="00B8581B" w:rsidRPr="008F07F8">
              <w:rPr>
                <w:rFonts w:eastAsia="Times New Roman" w:cstheme="minorHAnsi"/>
                <w:b/>
                <w:bCs/>
                <w:lang w:eastAsia="pl-PL"/>
              </w:rPr>
              <w:t xml:space="preserve"> </w:t>
            </w:r>
            <w:r w:rsidR="00223FA1" w:rsidRPr="008F07F8">
              <w:rPr>
                <w:rFonts w:eastAsia="Times New Roman" w:cstheme="minorHAnsi"/>
                <w:b/>
                <w:bCs/>
                <w:lang w:eastAsia="pl-PL"/>
              </w:rPr>
              <w:t>r.</w:t>
            </w:r>
          </w:p>
        </w:tc>
      </w:tr>
      <w:tr w:rsidR="008F5479" w:rsidRPr="007664DC" w:rsidTr="004B1558">
        <w:trPr>
          <w:trHeight w:val="281"/>
        </w:trPr>
        <w:tc>
          <w:tcPr>
            <w:tcW w:w="3454" w:type="dxa"/>
            <w:shd w:val="clear" w:color="auto" w:fill="auto"/>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Zobowiązania finansowe*</w:t>
            </w:r>
          </w:p>
        </w:tc>
        <w:tc>
          <w:tcPr>
            <w:tcW w:w="2804" w:type="dxa"/>
            <w:shd w:val="clear" w:color="auto" w:fill="auto"/>
            <w:vAlign w:val="center"/>
            <w:hideMark/>
          </w:tcPr>
          <w:p w:rsidR="008F5479" w:rsidRPr="008F07F8" w:rsidRDefault="008F5479" w:rsidP="008F07F8">
            <w:pPr>
              <w:spacing w:after="0" w:line="240" w:lineRule="auto"/>
              <w:rPr>
                <w:rFonts w:eastAsia="Times New Roman" w:cstheme="minorHAnsi"/>
                <w:b/>
                <w:bCs/>
                <w:lang w:eastAsia="pl-PL"/>
              </w:rPr>
            </w:pPr>
            <w:r w:rsidRPr="008F07F8">
              <w:rPr>
                <w:rFonts w:eastAsia="Times New Roman" w:cstheme="minorHAnsi"/>
                <w:b/>
                <w:bCs/>
                <w:lang w:eastAsia="pl-PL"/>
              </w:rPr>
              <w:t>5 213 129 261,09</w:t>
            </w:r>
          </w:p>
        </w:tc>
        <w:tc>
          <w:tcPr>
            <w:tcW w:w="2804" w:type="dxa"/>
            <w:shd w:val="clear" w:color="auto" w:fill="auto"/>
            <w:vAlign w:val="center"/>
            <w:hideMark/>
          </w:tcPr>
          <w:p w:rsidR="008F5479" w:rsidRPr="008F07F8" w:rsidRDefault="00071078" w:rsidP="008F07F8">
            <w:pPr>
              <w:spacing w:after="0" w:line="240" w:lineRule="auto"/>
              <w:rPr>
                <w:rFonts w:eastAsia="Times New Roman" w:cstheme="minorHAnsi"/>
                <w:b/>
                <w:bCs/>
                <w:lang w:eastAsia="pl-PL"/>
              </w:rPr>
            </w:pPr>
            <w:r w:rsidRPr="008F07F8">
              <w:rPr>
                <w:rFonts w:eastAsia="Times New Roman" w:cstheme="minorHAnsi"/>
                <w:b/>
                <w:bCs/>
                <w:lang w:eastAsia="pl-PL"/>
              </w:rPr>
              <w:t>5 225 022 669,45</w:t>
            </w:r>
          </w:p>
        </w:tc>
      </w:tr>
      <w:tr w:rsidR="006D7E15" w:rsidRPr="007664DC" w:rsidTr="004B1558">
        <w:trPr>
          <w:trHeight w:val="246"/>
        </w:trPr>
        <w:tc>
          <w:tcPr>
            <w:tcW w:w="3454" w:type="dxa"/>
            <w:shd w:val="clear" w:color="auto" w:fill="auto"/>
            <w:vAlign w:val="center"/>
            <w:hideMark/>
          </w:tcPr>
          <w:p w:rsidR="006D7E15" w:rsidRPr="008F07F8" w:rsidRDefault="006D7E15"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1 roku do 3 lat</w:t>
            </w:r>
          </w:p>
        </w:tc>
        <w:tc>
          <w:tcPr>
            <w:tcW w:w="2804" w:type="dxa"/>
            <w:shd w:val="clear" w:color="auto" w:fill="auto"/>
            <w:vAlign w:val="center"/>
            <w:hideMark/>
          </w:tcPr>
          <w:p w:rsidR="006D7E15" w:rsidRPr="008F07F8" w:rsidRDefault="006D7E15"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870 794 296,74 </w:t>
            </w:r>
          </w:p>
        </w:tc>
        <w:tc>
          <w:tcPr>
            <w:tcW w:w="2804" w:type="dxa"/>
            <w:shd w:val="clear" w:color="auto" w:fill="auto"/>
            <w:hideMark/>
          </w:tcPr>
          <w:p w:rsidR="006D7E15" w:rsidRPr="008F07F8" w:rsidRDefault="006D7E15"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 xml:space="preserve"> </w:t>
            </w:r>
            <w:r w:rsidR="00071078" w:rsidRPr="008F07F8">
              <w:rPr>
                <w:rFonts w:eastAsia="Times New Roman" w:cstheme="minorHAnsi"/>
                <w:color w:val="000000"/>
                <w:lang w:eastAsia="pl-PL"/>
              </w:rPr>
              <w:t>568 927 097,11</w:t>
            </w:r>
            <w:r w:rsidRPr="008F07F8">
              <w:rPr>
                <w:rFonts w:eastAsia="Times New Roman" w:cstheme="minorHAnsi"/>
                <w:color w:val="000000"/>
                <w:lang w:eastAsia="pl-PL"/>
              </w:rPr>
              <w:t xml:space="preserve"> </w:t>
            </w:r>
          </w:p>
        </w:tc>
      </w:tr>
      <w:tr w:rsidR="006D7E15" w:rsidRPr="007664DC" w:rsidTr="004B1558">
        <w:trPr>
          <w:trHeight w:val="270"/>
        </w:trPr>
        <w:tc>
          <w:tcPr>
            <w:tcW w:w="3454" w:type="dxa"/>
            <w:shd w:val="clear" w:color="auto" w:fill="auto"/>
            <w:vAlign w:val="center"/>
            <w:hideMark/>
          </w:tcPr>
          <w:p w:rsidR="006D7E15" w:rsidRPr="008F07F8" w:rsidRDefault="006D7E15"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3 do 5 lat</w:t>
            </w:r>
          </w:p>
        </w:tc>
        <w:tc>
          <w:tcPr>
            <w:tcW w:w="2804" w:type="dxa"/>
            <w:shd w:val="clear" w:color="auto" w:fill="auto"/>
            <w:vAlign w:val="center"/>
            <w:hideMark/>
          </w:tcPr>
          <w:p w:rsidR="006D7E15" w:rsidRPr="008F07F8" w:rsidRDefault="006D7E15"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671 104 769,81</w:t>
            </w:r>
          </w:p>
        </w:tc>
        <w:tc>
          <w:tcPr>
            <w:tcW w:w="2804" w:type="dxa"/>
            <w:shd w:val="clear" w:color="auto" w:fill="auto"/>
            <w:hideMark/>
          </w:tcPr>
          <w:p w:rsidR="006D7E15" w:rsidRPr="008F07F8" w:rsidRDefault="00071078"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977 653 856,08</w:t>
            </w:r>
            <w:r w:rsidR="006D7E15" w:rsidRPr="008F07F8">
              <w:rPr>
                <w:rFonts w:eastAsia="Times New Roman" w:cstheme="minorHAnsi"/>
                <w:color w:val="000000"/>
                <w:lang w:eastAsia="pl-PL"/>
              </w:rPr>
              <w:t xml:space="preserve"> </w:t>
            </w:r>
          </w:p>
        </w:tc>
      </w:tr>
      <w:tr w:rsidR="006D7E15" w:rsidRPr="007664DC" w:rsidTr="004B1558">
        <w:trPr>
          <w:trHeight w:val="191"/>
        </w:trPr>
        <w:tc>
          <w:tcPr>
            <w:tcW w:w="3454" w:type="dxa"/>
            <w:shd w:val="clear" w:color="auto" w:fill="auto"/>
            <w:vAlign w:val="center"/>
            <w:hideMark/>
          </w:tcPr>
          <w:p w:rsidR="006D7E15" w:rsidRPr="008F07F8" w:rsidRDefault="006D7E15"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5 lat</w:t>
            </w:r>
          </w:p>
        </w:tc>
        <w:tc>
          <w:tcPr>
            <w:tcW w:w="2804" w:type="dxa"/>
            <w:shd w:val="clear" w:color="auto" w:fill="auto"/>
            <w:vAlign w:val="center"/>
            <w:hideMark/>
          </w:tcPr>
          <w:p w:rsidR="006D7E15" w:rsidRPr="008F07F8" w:rsidRDefault="006D7E15"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3 671 230 194,54</w:t>
            </w:r>
          </w:p>
        </w:tc>
        <w:tc>
          <w:tcPr>
            <w:tcW w:w="2804" w:type="dxa"/>
            <w:shd w:val="clear" w:color="auto" w:fill="auto"/>
            <w:hideMark/>
          </w:tcPr>
          <w:p w:rsidR="006D7E15" w:rsidRPr="008F07F8" w:rsidRDefault="001633FB"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3 678 441 716,26</w:t>
            </w:r>
            <w:r w:rsidR="006D7E15" w:rsidRPr="008F07F8">
              <w:rPr>
                <w:rFonts w:eastAsia="Times New Roman" w:cstheme="minorHAnsi"/>
                <w:color w:val="000000"/>
                <w:lang w:eastAsia="pl-PL"/>
              </w:rPr>
              <w:t xml:space="preserve"> </w:t>
            </w:r>
          </w:p>
        </w:tc>
      </w:tr>
      <w:tr w:rsidR="008F5479" w:rsidRPr="007664DC" w:rsidTr="004B1558">
        <w:trPr>
          <w:trHeight w:val="525"/>
        </w:trPr>
        <w:tc>
          <w:tcPr>
            <w:tcW w:w="3454" w:type="dxa"/>
            <w:shd w:val="clear" w:color="auto" w:fill="auto"/>
            <w:vAlign w:val="center"/>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Pozostałe zobowiązania długoterminowe wobec jednostek powiązanych</w:t>
            </w:r>
          </w:p>
        </w:tc>
        <w:tc>
          <w:tcPr>
            <w:tcW w:w="2804" w:type="dxa"/>
            <w:shd w:val="clear" w:color="auto" w:fill="auto"/>
            <w:vAlign w:val="center"/>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220 916,89</w:t>
            </w:r>
          </w:p>
        </w:tc>
        <w:tc>
          <w:tcPr>
            <w:tcW w:w="2804" w:type="dxa"/>
            <w:shd w:val="clear" w:color="auto" w:fill="auto"/>
            <w:vAlign w:val="center"/>
          </w:tcPr>
          <w:p w:rsidR="008F5479" w:rsidRPr="008F07F8" w:rsidRDefault="00611FFE"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109 688,07</w:t>
            </w:r>
          </w:p>
        </w:tc>
      </w:tr>
      <w:tr w:rsidR="00347BA2" w:rsidRPr="007664DC" w:rsidTr="004B1558">
        <w:trPr>
          <w:trHeight w:val="227"/>
        </w:trPr>
        <w:tc>
          <w:tcPr>
            <w:tcW w:w="3454" w:type="dxa"/>
            <w:shd w:val="clear" w:color="auto" w:fill="auto"/>
            <w:vAlign w:val="center"/>
          </w:tcPr>
          <w:p w:rsidR="00347BA2" w:rsidRPr="008F07F8" w:rsidRDefault="00347BA2" w:rsidP="008F07F8">
            <w:pPr>
              <w:spacing w:after="0" w:line="240" w:lineRule="auto"/>
              <w:rPr>
                <w:rFonts w:eastAsia="Times New Roman" w:cstheme="minorHAnsi"/>
                <w:b/>
                <w:bCs/>
                <w:color w:val="000000"/>
                <w:lang w:eastAsia="pl-PL"/>
              </w:rPr>
            </w:pPr>
            <w:r w:rsidRPr="008F07F8">
              <w:rPr>
                <w:rFonts w:eastAsia="Times New Roman" w:cstheme="minorHAnsi"/>
                <w:color w:val="000000"/>
                <w:lang w:eastAsia="pl-PL"/>
              </w:rPr>
              <w:t>·            powyżej 1 roku do 3 lat</w:t>
            </w:r>
          </w:p>
        </w:tc>
        <w:tc>
          <w:tcPr>
            <w:tcW w:w="2804" w:type="dxa"/>
            <w:shd w:val="clear" w:color="auto" w:fill="auto"/>
            <w:vAlign w:val="center"/>
          </w:tcPr>
          <w:p w:rsidR="00347BA2" w:rsidRPr="008F07F8" w:rsidRDefault="00347BA2"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133 509,12</w:t>
            </w:r>
          </w:p>
        </w:tc>
        <w:tc>
          <w:tcPr>
            <w:tcW w:w="2804" w:type="dxa"/>
            <w:shd w:val="clear" w:color="auto" w:fill="auto"/>
          </w:tcPr>
          <w:p w:rsidR="00347BA2" w:rsidRPr="008F07F8" w:rsidRDefault="00347BA2"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66 754,56</w:t>
            </w:r>
          </w:p>
        </w:tc>
      </w:tr>
      <w:tr w:rsidR="00347BA2" w:rsidRPr="007664DC" w:rsidTr="004B1558">
        <w:trPr>
          <w:trHeight w:val="227"/>
        </w:trPr>
        <w:tc>
          <w:tcPr>
            <w:tcW w:w="3454" w:type="dxa"/>
            <w:shd w:val="clear" w:color="auto" w:fill="auto"/>
            <w:vAlign w:val="center"/>
          </w:tcPr>
          <w:p w:rsidR="00347BA2" w:rsidRPr="008F07F8" w:rsidRDefault="00347BA2" w:rsidP="008F07F8">
            <w:pPr>
              <w:spacing w:after="0" w:line="240" w:lineRule="auto"/>
              <w:rPr>
                <w:rFonts w:eastAsia="Times New Roman" w:cstheme="minorHAnsi"/>
                <w:b/>
                <w:bCs/>
                <w:color w:val="000000"/>
                <w:lang w:eastAsia="pl-PL"/>
              </w:rPr>
            </w:pPr>
            <w:r w:rsidRPr="008F07F8">
              <w:rPr>
                <w:rFonts w:eastAsia="Times New Roman" w:cstheme="minorHAnsi"/>
                <w:color w:val="000000"/>
                <w:lang w:eastAsia="pl-PL"/>
              </w:rPr>
              <w:t>·            powyżej 3 do 5 lat</w:t>
            </w:r>
          </w:p>
        </w:tc>
        <w:tc>
          <w:tcPr>
            <w:tcW w:w="2804" w:type="dxa"/>
            <w:shd w:val="clear" w:color="auto" w:fill="auto"/>
            <w:vAlign w:val="center"/>
          </w:tcPr>
          <w:p w:rsidR="00347BA2" w:rsidRPr="008F07F8" w:rsidRDefault="00347BA2"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31 429,85</w:t>
            </w:r>
          </w:p>
        </w:tc>
        <w:tc>
          <w:tcPr>
            <w:tcW w:w="2804" w:type="dxa"/>
            <w:shd w:val="clear" w:color="auto" w:fill="auto"/>
          </w:tcPr>
          <w:p w:rsidR="00347BA2" w:rsidRPr="008F07F8" w:rsidRDefault="00347BA2"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0,00</w:t>
            </w:r>
          </w:p>
        </w:tc>
      </w:tr>
      <w:tr w:rsidR="00347BA2" w:rsidRPr="007664DC" w:rsidTr="004B1558">
        <w:trPr>
          <w:trHeight w:val="227"/>
        </w:trPr>
        <w:tc>
          <w:tcPr>
            <w:tcW w:w="3454" w:type="dxa"/>
            <w:shd w:val="clear" w:color="auto" w:fill="auto"/>
            <w:vAlign w:val="center"/>
          </w:tcPr>
          <w:p w:rsidR="00347BA2" w:rsidRPr="008F07F8" w:rsidRDefault="00347BA2" w:rsidP="008F07F8">
            <w:pPr>
              <w:spacing w:after="0" w:line="240" w:lineRule="auto"/>
              <w:rPr>
                <w:rFonts w:eastAsia="Times New Roman" w:cstheme="minorHAnsi"/>
                <w:b/>
                <w:bCs/>
                <w:color w:val="000000"/>
                <w:lang w:eastAsia="pl-PL"/>
              </w:rPr>
            </w:pPr>
            <w:r w:rsidRPr="008F07F8">
              <w:rPr>
                <w:rFonts w:eastAsia="Times New Roman" w:cstheme="minorHAnsi"/>
                <w:color w:val="000000"/>
                <w:lang w:eastAsia="pl-PL"/>
              </w:rPr>
              <w:t>·            powyżej 5 lat</w:t>
            </w:r>
          </w:p>
        </w:tc>
        <w:tc>
          <w:tcPr>
            <w:tcW w:w="2804" w:type="dxa"/>
            <w:shd w:val="clear" w:color="auto" w:fill="auto"/>
            <w:vAlign w:val="center"/>
          </w:tcPr>
          <w:p w:rsidR="00347BA2" w:rsidRPr="008F07F8" w:rsidRDefault="00347BA2"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55 977,92</w:t>
            </w:r>
          </w:p>
        </w:tc>
        <w:tc>
          <w:tcPr>
            <w:tcW w:w="2804" w:type="dxa"/>
            <w:shd w:val="clear" w:color="auto" w:fill="auto"/>
          </w:tcPr>
          <w:p w:rsidR="00347BA2" w:rsidRPr="008F07F8" w:rsidRDefault="00611FFE"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42 933,51</w:t>
            </w:r>
          </w:p>
        </w:tc>
      </w:tr>
      <w:tr w:rsidR="008F5479" w:rsidRPr="007664DC" w:rsidTr="004B1558">
        <w:trPr>
          <w:trHeight w:val="227"/>
        </w:trPr>
        <w:tc>
          <w:tcPr>
            <w:tcW w:w="3454" w:type="dxa"/>
            <w:shd w:val="clear" w:color="auto" w:fill="auto"/>
            <w:vAlign w:val="center"/>
          </w:tcPr>
          <w:p w:rsidR="008F5479" w:rsidRPr="008F07F8" w:rsidRDefault="008F5479" w:rsidP="008F07F8">
            <w:pPr>
              <w:spacing w:after="0" w:line="240" w:lineRule="auto"/>
              <w:rPr>
                <w:rFonts w:eastAsia="Times New Roman" w:cstheme="minorHAnsi"/>
                <w:color w:val="000000"/>
                <w:lang w:eastAsia="pl-PL"/>
              </w:rPr>
            </w:pPr>
            <w:r w:rsidRPr="008F07F8">
              <w:rPr>
                <w:rFonts w:eastAsia="Times New Roman" w:cstheme="minorHAnsi"/>
                <w:b/>
                <w:bCs/>
                <w:color w:val="000000"/>
                <w:lang w:eastAsia="pl-PL"/>
              </w:rPr>
              <w:t>Pozostałe zobowiązania długoterminowe wobec pozostałych jednostek</w:t>
            </w:r>
          </w:p>
        </w:tc>
        <w:tc>
          <w:tcPr>
            <w:tcW w:w="2804" w:type="dxa"/>
            <w:shd w:val="clear" w:color="auto" w:fill="auto"/>
            <w:vAlign w:val="center"/>
          </w:tcPr>
          <w:p w:rsidR="008F5479" w:rsidRPr="008F07F8" w:rsidRDefault="008F5479" w:rsidP="008F07F8">
            <w:pPr>
              <w:spacing w:after="0" w:line="240" w:lineRule="auto"/>
              <w:rPr>
                <w:rFonts w:eastAsia="Times New Roman" w:cstheme="minorHAnsi"/>
                <w:b/>
                <w:color w:val="000000"/>
                <w:lang w:eastAsia="pl-PL"/>
              </w:rPr>
            </w:pPr>
            <w:r w:rsidRPr="008F07F8">
              <w:rPr>
                <w:rFonts w:eastAsia="Times New Roman" w:cstheme="minorHAnsi"/>
                <w:b/>
                <w:color w:val="000000"/>
                <w:lang w:eastAsia="pl-PL"/>
              </w:rPr>
              <w:t>683 515,67</w:t>
            </w:r>
          </w:p>
        </w:tc>
        <w:tc>
          <w:tcPr>
            <w:tcW w:w="2804" w:type="dxa"/>
            <w:shd w:val="clear" w:color="auto" w:fill="auto"/>
            <w:vAlign w:val="center"/>
          </w:tcPr>
          <w:p w:rsidR="008F5479" w:rsidRPr="008F07F8" w:rsidRDefault="00347BA2" w:rsidP="008F07F8">
            <w:pPr>
              <w:spacing w:after="0" w:line="240" w:lineRule="auto"/>
              <w:rPr>
                <w:rFonts w:eastAsia="Times New Roman" w:cstheme="minorHAnsi"/>
                <w:b/>
                <w:color w:val="000000"/>
                <w:lang w:eastAsia="pl-PL"/>
              </w:rPr>
            </w:pPr>
            <w:r w:rsidRPr="008F07F8">
              <w:rPr>
                <w:rFonts w:eastAsia="Times New Roman" w:cstheme="minorHAnsi"/>
                <w:b/>
                <w:color w:val="000000"/>
                <w:lang w:eastAsia="pl-PL"/>
              </w:rPr>
              <w:t>966 532,83</w:t>
            </w:r>
          </w:p>
        </w:tc>
      </w:tr>
      <w:tr w:rsidR="00347BA2" w:rsidRPr="007664DC" w:rsidTr="004B1558">
        <w:trPr>
          <w:trHeight w:val="227"/>
        </w:trPr>
        <w:tc>
          <w:tcPr>
            <w:tcW w:w="3454" w:type="dxa"/>
            <w:shd w:val="clear" w:color="auto" w:fill="auto"/>
            <w:vAlign w:val="center"/>
            <w:hideMark/>
          </w:tcPr>
          <w:p w:rsidR="00347BA2" w:rsidRPr="008F07F8" w:rsidRDefault="00347BA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1 roku do 3 lat</w:t>
            </w:r>
          </w:p>
        </w:tc>
        <w:tc>
          <w:tcPr>
            <w:tcW w:w="2804" w:type="dxa"/>
            <w:shd w:val="clear" w:color="auto" w:fill="auto"/>
            <w:vAlign w:val="center"/>
            <w:hideMark/>
          </w:tcPr>
          <w:p w:rsidR="00347BA2" w:rsidRPr="008F07F8" w:rsidRDefault="00347BA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350 329,24</w:t>
            </w:r>
          </w:p>
        </w:tc>
        <w:tc>
          <w:tcPr>
            <w:tcW w:w="2804" w:type="dxa"/>
            <w:shd w:val="clear" w:color="auto" w:fill="auto"/>
            <w:hideMark/>
          </w:tcPr>
          <w:p w:rsidR="00347BA2" w:rsidRPr="008F07F8" w:rsidRDefault="00347BA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389 965,25</w:t>
            </w:r>
          </w:p>
        </w:tc>
      </w:tr>
      <w:tr w:rsidR="00347BA2" w:rsidRPr="007664DC" w:rsidTr="004B1558">
        <w:trPr>
          <w:trHeight w:val="227"/>
        </w:trPr>
        <w:tc>
          <w:tcPr>
            <w:tcW w:w="3454" w:type="dxa"/>
            <w:shd w:val="clear" w:color="auto" w:fill="auto"/>
            <w:vAlign w:val="center"/>
            <w:hideMark/>
          </w:tcPr>
          <w:p w:rsidR="00347BA2" w:rsidRPr="008F07F8" w:rsidRDefault="00347BA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3 do 5 lat</w:t>
            </w:r>
          </w:p>
        </w:tc>
        <w:tc>
          <w:tcPr>
            <w:tcW w:w="2804" w:type="dxa"/>
            <w:shd w:val="clear" w:color="auto" w:fill="auto"/>
            <w:vAlign w:val="center"/>
            <w:hideMark/>
          </w:tcPr>
          <w:p w:rsidR="00347BA2" w:rsidRPr="008F07F8" w:rsidRDefault="00347BA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164 100,60</w:t>
            </w:r>
          </w:p>
        </w:tc>
        <w:tc>
          <w:tcPr>
            <w:tcW w:w="2804" w:type="dxa"/>
            <w:shd w:val="clear" w:color="auto" w:fill="auto"/>
            <w:hideMark/>
          </w:tcPr>
          <w:p w:rsidR="00347BA2" w:rsidRPr="008F07F8" w:rsidRDefault="00347BA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280 526,96</w:t>
            </w:r>
          </w:p>
        </w:tc>
      </w:tr>
      <w:tr w:rsidR="00347BA2" w:rsidRPr="007664DC" w:rsidTr="004B1558">
        <w:trPr>
          <w:trHeight w:val="227"/>
        </w:trPr>
        <w:tc>
          <w:tcPr>
            <w:tcW w:w="3454" w:type="dxa"/>
            <w:shd w:val="clear" w:color="auto" w:fill="auto"/>
            <w:vAlign w:val="center"/>
            <w:hideMark/>
          </w:tcPr>
          <w:p w:rsidR="00347BA2" w:rsidRPr="008F07F8" w:rsidRDefault="00347BA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            powyżej 5 lat</w:t>
            </w:r>
          </w:p>
        </w:tc>
        <w:tc>
          <w:tcPr>
            <w:tcW w:w="2804" w:type="dxa"/>
            <w:shd w:val="clear" w:color="auto" w:fill="auto"/>
            <w:vAlign w:val="center"/>
            <w:hideMark/>
          </w:tcPr>
          <w:p w:rsidR="00347BA2" w:rsidRPr="008F07F8" w:rsidRDefault="00347BA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169 085,83</w:t>
            </w:r>
          </w:p>
        </w:tc>
        <w:tc>
          <w:tcPr>
            <w:tcW w:w="2804" w:type="dxa"/>
            <w:shd w:val="clear" w:color="auto" w:fill="auto"/>
            <w:hideMark/>
          </w:tcPr>
          <w:p w:rsidR="00347BA2" w:rsidRPr="008F07F8" w:rsidRDefault="00347BA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296 040,62</w:t>
            </w:r>
          </w:p>
        </w:tc>
      </w:tr>
      <w:tr w:rsidR="008F5479" w:rsidRPr="00223FA1" w:rsidTr="004B1558">
        <w:trPr>
          <w:trHeight w:val="227"/>
        </w:trPr>
        <w:tc>
          <w:tcPr>
            <w:tcW w:w="3454" w:type="dxa"/>
            <w:shd w:val="clear" w:color="auto" w:fill="auto"/>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 xml:space="preserve">Razem                                    </w:t>
            </w:r>
          </w:p>
        </w:tc>
        <w:tc>
          <w:tcPr>
            <w:tcW w:w="2804" w:type="dxa"/>
            <w:shd w:val="clear" w:color="auto" w:fill="auto"/>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5 214 033 693,65</w:t>
            </w:r>
          </w:p>
        </w:tc>
        <w:tc>
          <w:tcPr>
            <w:tcW w:w="2804" w:type="dxa"/>
            <w:shd w:val="clear" w:color="auto" w:fill="auto"/>
            <w:vAlign w:val="center"/>
            <w:hideMark/>
          </w:tcPr>
          <w:p w:rsidR="008F5479" w:rsidRPr="008F07F8" w:rsidRDefault="00C451FD"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 xml:space="preserve">5 226 098 890,35    </w:t>
            </w:r>
          </w:p>
        </w:tc>
      </w:tr>
    </w:tbl>
    <w:p w:rsidR="00223FA1" w:rsidRPr="00223FA1" w:rsidRDefault="00223FA1" w:rsidP="00223FA1">
      <w:pPr>
        <w:spacing w:after="0" w:line="240" w:lineRule="auto"/>
        <w:rPr>
          <w:rFonts w:ascii="Times New Roman" w:eastAsia="Times New Roman" w:hAnsi="Times New Roman" w:cs="Times New Roman"/>
          <w:sz w:val="20"/>
          <w:szCs w:val="20"/>
        </w:rPr>
      </w:pPr>
      <w:r w:rsidRPr="007664DC">
        <w:rPr>
          <w:rFonts w:ascii="Times New Roman" w:eastAsia="Times New Roman" w:hAnsi="Times New Roman" w:cs="Times New Roman"/>
          <w:sz w:val="18"/>
          <w:szCs w:val="18"/>
        </w:rPr>
        <w:t>*</w:t>
      </w:r>
      <w:r w:rsidRPr="00662D4F">
        <w:rPr>
          <w:rFonts w:eastAsia="Times New Roman" w:cstheme="minorHAnsi"/>
          <w:sz w:val="20"/>
          <w:szCs w:val="20"/>
        </w:rPr>
        <w:t>Długoterminowe zobowiązania finansowe występują w bilansie z wykonania budżetu.</w:t>
      </w:r>
    </w:p>
    <w:p w:rsidR="00223FA1" w:rsidRPr="008F07F8" w:rsidRDefault="00223FA1" w:rsidP="008F07F8">
      <w:pPr>
        <w:rPr>
          <w:b/>
          <w:lang w:eastAsia="pl-PL"/>
        </w:rPr>
      </w:pPr>
      <w:r w:rsidRPr="008F07F8">
        <w:rPr>
          <w:b/>
          <w:lang w:eastAsia="pl-PL"/>
        </w:rPr>
        <w:t xml:space="preserve">II.1.10. Kwota zobowiązań w sytuacji, gdy jednostka kwalifikuje umowy leasingu zgodnie z przepisami podatkowymi (leasing operacyjny), a wg przepisów o rachunkowości byłby to leasing finansowy lub zwrotny </w:t>
      </w:r>
    </w:p>
    <w:p w:rsidR="00223FA1" w:rsidRPr="008F07F8" w:rsidRDefault="00223FA1" w:rsidP="00662D4F">
      <w:pPr>
        <w:rPr>
          <w:lang w:eastAsia="pl-PL"/>
        </w:rPr>
      </w:pPr>
      <w:r w:rsidRPr="004B1558">
        <w:rPr>
          <w:lang w:eastAsia="pl-PL"/>
        </w:rPr>
        <w:t>Nie wystąpiły przypadki kwalifikowania umów leasingu zgodnie z przepisami podatkowymi.</w:t>
      </w:r>
    </w:p>
    <w:p w:rsidR="00223FA1" w:rsidRPr="008F07F8" w:rsidRDefault="00223FA1" w:rsidP="008F07F8">
      <w:pPr>
        <w:rPr>
          <w:b/>
          <w:lang w:eastAsia="pl-PL"/>
        </w:rPr>
      </w:pPr>
      <w:r w:rsidRPr="008F07F8">
        <w:rPr>
          <w:b/>
          <w:lang w:eastAsia="pl-PL"/>
        </w:rPr>
        <w:t>II.1.11. Zobowiązania zabezpieczone na majątku jednostki</w:t>
      </w:r>
    </w:p>
    <w:p w:rsidR="00223FA1" w:rsidRPr="008F07F8" w:rsidRDefault="00462C3C" w:rsidP="00662D4F">
      <w:r w:rsidRPr="004B1558">
        <w:t>W 202</w:t>
      </w:r>
      <w:r w:rsidR="00347BA2" w:rsidRPr="004B1558">
        <w:t>1</w:t>
      </w:r>
      <w:r w:rsidR="00223FA1" w:rsidRPr="004B1558">
        <w:t xml:space="preserve"> r. </w:t>
      </w:r>
      <w:r w:rsidR="001A73E6" w:rsidRPr="004B1558">
        <w:t xml:space="preserve">nie wystąpiły </w:t>
      </w:r>
      <w:r w:rsidR="00223FA1" w:rsidRPr="004B1558">
        <w:t>zobowiązania zabezpieczone na majątku jednostki.</w:t>
      </w:r>
      <w:r w:rsidR="008F07F8">
        <w:t xml:space="preserve"> </w:t>
      </w:r>
    </w:p>
    <w:p w:rsidR="00223FA1" w:rsidRPr="00662D4F" w:rsidRDefault="00223FA1" w:rsidP="00662D4F">
      <w:pPr>
        <w:rPr>
          <w:b/>
          <w:lang w:eastAsia="pl-PL"/>
        </w:rPr>
      </w:pPr>
      <w:r w:rsidRPr="008F07F8">
        <w:rPr>
          <w:b/>
          <w:lang w:eastAsia="pl-PL"/>
        </w:rPr>
        <w:t>II.1.12. Łączna kwota zobowiązań warunkowych</w:t>
      </w:r>
      <w:r w:rsidR="00A6447B" w:rsidRPr="008F07F8">
        <w:rPr>
          <w:b/>
          <w:lang w:eastAsia="pl-PL"/>
        </w:rPr>
        <w:t xml:space="preserve"> w zł</w:t>
      </w:r>
      <w:r w:rsidRPr="008F07F8">
        <w:rPr>
          <w:b/>
          <w:lang w:eastAsia="pl-PL"/>
        </w:rPr>
        <w:t xml:space="preserve">, w tym również udzielonych przez jednostkę gwarancji i poręczeń, także wekslowych, niewykazanych w bilansie, ze wskazaniem zobowiązań zabezpieczonych na majątku jednostki oraz charakteru i formy tych zabezpieczeń </w:t>
      </w:r>
    </w:p>
    <w:tbl>
      <w:tblPr>
        <w:tblW w:w="90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Łączna kwota zobowiązań warunkowych w zł, w tym również udzielonych przez jednostkę gwarancji i poręczeń, także wekslowych, niewykazanych w bilansie, ze wskazaniem zobowiązań zabezpieczonych na majątku jednostki oraz charakteru i formy tych zabezpieczeń "/>
      </w:tblPr>
      <w:tblGrid>
        <w:gridCol w:w="4385"/>
        <w:gridCol w:w="2409"/>
        <w:gridCol w:w="2268"/>
      </w:tblGrid>
      <w:tr w:rsidR="00223FA1" w:rsidRPr="00F00CA5" w:rsidTr="004B1558">
        <w:trPr>
          <w:trHeight w:val="447"/>
        </w:trPr>
        <w:tc>
          <w:tcPr>
            <w:tcW w:w="4385" w:type="dxa"/>
            <w:shd w:val="clear" w:color="auto" w:fill="auto"/>
            <w:noWrap/>
            <w:vAlign w:val="center"/>
            <w:hideMark/>
          </w:tcPr>
          <w:p w:rsidR="00223FA1" w:rsidRPr="008F07F8" w:rsidRDefault="00223FA1" w:rsidP="008F07F8">
            <w:pPr>
              <w:spacing w:after="0" w:line="240" w:lineRule="auto"/>
              <w:rPr>
                <w:rFonts w:eastAsia="Times New Roman" w:cstheme="minorHAnsi"/>
                <w:b/>
                <w:bCs/>
                <w:lang w:eastAsia="pl-PL"/>
              </w:rPr>
            </w:pPr>
            <w:r w:rsidRPr="008F07F8">
              <w:rPr>
                <w:rFonts w:eastAsia="Times New Roman" w:cstheme="minorHAnsi"/>
                <w:b/>
                <w:bCs/>
                <w:lang w:eastAsia="pl-PL"/>
              </w:rPr>
              <w:t>Tytuł</w:t>
            </w:r>
          </w:p>
        </w:tc>
        <w:tc>
          <w:tcPr>
            <w:tcW w:w="2409" w:type="dxa"/>
            <w:shd w:val="clear" w:color="auto" w:fill="auto"/>
            <w:vAlign w:val="center"/>
            <w:hideMark/>
          </w:tcPr>
          <w:p w:rsidR="00223FA1" w:rsidRPr="008F07F8" w:rsidRDefault="008F5479" w:rsidP="008F07F8">
            <w:pPr>
              <w:spacing w:after="0" w:line="240" w:lineRule="auto"/>
              <w:rPr>
                <w:rFonts w:eastAsia="Times New Roman" w:cstheme="minorHAnsi"/>
                <w:b/>
                <w:bCs/>
                <w:lang w:eastAsia="pl-PL"/>
              </w:rPr>
            </w:pPr>
            <w:r w:rsidRPr="008F07F8">
              <w:rPr>
                <w:rFonts w:eastAsia="Times New Roman" w:cstheme="minorHAnsi"/>
                <w:b/>
                <w:bCs/>
                <w:lang w:eastAsia="pl-PL"/>
              </w:rPr>
              <w:t>Stan na 31.12.2020</w:t>
            </w:r>
            <w:r w:rsidR="00223FA1" w:rsidRPr="008F07F8">
              <w:rPr>
                <w:rFonts w:eastAsia="Times New Roman" w:cstheme="minorHAnsi"/>
                <w:b/>
                <w:bCs/>
                <w:lang w:eastAsia="pl-PL"/>
              </w:rPr>
              <w:t xml:space="preserve"> r. </w:t>
            </w:r>
          </w:p>
        </w:tc>
        <w:tc>
          <w:tcPr>
            <w:tcW w:w="2268" w:type="dxa"/>
            <w:shd w:val="clear" w:color="auto" w:fill="auto"/>
            <w:vAlign w:val="center"/>
            <w:hideMark/>
          </w:tcPr>
          <w:p w:rsidR="00223FA1" w:rsidRPr="008F07F8" w:rsidRDefault="000E72D6" w:rsidP="008F07F8">
            <w:pPr>
              <w:spacing w:after="0" w:line="240" w:lineRule="auto"/>
              <w:rPr>
                <w:rFonts w:eastAsia="Times New Roman" w:cstheme="minorHAnsi"/>
                <w:b/>
                <w:bCs/>
                <w:lang w:eastAsia="pl-PL"/>
              </w:rPr>
            </w:pPr>
            <w:r w:rsidRPr="008F07F8">
              <w:rPr>
                <w:rFonts w:eastAsia="Times New Roman" w:cstheme="minorHAnsi"/>
                <w:b/>
                <w:bCs/>
                <w:lang w:eastAsia="pl-PL"/>
              </w:rPr>
              <w:t>Stan na 31.</w:t>
            </w:r>
            <w:r w:rsidR="008F5479" w:rsidRPr="008F07F8">
              <w:rPr>
                <w:rFonts w:eastAsia="Times New Roman" w:cstheme="minorHAnsi"/>
                <w:b/>
                <w:bCs/>
                <w:lang w:eastAsia="pl-PL"/>
              </w:rPr>
              <w:t>12.2021</w:t>
            </w:r>
            <w:r w:rsidR="00223FA1" w:rsidRPr="008F07F8">
              <w:rPr>
                <w:rFonts w:eastAsia="Times New Roman" w:cstheme="minorHAnsi"/>
                <w:b/>
                <w:bCs/>
                <w:lang w:eastAsia="pl-PL"/>
              </w:rPr>
              <w:t xml:space="preserve"> r.</w:t>
            </w:r>
          </w:p>
        </w:tc>
      </w:tr>
      <w:tr w:rsidR="008F5479" w:rsidRPr="00F00CA5" w:rsidTr="004B1558">
        <w:trPr>
          <w:trHeight w:val="510"/>
        </w:trPr>
        <w:tc>
          <w:tcPr>
            <w:tcW w:w="4385" w:type="dxa"/>
            <w:shd w:val="clear" w:color="auto" w:fill="auto"/>
            <w:noWrap/>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Weksle wystawione</w:t>
            </w:r>
          </w:p>
        </w:tc>
        <w:tc>
          <w:tcPr>
            <w:tcW w:w="2409" w:type="dxa"/>
            <w:shd w:val="clear" w:color="auto" w:fill="auto"/>
            <w:noWrap/>
            <w:vAlign w:val="center"/>
            <w:hideMark/>
          </w:tcPr>
          <w:p w:rsidR="008F5479" w:rsidRPr="008F07F8" w:rsidRDefault="008F5479" w:rsidP="008F07F8">
            <w:pPr>
              <w:spacing w:after="0" w:line="240" w:lineRule="auto"/>
              <w:rPr>
                <w:rFonts w:eastAsia="Times New Roman" w:cstheme="minorHAnsi"/>
                <w:b/>
                <w:color w:val="000000"/>
                <w:lang w:eastAsia="pl-PL"/>
              </w:rPr>
            </w:pPr>
            <w:r w:rsidRPr="008F07F8">
              <w:rPr>
                <w:rFonts w:eastAsia="Times New Roman" w:cstheme="minorHAnsi"/>
                <w:b/>
                <w:color w:val="000000"/>
                <w:lang w:eastAsia="pl-PL"/>
              </w:rPr>
              <w:t>541 475 523,14</w:t>
            </w:r>
          </w:p>
        </w:tc>
        <w:tc>
          <w:tcPr>
            <w:tcW w:w="2268" w:type="dxa"/>
            <w:shd w:val="clear" w:color="auto" w:fill="auto"/>
            <w:vAlign w:val="center"/>
            <w:hideMark/>
          </w:tcPr>
          <w:p w:rsidR="008F5479" w:rsidRPr="008F07F8" w:rsidRDefault="003332E7" w:rsidP="008F07F8">
            <w:pPr>
              <w:spacing w:after="0" w:line="240" w:lineRule="auto"/>
              <w:rPr>
                <w:rFonts w:eastAsia="Times New Roman" w:cstheme="minorHAnsi"/>
                <w:b/>
                <w:color w:val="000000"/>
                <w:lang w:eastAsia="pl-PL"/>
              </w:rPr>
            </w:pPr>
            <w:r w:rsidRPr="008F07F8">
              <w:rPr>
                <w:rFonts w:eastAsia="Times New Roman" w:cstheme="minorHAnsi"/>
                <w:b/>
                <w:color w:val="000000"/>
                <w:lang w:eastAsia="pl-PL"/>
              </w:rPr>
              <w:t>53 065 724,10</w:t>
            </w:r>
          </w:p>
        </w:tc>
      </w:tr>
      <w:tr w:rsidR="008F5479" w:rsidRPr="00F00CA5" w:rsidTr="004B1558">
        <w:trPr>
          <w:trHeight w:val="285"/>
        </w:trPr>
        <w:tc>
          <w:tcPr>
            <w:tcW w:w="4385" w:type="dxa"/>
            <w:shd w:val="clear" w:color="auto" w:fill="auto"/>
            <w:noWrap/>
            <w:vAlign w:val="center"/>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Poręczenia</w:t>
            </w:r>
          </w:p>
        </w:tc>
        <w:tc>
          <w:tcPr>
            <w:tcW w:w="2409" w:type="dxa"/>
            <w:shd w:val="clear" w:color="auto" w:fill="auto"/>
            <w:noWrap/>
            <w:vAlign w:val="center"/>
          </w:tcPr>
          <w:p w:rsidR="008F5479" w:rsidRPr="008F07F8" w:rsidRDefault="008F5479" w:rsidP="008F07F8">
            <w:pPr>
              <w:spacing w:after="0" w:line="240" w:lineRule="auto"/>
              <w:rPr>
                <w:rFonts w:eastAsia="Times New Roman" w:cstheme="minorHAnsi"/>
                <w:b/>
                <w:color w:val="000000"/>
                <w:lang w:eastAsia="pl-PL"/>
              </w:rPr>
            </w:pPr>
            <w:r w:rsidRPr="008F07F8">
              <w:rPr>
                <w:rFonts w:eastAsia="Times New Roman" w:cstheme="minorHAnsi"/>
                <w:b/>
                <w:color w:val="000000"/>
                <w:lang w:eastAsia="pl-PL"/>
              </w:rPr>
              <w:t>8 000 000,00</w:t>
            </w:r>
          </w:p>
        </w:tc>
        <w:tc>
          <w:tcPr>
            <w:tcW w:w="2268" w:type="dxa"/>
            <w:shd w:val="clear" w:color="auto" w:fill="auto"/>
            <w:vAlign w:val="center"/>
          </w:tcPr>
          <w:p w:rsidR="008F5479" w:rsidRPr="008F07F8" w:rsidRDefault="008F5479" w:rsidP="008F07F8">
            <w:pPr>
              <w:spacing w:after="0" w:line="240" w:lineRule="auto"/>
              <w:rPr>
                <w:rFonts w:eastAsia="Times New Roman" w:cstheme="minorHAnsi"/>
                <w:b/>
                <w:color w:val="000000"/>
                <w:lang w:eastAsia="pl-PL"/>
              </w:rPr>
            </w:pPr>
            <w:r w:rsidRPr="008F07F8">
              <w:rPr>
                <w:rFonts w:eastAsia="Times New Roman" w:cstheme="minorHAnsi"/>
                <w:b/>
                <w:color w:val="000000"/>
                <w:lang w:eastAsia="pl-PL"/>
              </w:rPr>
              <w:t>8 000 000,00</w:t>
            </w:r>
          </w:p>
        </w:tc>
      </w:tr>
      <w:tr w:rsidR="008F5479" w:rsidRPr="00F00CA5" w:rsidTr="004B1558">
        <w:trPr>
          <w:trHeight w:val="285"/>
        </w:trPr>
        <w:tc>
          <w:tcPr>
            <w:tcW w:w="4385" w:type="dxa"/>
            <w:shd w:val="clear" w:color="auto" w:fill="auto"/>
            <w:noWrap/>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Gwarancje</w:t>
            </w:r>
          </w:p>
        </w:tc>
        <w:tc>
          <w:tcPr>
            <w:tcW w:w="2409" w:type="dxa"/>
            <w:shd w:val="clear" w:color="auto" w:fill="auto"/>
            <w:noWrap/>
            <w:vAlign w:val="center"/>
            <w:hideMark/>
          </w:tcPr>
          <w:p w:rsidR="008F5479" w:rsidRPr="008F07F8" w:rsidRDefault="008F5479" w:rsidP="008F07F8">
            <w:pPr>
              <w:spacing w:after="0" w:line="240" w:lineRule="auto"/>
              <w:rPr>
                <w:rFonts w:eastAsia="Times New Roman" w:cstheme="minorHAnsi"/>
                <w:b/>
                <w:color w:val="000000"/>
                <w:lang w:eastAsia="pl-PL"/>
              </w:rPr>
            </w:pPr>
            <w:r w:rsidRPr="008F07F8">
              <w:rPr>
                <w:rFonts w:eastAsia="Times New Roman" w:cstheme="minorHAnsi"/>
                <w:b/>
                <w:color w:val="000000"/>
                <w:lang w:eastAsia="pl-PL"/>
              </w:rPr>
              <w:t>6 648 570,67</w:t>
            </w:r>
          </w:p>
        </w:tc>
        <w:tc>
          <w:tcPr>
            <w:tcW w:w="2268" w:type="dxa"/>
            <w:shd w:val="clear" w:color="auto" w:fill="auto"/>
            <w:vAlign w:val="center"/>
            <w:hideMark/>
          </w:tcPr>
          <w:p w:rsidR="008F5479" w:rsidRPr="008F07F8" w:rsidRDefault="003332E7" w:rsidP="008F07F8">
            <w:pPr>
              <w:spacing w:after="0" w:line="240" w:lineRule="auto"/>
              <w:rPr>
                <w:rFonts w:eastAsia="Times New Roman" w:cstheme="minorHAnsi"/>
                <w:b/>
                <w:color w:val="000000"/>
                <w:lang w:eastAsia="pl-PL"/>
              </w:rPr>
            </w:pPr>
            <w:r w:rsidRPr="008F07F8">
              <w:rPr>
                <w:rFonts w:eastAsia="Times New Roman" w:cstheme="minorHAnsi"/>
                <w:b/>
                <w:color w:val="000000"/>
                <w:lang w:eastAsia="pl-PL"/>
              </w:rPr>
              <w:t>470 993,59</w:t>
            </w:r>
          </w:p>
        </w:tc>
      </w:tr>
      <w:tr w:rsidR="008F5479" w:rsidRPr="00F00CA5" w:rsidTr="004B1558">
        <w:trPr>
          <w:trHeight w:val="285"/>
        </w:trPr>
        <w:tc>
          <w:tcPr>
            <w:tcW w:w="4385" w:type="dxa"/>
            <w:shd w:val="clear" w:color="auto" w:fill="auto"/>
            <w:noWrap/>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 xml:space="preserve">Sprawy sporne w tym: </w:t>
            </w:r>
          </w:p>
        </w:tc>
        <w:tc>
          <w:tcPr>
            <w:tcW w:w="2409" w:type="dxa"/>
            <w:shd w:val="clear" w:color="auto" w:fill="auto"/>
            <w:noWrap/>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3 231 367 349,12</w:t>
            </w:r>
          </w:p>
        </w:tc>
        <w:tc>
          <w:tcPr>
            <w:tcW w:w="2268" w:type="dxa"/>
            <w:shd w:val="clear" w:color="auto" w:fill="auto"/>
            <w:vAlign w:val="center"/>
            <w:hideMark/>
          </w:tcPr>
          <w:p w:rsidR="008F5479" w:rsidRPr="008F07F8" w:rsidRDefault="003332E7"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3 201 898 215,19</w:t>
            </w:r>
          </w:p>
        </w:tc>
      </w:tr>
      <w:tr w:rsidR="008F5479" w:rsidRPr="00F00CA5" w:rsidTr="004B1558">
        <w:trPr>
          <w:trHeight w:val="285"/>
        </w:trPr>
        <w:tc>
          <w:tcPr>
            <w:tcW w:w="4385" w:type="dxa"/>
            <w:shd w:val="clear" w:color="auto" w:fill="auto"/>
            <w:noWrap/>
            <w:vAlign w:val="center"/>
            <w:hideMark/>
          </w:tcPr>
          <w:p w:rsidR="008F5479" w:rsidRPr="008F07F8" w:rsidRDefault="008F5479" w:rsidP="008F07F8">
            <w:pPr>
              <w:spacing w:after="0" w:line="240" w:lineRule="auto"/>
              <w:rPr>
                <w:rFonts w:eastAsia="Times New Roman" w:cstheme="minorHAnsi"/>
                <w:bCs/>
                <w:color w:val="000000"/>
                <w:lang w:eastAsia="pl-PL"/>
              </w:rPr>
            </w:pPr>
            <w:r w:rsidRPr="008F07F8">
              <w:rPr>
                <w:rFonts w:eastAsia="Times New Roman" w:cstheme="minorHAnsi"/>
                <w:bCs/>
                <w:lang w:eastAsia="pl-PL"/>
              </w:rPr>
              <w:t xml:space="preserve">Zobowiązania warunkowe z tytułu </w:t>
            </w:r>
            <w:proofErr w:type="spellStart"/>
            <w:r w:rsidRPr="008F07F8">
              <w:rPr>
                <w:rFonts w:eastAsia="Times New Roman" w:cstheme="minorHAnsi"/>
                <w:bCs/>
                <w:lang w:eastAsia="pl-PL"/>
              </w:rPr>
              <w:t>zasiedzeń</w:t>
            </w:r>
            <w:proofErr w:type="spellEnd"/>
          </w:p>
        </w:tc>
        <w:tc>
          <w:tcPr>
            <w:tcW w:w="2409" w:type="dxa"/>
            <w:shd w:val="clear" w:color="auto" w:fill="auto"/>
            <w:noWrap/>
            <w:vAlign w:val="center"/>
            <w:hideMark/>
          </w:tcPr>
          <w:p w:rsidR="008F5479" w:rsidRPr="008F07F8" w:rsidRDefault="008F5479" w:rsidP="008F07F8">
            <w:pPr>
              <w:spacing w:after="0" w:line="240" w:lineRule="auto"/>
              <w:rPr>
                <w:rFonts w:eastAsia="Times New Roman" w:cstheme="minorHAnsi"/>
                <w:color w:val="000000"/>
                <w:lang w:eastAsia="pl-PL"/>
              </w:rPr>
            </w:pPr>
            <w:r w:rsidRPr="008F07F8">
              <w:rPr>
                <w:rFonts w:eastAsia="Times New Roman" w:cstheme="minorHAnsi"/>
                <w:bCs/>
                <w:color w:val="000000"/>
                <w:lang w:eastAsia="pl-PL"/>
              </w:rPr>
              <w:t>8 176 835,39</w:t>
            </w:r>
          </w:p>
        </w:tc>
        <w:tc>
          <w:tcPr>
            <w:tcW w:w="2268" w:type="dxa"/>
            <w:shd w:val="clear" w:color="auto" w:fill="auto"/>
            <w:vAlign w:val="center"/>
            <w:hideMark/>
          </w:tcPr>
          <w:p w:rsidR="008F5479" w:rsidRPr="008F07F8" w:rsidRDefault="003332E7" w:rsidP="008F07F8">
            <w:pPr>
              <w:spacing w:after="0" w:line="240" w:lineRule="auto"/>
              <w:rPr>
                <w:rFonts w:eastAsia="Times New Roman" w:cstheme="minorHAnsi"/>
                <w:color w:val="000000"/>
                <w:lang w:eastAsia="pl-PL"/>
              </w:rPr>
            </w:pPr>
            <w:r w:rsidRPr="008F07F8">
              <w:rPr>
                <w:rFonts w:eastAsia="Times New Roman" w:cstheme="minorHAnsi"/>
                <w:bCs/>
                <w:color w:val="000000"/>
                <w:lang w:eastAsia="pl-PL"/>
              </w:rPr>
              <w:t>8 815 641,58</w:t>
            </w:r>
          </w:p>
        </w:tc>
      </w:tr>
      <w:tr w:rsidR="008F5479" w:rsidRPr="00F00CA5" w:rsidTr="004B1558">
        <w:trPr>
          <w:trHeight w:val="285"/>
        </w:trPr>
        <w:tc>
          <w:tcPr>
            <w:tcW w:w="4385" w:type="dxa"/>
            <w:shd w:val="clear" w:color="auto" w:fill="auto"/>
            <w:noWrap/>
            <w:vAlign w:val="center"/>
            <w:hideMark/>
          </w:tcPr>
          <w:p w:rsidR="008F5479" w:rsidRPr="008F07F8" w:rsidRDefault="008F5479" w:rsidP="008F07F8">
            <w:pPr>
              <w:spacing w:after="0" w:line="240" w:lineRule="auto"/>
              <w:rPr>
                <w:rFonts w:eastAsia="Times New Roman" w:cstheme="minorHAnsi"/>
                <w:bCs/>
                <w:color w:val="000000"/>
                <w:lang w:eastAsia="pl-PL"/>
              </w:rPr>
            </w:pPr>
            <w:r w:rsidRPr="008F07F8">
              <w:rPr>
                <w:rFonts w:eastAsia="Times New Roman" w:cstheme="minorHAnsi"/>
                <w:bCs/>
                <w:lang w:eastAsia="pl-PL"/>
              </w:rPr>
              <w:t xml:space="preserve">Zobowiązania warunkowe na odszkodowania za nieruchomości warszawskie </w:t>
            </w:r>
            <w:r w:rsidRPr="008F07F8">
              <w:rPr>
                <w:rFonts w:eastAsia="Times New Roman" w:cstheme="minorHAnsi"/>
                <w:lang w:eastAsia="pl-PL"/>
              </w:rPr>
              <w:t>(dekret Bieruta z dnia 26 października 1945r.)</w:t>
            </w:r>
          </w:p>
        </w:tc>
        <w:tc>
          <w:tcPr>
            <w:tcW w:w="2409" w:type="dxa"/>
            <w:shd w:val="clear" w:color="auto" w:fill="auto"/>
            <w:noWrap/>
            <w:vAlign w:val="center"/>
            <w:hideMark/>
          </w:tcPr>
          <w:p w:rsidR="008F5479" w:rsidRPr="008F07F8" w:rsidRDefault="008F5479" w:rsidP="008F07F8">
            <w:pPr>
              <w:spacing w:after="0" w:line="240" w:lineRule="auto"/>
              <w:rPr>
                <w:rFonts w:eastAsia="Times New Roman" w:cstheme="minorHAnsi"/>
                <w:color w:val="000000"/>
                <w:lang w:eastAsia="pl-PL"/>
              </w:rPr>
            </w:pPr>
            <w:r w:rsidRPr="008F07F8">
              <w:rPr>
                <w:rFonts w:eastAsia="Times New Roman" w:cstheme="minorHAnsi"/>
                <w:bCs/>
                <w:color w:val="000000"/>
                <w:lang w:eastAsia="pl-PL"/>
              </w:rPr>
              <w:t>2 861 073 498,00</w:t>
            </w:r>
          </w:p>
        </w:tc>
        <w:tc>
          <w:tcPr>
            <w:tcW w:w="2268" w:type="dxa"/>
            <w:shd w:val="clear" w:color="auto" w:fill="auto"/>
            <w:vAlign w:val="center"/>
            <w:hideMark/>
          </w:tcPr>
          <w:p w:rsidR="008F5479" w:rsidRPr="008F07F8" w:rsidRDefault="003332E7" w:rsidP="008F07F8">
            <w:pPr>
              <w:spacing w:after="0" w:line="240" w:lineRule="auto"/>
              <w:rPr>
                <w:rFonts w:eastAsia="Times New Roman" w:cstheme="minorHAnsi"/>
                <w:color w:val="000000"/>
                <w:lang w:eastAsia="pl-PL"/>
              </w:rPr>
            </w:pPr>
            <w:r w:rsidRPr="008F07F8">
              <w:rPr>
                <w:rFonts w:eastAsia="Times New Roman" w:cstheme="minorHAnsi"/>
                <w:bCs/>
                <w:color w:val="000000"/>
                <w:lang w:eastAsia="pl-PL"/>
              </w:rPr>
              <w:t>2 861 001 820,00</w:t>
            </w:r>
          </w:p>
        </w:tc>
      </w:tr>
      <w:tr w:rsidR="008F5479" w:rsidRPr="00F00CA5" w:rsidTr="004B1558">
        <w:trPr>
          <w:trHeight w:val="270"/>
        </w:trPr>
        <w:tc>
          <w:tcPr>
            <w:tcW w:w="4385" w:type="dxa"/>
            <w:shd w:val="clear" w:color="auto" w:fill="auto"/>
            <w:noWrap/>
            <w:vAlign w:val="center"/>
            <w:hideMark/>
          </w:tcPr>
          <w:p w:rsidR="008F5479" w:rsidRPr="008F07F8" w:rsidRDefault="008F5479"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Inne sprawy sporne</w:t>
            </w:r>
          </w:p>
        </w:tc>
        <w:tc>
          <w:tcPr>
            <w:tcW w:w="2409" w:type="dxa"/>
            <w:shd w:val="clear" w:color="auto" w:fill="auto"/>
            <w:noWrap/>
            <w:vAlign w:val="center"/>
            <w:hideMark/>
          </w:tcPr>
          <w:p w:rsidR="008F5479" w:rsidRPr="008F07F8" w:rsidRDefault="008F5479" w:rsidP="008F07F8">
            <w:pPr>
              <w:spacing w:after="0" w:line="240" w:lineRule="auto"/>
              <w:rPr>
                <w:rFonts w:eastAsia="Times New Roman" w:cstheme="minorHAnsi"/>
                <w:color w:val="000000"/>
                <w:lang w:eastAsia="pl-PL"/>
              </w:rPr>
            </w:pPr>
            <w:r w:rsidRPr="008F07F8">
              <w:rPr>
                <w:rFonts w:eastAsia="Times New Roman" w:cstheme="minorHAnsi"/>
                <w:bCs/>
                <w:color w:val="000000"/>
                <w:lang w:eastAsia="pl-PL"/>
              </w:rPr>
              <w:t>362 117 015,73</w:t>
            </w:r>
          </w:p>
        </w:tc>
        <w:tc>
          <w:tcPr>
            <w:tcW w:w="2268" w:type="dxa"/>
            <w:shd w:val="clear" w:color="auto" w:fill="auto"/>
            <w:vAlign w:val="center"/>
            <w:hideMark/>
          </w:tcPr>
          <w:p w:rsidR="008F5479" w:rsidRPr="008F07F8" w:rsidRDefault="005B48D9" w:rsidP="008F07F8">
            <w:pPr>
              <w:spacing w:after="0" w:line="240" w:lineRule="auto"/>
              <w:rPr>
                <w:rFonts w:eastAsia="Times New Roman" w:cstheme="minorHAnsi"/>
                <w:color w:val="000000"/>
                <w:lang w:eastAsia="pl-PL"/>
              </w:rPr>
            </w:pPr>
            <w:r w:rsidRPr="008F07F8">
              <w:rPr>
                <w:rFonts w:eastAsia="Times New Roman" w:cstheme="minorHAnsi"/>
                <w:bCs/>
                <w:color w:val="000000"/>
                <w:lang w:eastAsia="pl-PL"/>
              </w:rPr>
              <w:t>332 080 753,61</w:t>
            </w:r>
          </w:p>
        </w:tc>
      </w:tr>
      <w:tr w:rsidR="008F5479" w:rsidRPr="00223FA1" w:rsidTr="004B1558">
        <w:trPr>
          <w:trHeight w:val="285"/>
        </w:trPr>
        <w:tc>
          <w:tcPr>
            <w:tcW w:w="4385" w:type="dxa"/>
            <w:shd w:val="clear" w:color="auto" w:fill="auto"/>
            <w:noWrap/>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Razem</w:t>
            </w:r>
          </w:p>
        </w:tc>
        <w:tc>
          <w:tcPr>
            <w:tcW w:w="2409" w:type="dxa"/>
            <w:shd w:val="clear" w:color="auto" w:fill="auto"/>
            <w:noWrap/>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3 787 491 442,93</w:t>
            </w:r>
          </w:p>
        </w:tc>
        <w:tc>
          <w:tcPr>
            <w:tcW w:w="2268" w:type="dxa"/>
            <w:shd w:val="clear" w:color="auto" w:fill="auto"/>
            <w:noWrap/>
            <w:vAlign w:val="center"/>
            <w:hideMark/>
          </w:tcPr>
          <w:p w:rsidR="008F5479" w:rsidRPr="008F07F8" w:rsidRDefault="005B48D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3 263 434 932,88</w:t>
            </w:r>
          </w:p>
        </w:tc>
      </w:tr>
    </w:tbl>
    <w:p w:rsidR="00783CF7" w:rsidRPr="00743E94" w:rsidRDefault="009E0931" w:rsidP="00662D4F">
      <w:r w:rsidRPr="00743E94">
        <w:t>W dniu 27 listopada 2013 r. Miasto zawarło umowę wsparcia ze spółką Metro Warszawskie Sp. z o.o. oraz Europejsk</w:t>
      </w:r>
      <w:r w:rsidR="00662D4F">
        <w:t>im Bankiem Odbudowy i Rozwoju i </w:t>
      </w:r>
      <w:r w:rsidRPr="00743E94">
        <w:t>Europejskim Bankiem Inwestycyjnym w zw. z  realizacją przedsięwzięcia w 2014 roku, polegającego na finansowaniu zakupu pociągów w liczbie do 35 (do 210 wagonów metra) w celu ich eksploatacji, zobowiązując się do wy</w:t>
      </w:r>
      <w:r w:rsidRPr="00743E94">
        <w:lastRenderedPageBreak/>
        <w:t>pełnienia zobowiązań wynikających z zawartej ze spółką Metro Warszawskie Sp. z o.o. umowy o świadczenie usług komunikacji zbiorowej metrem w latach 2009-2027, w szczególności do wybudowania i udostępnienia Spółce infrastruktury metra niezbędnej Spółce do świadczenia usług przewozowych środkami komunikacji zbiorowej metrem.</w:t>
      </w:r>
    </w:p>
    <w:p w:rsidR="00B44E3B" w:rsidRPr="008F07F8" w:rsidRDefault="00354ECE" w:rsidP="00662D4F">
      <w:pPr>
        <w:rPr>
          <w:rFonts w:eastAsia="Calibri"/>
        </w:rPr>
      </w:pPr>
      <w:r w:rsidRPr="006363AF">
        <w:rPr>
          <w:rFonts w:eastAsia="Calibri"/>
        </w:rPr>
        <w:t>Ponadto w</w:t>
      </w:r>
      <w:r w:rsidR="009E0931" w:rsidRPr="006363AF">
        <w:rPr>
          <w:rFonts w:eastAsia="Calibri"/>
        </w:rPr>
        <w:t xml:space="preserve"> związku z p</w:t>
      </w:r>
      <w:r w:rsidR="00C345BA" w:rsidRPr="006363AF">
        <w:rPr>
          <w:rFonts w:eastAsia="Calibri"/>
        </w:rPr>
        <w:t>owierzeniem przez m.st. Warszawa</w:t>
      </w:r>
      <w:r w:rsidR="009E0931" w:rsidRPr="006363AF">
        <w:rPr>
          <w:rFonts w:eastAsia="Calibri"/>
        </w:rPr>
        <w:t xml:space="preserve"> Spółce Miejskie Przedsiębiorstwo Oczyszczania realizacji zadania zagospodarowania odpadów komunalnych (na podstawie uchwały Rady m.st. Warszawy z dnia 6 lipca 2017 r.) oraz realizowanym przez Spółkę programem emisji obligacji, Miasto podpisało w dniu 18 marca 2021 r. Aneks nr 4 do umowy wykonawczej w sprawie świadczenia usług publicznych w zakresie zagospodarowania odpadów z dnia 12 grudnia 2017 r. oraz Oświadczenie, w których Miasto zadeklarowało utrzymanie w mocy (nie rozwiązywanie) umowy wykonawczej w okresie realizacji przez Spółkę jej zobowiązań finansowych, określiło zasady rozliczenia ze Spółką wydatków na nakłady, które Spółka poczyniła w celu należytego wykonania usług publicznych oraz zobowiązało się do podjęcia dozwolonych prawem działań umożliwiających Spółce pozyskanie środków w celu zachowania płynności finansowej. Zobowiązanie Miasta do podjęcia działań określonych w oświadczeniu nie ma charakteru finansowego.</w:t>
      </w:r>
      <w:r w:rsidR="006363AF" w:rsidRPr="006363AF">
        <w:t xml:space="preserve"> </w:t>
      </w:r>
      <w:r w:rsidR="006363AF" w:rsidRPr="006363AF">
        <w:rPr>
          <w:rFonts w:eastAsia="Calibri"/>
        </w:rPr>
        <w:t>W dniu 30 listopada 2021 r. zawarto Aneks nr 5 do umowy wykonawczej w sprawie świadczenia usług publicznych w zak</w:t>
      </w:r>
      <w:r w:rsidR="0060734B">
        <w:rPr>
          <w:rFonts w:eastAsia="Calibri"/>
        </w:rPr>
        <w:t xml:space="preserve">resie zagospodarowania odpadów </w:t>
      </w:r>
      <w:r w:rsidR="006363AF" w:rsidRPr="006363AF">
        <w:rPr>
          <w:rFonts w:eastAsia="Calibri"/>
        </w:rPr>
        <w:t>z dnia 12 grudnia 2017 r.</w:t>
      </w:r>
    </w:p>
    <w:p w:rsidR="00223FA1" w:rsidRPr="008F07F8" w:rsidRDefault="00223FA1" w:rsidP="008F07F8">
      <w:pPr>
        <w:rPr>
          <w:b/>
          <w:lang w:eastAsia="pl-PL"/>
        </w:rPr>
      </w:pPr>
      <w:r w:rsidRPr="008F07F8">
        <w:rPr>
          <w:b/>
          <w:lang w:eastAsia="pl-PL"/>
        </w:rPr>
        <w:t xml:space="preserve">II.1.13.a. Rozliczenia międzyokresowe czynne </w:t>
      </w:r>
      <w:r w:rsidR="0029477D" w:rsidRPr="008F07F8">
        <w:rPr>
          <w:b/>
          <w:lang w:eastAsia="pl-PL"/>
        </w:rPr>
        <w:t xml:space="preserve">w </w:t>
      </w:r>
      <w:r w:rsidR="00430D05" w:rsidRPr="008F07F8">
        <w:rPr>
          <w:b/>
          <w:lang w:eastAsia="pl-PL"/>
        </w:rPr>
        <w:t>zł</w:t>
      </w: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Rozliczenia międzyokresowe czynne "/>
      </w:tblPr>
      <w:tblGrid>
        <w:gridCol w:w="5670"/>
        <w:gridCol w:w="2193"/>
        <w:gridCol w:w="2268"/>
      </w:tblGrid>
      <w:tr w:rsidR="00223FA1" w:rsidRPr="00B94706" w:rsidTr="008F07F8">
        <w:trPr>
          <w:trHeight w:val="315"/>
          <w:tblHeader/>
        </w:trPr>
        <w:tc>
          <w:tcPr>
            <w:tcW w:w="5670" w:type="dxa"/>
            <w:shd w:val="clear" w:color="auto" w:fill="auto"/>
            <w:vAlign w:val="center"/>
            <w:hideMark/>
          </w:tcPr>
          <w:p w:rsidR="00223FA1" w:rsidRPr="008F07F8" w:rsidRDefault="00223FA1"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Rozliczenia międzyokresowe czynne</w:t>
            </w:r>
          </w:p>
        </w:tc>
        <w:tc>
          <w:tcPr>
            <w:tcW w:w="2193" w:type="dxa"/>
            <w:shd w:val="clear" w:color="auto" w:fill="auto"/>
            <w:vAlign w:val="center"/>
            <w:hideMark/>
          </w:tcPr>
          <w:p w:rsidR="00223FA1" w:rsidRPr="008F07F8" w:rsidRDefault="008F5479" w:rsidP="008F07F8">
            <w:pPr>
              <w:spacing w:after="0" w:line="240" w:lineRule="auto"/>
              <w:rPr>
                <w:rFonts w:eastAsia="Times New Roman" w:cstheme="minorHAnsi"/>
                <w:b/>
                <w:bCs/>
                <w:lang w:eastAsia="pl-PL"/>
              </w:rPr>
            </w:pPr>
            <w:r w:rsidRPr="008F07F8">
              <w:rPr>
                <w:rFonts w:eastAsia="Times New Roman" w:cstheme="minorHAnsi"/>
                <w:b/>
                <w:bCs/>
                <w:color w:val="000000"/>
                <w:lang w:eastAsia="pl-PL"/>
              </w:rPr>
              <w:t>Stan na 31.12.2020</w:t>
            </w:r>
            <w:r w:rsidR="00223FA1" w:rsidRPr="008F07F8">
              <w:rPr>
                <w:rFonts w:eastAsia="Times New Roman" w:cstheme="minorHAnsi"/>
                <w:b/>
                <w:bCs/>
                <w:color w:val="000000"/>
                <w:lang w:eastAsia="pl-PL"/>
              </w:rPr>
              <w:t xml:space="preserve"> r.</w:t>
            </w:r>
            <w:r w:rsidR="00223FA1" w:rsidRPr="008F07F8">
              <w:rPr>
                <w:rFonts w:eastAsia="Times New Roman" w:cstheme="minorHAnsi"/>
                <w:b/>
                <w:bCs/>
                <w:lang w:eastAsia="pl-PL"/>
              </w:rPr>
              <w:t xml:space="preserve"> </w:t>
            </w:r>
          </w:p>
        </w:tc>
        <w:tc>
          <w:tcPr>
            <w:tcW w:w="2268" w:type="dxa"/>
            <w:shd w:val="clear" w:color="auto" w:fill="auto"/>
            <w:vAlign w:val="center"/>
            <w:hideMark/>
          </w:tcPr>
          <w:p w:rsidR="00223FA1" w:rsidRPr="008F07F8" w:rsidRDefault="008F5479" w:rsidP="008F07F8">
            <w:pPr>
              <w:spacing w:after="0" w:line="240" w:lineRule="auto"/>
              <w:rPr>
                <w:rFonts w:eastAsia="Times New Roman" w:cstheme="minorHAnsi"/>
                <w:b/>
                <w:bCs/>
                <w:lang w:eastAsia="pl-PL"/>
              </w:rPr>
            </w:pPr>
            <w:r w:rsidRPr="008F07F8">
              <w:rPr>
                <w:rFonts w:eastAsia="Times New Roman" w:cstheme="minorHAnsi"/>
                <w:b/>
                <w:bCs/>
                <w:lang w:eastAsia="pl-PL"/>
              </w:rPr>
              <w:t>Stan na 31.12.2021</w:t>
            </w:r>
            <w:r w:rsidR="00223FA1" w:rsidRPr="008F07F8">
              <w:rPr>
                <w:rFonts w:eastAsia="Times New Roman" w:cstheme="minorHAnsi"/>
                <w:b/>
                <w:bCs/>
                <w:lang w:eastAsia="pl-PL"/>
              </w:rPr>
              <w:t xml:space="preserve"> r.</w:t>
            </w:r>
          </w:p>
        </w:tc>
      </w:tr>
      <w:tr w:rsidR="008F5479" w:rsidRPr="00B94706" w:rsidTr="008F07F8">
        <w:trPr>
          <w:trHeight w:val="285"/>
        </w:trPr>
        <w:tc>
          <w:tcPr>
            <w:tcW w:w="5670" w:type="dxa"/>
            <w:shd w:val="clear" w:color="auto" w:fill="auto"/>
            <w:noWrap/>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Razem długoterminowe</w:t>
            </w:r>
          </w:p>
        </w:tc>
        <w:tc>
          <w:tcPr>
            <w:tcW w:w="2193" w:type="dxa"/>
            <w:shd w:val="clear" w:color="auto" w:fill="auto"/>
            <w:noWrap/>
            <w:vAlign w:val="center"/>
            <w:hideMark/>
          </w:tcPr>
          <w:p w:rsidR="008F5479" w:rsidRPr="008F07F8" w:rsidRDefault="00E23ACD"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2 295 736,05</w:t>
            </w:r>
          </w:p>
        </w:tc>
        <w:tc>
          <w:tcPr>
            <w:tcW w:w="2268" w:type="dxa"/>
            <w:shd w:val="clear" w:color="auto" w:fill="auto"/>
            <w:noWrap/>
            <w:vAlign w:val="center"/>
            <w:hideMark/>
          </w:tcPr>
          <w:p w:rsidR="008F5479" w:rsidRPr="008F07F8" w:rsidRDefault="00EC7452"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6 462 909,17</w:t>
            </w:r>
          </w:p>
        </w:tc>
      </w:tr>
      <w:tr w:rsidR="00B12A8E" w:rsidRPr="00B94706" w:rsidTr="008F07F8">
        <w:trPr>
          <w:trHeight w:val="591"/>
        </w:trPr>
        <w:tc>
          <w:tcPr>
            <w:tcW w:w="5670" w:type="dxa"/>
            <w:shd w:val="clear" w:color="auto" w:fill="auto"/>
            <w:vAlign w:val="center"/>
            <w:hideMark/>
          </w:tcPr>
          <w:p w:rsidR="00B12A8E" w:rsidRPr="008F07F8" w:rsidRDefault="00B12A8E" w:rsidP="008F07F8">
            <w:pPr>
              <w:spacing w:after="0" w:line="240" w:lineRule="auto"/>
              <w:rPr>
                <w:rFonts w:eastAsia="Times New Roman" w:cstheme="minorHAnsi"/>
                <w:lang w:eastAsia="pl-PL"/>
              </w:rPr>
            </w:pPr>
            <w:r w:rsidRPr="008F07F8">
              <w:rPr>
                <w:rFonts w:eastAsia="Times New Roman" w:cstheme="minorHAnsi"/>
                <w:lang w:eastAsia="pl-PL"/>
              </w:rPr>
              <w:t>Czynne rozliczenia międzyokresowe kosztów stanowiące różnicę między wartością otrzymanych finansowych składników aktywów a zobowiązaniem zapłaty za nie</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0,00</w:t>
            </w:r>
          </w:p>
        </w:tc>
        <w:tc>
          <w:tcPr>
            <w:tcW w:w="2268" w:type="dxa"/>
            <w:shd w:val="clear" w:color="auto" w:fill="auto"/>
            <w:noWrap/>
            <w:vAlign w:val="center"/>
            <w:hideMark/>
          </w:tcPr>
          <w:p w:rsidR="00B12A8E" w:rsidRPr="008F07F8" w:rsidRDefault="00B12A8E"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0,00</w:t>
            </w:r>
          </w:p>
        </w:tc>
      </w:tr>
      <w:tr w:rsidR="00B12A8E" w:rsidRPr="00B94706" w:rsidTr="008F07F8">
        <w:trPr>
          <w:trHeight w:val="255"/>
        </w:trPr>
        <w:tc>
          <w:tcPr>
            <w:tcW w:w="5670"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Koszty konserwacji i remontów</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158 058,05</w:t>
            </w:r>
          </w:p>
        </w:tc>
        <w:tc>
          <w:tcPr>
            <w:tcW w:w="2268" w:type="dxa"/>
            <w:shd w:val="clear" w:color="auto" w:fill="auto"/>
            <w:noWrap/>
            <w:hideMark/>
          </w:tcPr>
          <w:p w:rsidR="00B12A8E" w:rsidRPr="008F07F8" w:rsidRDefault="00EC7452"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130 769,06</w:t>
            </w:r>
          </w:p>
        </w:tc>
      </w:tr>
      <w:tr w:rsidR="00B12A8E" w:rsidRPr="00B94706" w:rsidTr="008F07F8">
        <w:trPr>
          <w:trHeight w:val="255"/>
        </w:trPr>
        <w:tc>
          <w:tcPr>
            <w:tcW w:w="5670" w:type="dxa"/>
            <w:shd w:val="clear" w:color="auto" w:fill="auto"/>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Licencje, opłaty serwisowe, wsparcie techniczne (programy komputerowe)</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557 530,34</w:t>
            </w:r>
          </w:p>
        </w:tc>
        <w:tc>
          <w:tcPr>
            <w:tcW w:w="2268" w:type="dxa"/>
            <w:shd w:val="clear" w:color="auto" w:fill="auto"/>
            <w:noWrap/>
            <w:hideMark/>
          </w:tcPr>
          <w:p w:rsidR="00B12A8E" w:rsidRPr="008F07F8" w:rsidRDefault="00EC7452"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4 199 247,00</w:t>
            </w:r>
          </w:p>
        </w:tc>
      </w:tr>
      <w:tr w:rsidR="00B12A8E" w:rsidRPr="00B94706" w:rsidTr="008F07F8">
        <w:trPr>
          <w:trHeight w:val="255"/>
        </w:trPr>
        <w:tc>
          <w:tcPr>
            <w:tcW w:w="5670"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Abonamenty</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328,72</w:t>
            </w:r>
          </w:p>
        </w:tc>
        <w:tc>
          <w:tcPr>
            <w:tcW w:w="2268" w:type="dxa"/>
            <w:shd w:val="clear" w:color="auto" w:fill="auto"/>
            <w:noWrap/>
            <w:hideMark/>
          </w:tcPr>
          <w:p w:rsidR="00B12A8E" w:rsidRPr="008F07F8" w:rsidRDefault="00EC745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4 316,56</w:t>
            </w:r>
          </w:p>
        </w:tc>
      </w:tr>
      <w:tr w:rsidR="00B12A8E" w:rsidRPr="00B94706" w:rsidTr="008F07F8">
        <w:trPr>
          <w:trHeight w:val="255"/>
        </w:trPr>
        <w:tc>
          <w:tcPr>
            <w:tcW w:w="5670"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Ubezpieczenia</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3 098,88</w:t>
            </w:r>
          </w:p>
        </w:tc>
        <w:tc>
          <w:tcPr>
            <w:tcW w:w="2268" w:type="dxa"/>
            <w:shd w:val="clear" w:color="auto" w:fill="auto"/>
            <w:noWrap/>
            <w:hideMark/>
          </w:tcPr>
          <w:p w:rsidR="00B12A8E" w:rsidRPr="008F07F8" w:rsidRDefault="00EC7452"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283,71</w:t>
            </w:r>
          </w:p>
        </w:tc>
      </w:tr>
      <w:tr w:rsidR="00B12A8E" w:rsidRPr="00B94706" w:rsidTr="008F07F8">
        <w:trPr>
          <w:trHeight w:val="255"/>
        </w:trPr>
        <w:tc>
          <w:tcPr>
            <w:tcW w:w="5670"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Prenumeraty</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1 767,23</w:t>
            </w:r>
          </w:p>
        </w:tc>
        <w:tc>
          <w:tcPr>
            <w:tcW w:w="2268" w:type="dxa"/>
            <w:shd w:val="clear" w:color="auto" w:fill="auto"/>
            <w:noWrap/>
            <w:hideMark/>
          </w:tcPr>
          <w:p w:rsidR="00B12A8E" w:rsidRPr="008F07F8" w:rsidRDefault="00EC7452" w:rsidP="008F07F8">
            <w:pPr>
              <w:spacing w:after="0" w:line="240" w:lineRule="auto"/>
              <w:rPr>
                <w:rFonts w:eastAsia="Times New Roman" w:cstheme="minorHAnsi"/>
                <w:bCs/>
                <w:color w:val="000000"/>
                <w:lang w:eastAsia="pl-PL"/>
              </w:rPr>
            </w:pPr>
            <w:r w:rsidRPr="008F07F8">
              <w:rPr>
                <w:rFonts w:eastAsia="Times New Roman" w:cstheme="minorHAnsi"/>
                <w:bCs/>
                <w:color w:val="000000"/>
                <w:lang w:eastAsia="pl-PL"/>
              </w:rPr>
              <w:t>6 208,35</w:t>
            </w:r>
          </w:p>
        </w:tc>
      </w:tr>
      <w:tr w:rsidR="00B12A8E" w:rsidRPr="00B94706" w:rsidTr="008F07F8">
        <w:trPr>
          <w:trHeight w:val="255"/>
        </w:trPr>
        <w:tc>
          <w:tcPr>
            <w:tcW w:w="5670"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Inne</w:t>
            </w:r>
          </w:p>
        </w:tc>
        <w:tc>
          <w:tcPr>
            <w:tcW w:w="2193" w:type="dxa"/>
            <w:shd w:val="clear" w:color="auto" w:fill="auto"/>
            <w:noWrap/>
            <w:vAlign w:val="center"/>
            <w:hideMark/>
          </w:tcPr>
          <w:p w:rsidR="00B12A8E" w:rsidRPr="008F07F8" w:rsidRDefault="00E23ACD"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1 574 952,83</w:t>
            </w:r>
          </w:p>
        </w:tc>
        <w:tc>
          <w:tcPr>
            <w:tcW w:w="2268" w:type="dxa"/>
            <w:shd w:val="clear" w:color="auto" w:fill="auto"/>
            <w:noWrap/>
            <w:hideMark/>
          </w:tcPr>
          <w:p w:rsidR="00B12A8E" w:rsidRPr="008F07F8" w:rsidRDefault="00EC745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2 122 084,49</w:t>
            </w:r>
          </w:p>
        </w:tc>
      </w:tr>
      <w:tr w:rsidR="008F5479" w:rsidRPr="00B94706" w:rsidTr="008F07F8">
        <w:trPr>
          <w:trHeight w:val="285"/>
        </w:trPr>
        <w:tc>
          <w:tcPr>
            <w:tcW w:w="5670" w:type="dxa"/>
            <w:shd w:val="clear" w:color="auto" w:fill="auto"/>
            <w:noWrap/>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Razem krótkoterminowe</w:t>
            </w:r>
          </w:p>
        </w:tc>
        <w:tc>
          <w:tcPr>
            <w:tcW w:w="2193" w:type="dxa"/>
            <w:shd w:val="clear" w:color="auto" w:fill="auto"/>
            <w:noWrap/>
            <w:vAlign w:val="center"/>
            <w:hideMark/>
          </w:tcPr>
          <w:p w:rsidR="008F5479" w:rsidRPr="008F07F8" w:rsidRDefault="00E23ACD"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44 146 647,93</w:t>
            </w:r>
          </w:p>
        </w:tc>
        <w:tc>
          <w:tcPr>
            <w:tcW w:w="2268" w:type="dxa"/>
            <w:shd w:val="clear" w:color="auto" w:fill="auto"/>
            <w:noWrap/>
            <w:vAlign w:val="center"/>
            <w:hideMark/>
          </w:tcPr>
          <w:p w:rsidR="008F5479" w:rsidRPr="008F07F8" w:rsidRDefault="00EC7452"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32 887 241,86</w:t>
            </w:r>
          </w:p>
        </w:tc>
      </w:tr>
      <w:tr w:rsidR="008F5479" w:rsidRPr="00B94706" w:rsidTr="008F07F8">
        <w:trPr>
          <w:trHeight w:val="658"/>
        </w:trPr>
        <w:tc>
          <w:tcPr>
            <w:tcW w:w="5670" w:type="dxa"/>
            <w:shd w:val="clear" w:color="auto" w:fill="auto"/>
            <w:vAlign w:val="center"/>
            <w:hideMark/>
          </w:tcPr>
          <w:p w:rsidR="008F5479" w:rsidRPr="008F07F8" w:rsidRDefault="008F5479" w:rsidP="008F07F8">
            <w:pPr>
              <w:spacing w:after="0" w:line="240" w:lineRule="auto"/>
              <w:rPr>
                <w:rFonts w:eastAsia="Times New Roman" w:cstheme="minorHAnsi"/>
                <w:lang w:eastAsia="pl-PL"/>
              </w:rPr>
            </w:pPr>
            <w:r w:rsidRPr="008F07F8">
              <w:rPr>
                <w:rFonts w:eastAsia="Times New Roman" w:cstheme="minorHAnsi"/>
                <w:lang w:eastAsia="pl-PL"/>
              </w:rPr>
              <w:t>Czynne rozliczenia międzyokresowe kosztów stanowiące różnicę między wartością otrzymanych finansowych składników aktywów a zobowiązaniem zapłaty za nie</w:t>
            </w:r>
          </w:p>
        </w:tc>
        <w:tc>
          <w:tcPr>
            <w:tcW w:w="2193" w:type="dxa"/>
            <w:shd w:val="clear" w:color="auto" w:fill="auto"/>
            <w:noWrap/>
            <w:vAlign w:val="center"/>
            <w:hideMark/>
          </w:tcPr>
          <w:p w:rsidR="008F5479" w:rsidRPr="008F07F8" w:rsidRDefault="008F5479"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0,00 </w:t>
            </w:r>
          </w:p>
        </w:tc>
        <w:tc>
          <w:tcPr>
            <w:tcW w:w="2268" w:type="dxa"/>
            <w:shd w:val="clear" w:color="auto" w:fill="auto"/>
            <w:noWrap/>
            <w:vAlign w:val="center"/>
            <w:hideMark/>
          </w:tcPr>
          <w:p w:rsidR="008F5479" w:rsidRPr="008F07F8" w:rsidRDefault="008F5479"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0,00 </w:t>
            </w:r>
          </w:p>
        </w:tc>
      </w:tr>
      <w:tr w:rsidR="00B12A8E" w:rsidRPr="00B94706" w:rsidTr="008F07F8">
        <w:trPr>
          <w:trHeight w:val="255"/>
        </w:trPr>
        <w:tc>
          <w:tcPr>
            <w:tcW w:w="5670" w:type="dxa"/>
            <w:shd w:val="clear" w:color="auto" w:fill="auto"/>
            <w:noWrap/>
            <w:vAlign w:val="center"/>
            <w:hideMark/>
          </w:tcPr>
          <w:p w:rsidR="00B12A8E" w:rsidRPr="008F07F8" w:rsidRDefault="00B12A8E" w:rsidP="008F07F8">
            <w:pPr>
              <w:spacing w:after="0" w:line="240" w:lineRule="auto"/>
              <w:rPr>
                <w:rFonts w:eastAsia="Times New Roman" w:cstheme="minorHAnsi"/>
                <w:lang w:eastAsia="pl-PL"/>
              </w:rPr>
            </w:pPr>
            <w:r w:rsidRPr="008F07F8">
              <w:rPr>
                <w:rFonts w:eastAsia="Times New Roman" w:cstheme="minorHAnsi"/>
                <w:lang w:eastAsia="pl-PL"/>
              </w:rPr>
              <w:t>Druki komunikacyjne i tablice rejestracyjne</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4 910 258,95</w:t>
            </w:r>
          </w:p>
        </w:tc>
        <w:tc>
          <w:tcPr>
            <w:tcW w:w="2268" w:type="dxa"/>
            <w:shd w:val="clear" w:color="auto" w:fill="auto"/>
            <w:noWrap/>
            <w:hideMark/>
          </w:tcPr>
          <w:p w:rsidR="00B12A8E" w:rsidRPr="008F07F8" w:rsidRDefault="00EC745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3 152 047,85</w:t>
            </w:r>
          </w:p>
        </w:tc>
      </w:tr>
      <w:tr w:rsidR="00B12A8E" w:rsidRPr="00B94706" w:rsidTr="008F07F8">
        <w:trPr>
          <w:trHeight w:val="255"/>
        </w:trPr>
        <w:tc>
          <w:tcPr>
            <w:tcW w:w="5670"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Koszty konserwacji i remontów</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32 039,63</w:t>
            </w:r>
          </w:p>
        </w:tc>
        <w:tc>
          <w:tcPr>
            <w:tcW w:w="2268" w:type="dxa"/>
            <w:shd w:val="clear" w:color="auto" w:fill="auto"/>
            <w:noWrap/>
            <w:hideMark/>
          </w:tcPr>
          <w:p w:rsidR="00B12A8E" w:rsidRPr="008F07F8" w:rsidRDefault="00EC745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176 476,19</w:t>
            </w:r>
          </w:p>
        </w:tc>
      </w:tr>
      <w:tr w:rsidR="00B12A8E" w:rsidRPr="00B94706" w:rsidTr="008F07F8">
        <w:trPr>
          <w:trHeight w:val="255"/>
        </w:trPr>
        <w:tc>
          <w:tcPr>
            <w:tcW w:w="5670" w:type="dxa"/>
            <w:shd w:val="clear" w:color="auto" w:fill="auto"/>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 xml:space="preserve">Koszty mediów, dystrybucja energii </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2 478 772,64</w:t>
            </w:r>
          </w:p>
        </w:tc>
        <w:tc>
          <w:tcPr>
            <w:tcW w:w="2268" w:type="dxa"/>
            <w:shd w:val="clear" w:color="auto" w:fill="auto"/>
            <w:noWrap/>
            <w:hideMark/>
          </w:tcPr>
          <w:p w:rsidR="00B12A8E" w:rsidRPr="008F07F8" w:rsidRDefault="00EC745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3 080 829,95</w:t>
            </w:r>
          </w:p>
        </w:tc>
      </w:tr>
      <w:tr w:rsidR="00B12A8E" w:rsidRPr="00B94706" w:rsidTr="008F07F8">
        <w:trPr>
          <w:trHeight w:val="255"/>
        </w:trPr>
        <w:tc>
          <w:tcPr>
            <w:tcW w:w="5670" w:type="dxa"/>
            <w:shd w:val="clear" w:color="auto" w:fill="auto"/>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Licencje, opłaty serwisowe, wsparcie techniczne (programy komputerowe)</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21 253 488,41</w:t>
            </w:r>
          </w:p>
        </w:tc>
        <w:tc>
          <w:tcPr>
            <w:tcW w:w="2268" w:type="dxa"/>
            <w:shd w:val="clear" w:color="auto" w:fill="auto"/>
            <w:noWrap/>
            <w:hideMark/>
          </w:tcPr>
          <w:p w:rsidR="00B12A8E" w:rsidRPr="008F07F8" w:rsidRDefault="00EC745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23 678 762,20</w:t>
            </w:r>
          </w:p>
        </w:tc>
      </w:tr>
      <w:tr w:rsidR="00B12A8E" w:rsidRPr="00B94706" w:rsidTr="008F07F8">
        <w:trPr>
          <w:trHeight w:val="255"/>
        </w:trPr>
        <w:tc>
          <w:tcPr>
            <w:tcW w:w="5670" w:type="dxa"/>
            <w:shd w:val="clear" w:color="auto" w:fill="auto"/>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Abonamenty</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185 845,70</w:t>
            </w:r>
          </w:p>
        </w:tc>
        <w:tc>
          <w:tcPr>
            <w:tcW w:w="2268" w:type="dxa"/>
            <w:shd w:val="clear" w:color="auto" w:fill="auto"/>
            <w:noWrap/>
            <w:hideMark/>
          </w:tcPr>
          <w:p w:rsidR="00B12A8E" w:rsidRPr="008F07F8" w:rsidRDefault="00EC745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185 921,81</w:t>
            </w:r>
          </w:p>
        </w:tc>
      </w:tr>
      <w:tr w:rsidR="00B12A8E" w:rsidRPr="00B94706" w:rsidTr="008F07F8">
        <w:trPr>
          <w:trHeight w:val="255"/>
        </w:trPr>
        <w:tc>
          <w:tcPr>
            <w:tcW w:w="5670"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Ubezpieczenia</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14 115 850,88</w:t>
            </w:r>
          </w:p>
        </w:tc>
        <w:tc>
          <w:tcPr>
            <w:tcW w:w="2268" w:type="dxa"/>
            <w:shd w:val="clear" w:color="auto" w:fill="auto"/>
            <w:noWrap/>
            <w:hideMark/>
          </w:tcPr>
          <w:p w:rsidR="00B12A8E" w:rsidRPr="008F07F8" w:rsidRDefault="00EC745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51 468,49</w:t>
            </w:r>
          </w:p>
        </w:tc>
      </w:tr>
      <w:tr w:rsidR="00B12A8E" w:rsidRPr="00B94706" w:rsidTr="008F07F8">
        <w:trPr>
          <w:trHeight w:val="255"/>
        </w:trPr>
        <w:tc>
          <w:tcPr>
            <w:tcW w:w="5670"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Prenumeraty, publikatory aktów prawnych</w:t>
            </w:r>
          </w:p>
        </w:tc>
        <w:tc>
          <w:tcPr>
            <w:tcW w:w="2193" w:type="dxa"/>
            <w:shd w:val="clear" w:color="auto" w:fill="auto"/>
            <w:noWrap/>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351 979,93</w:t>
            </w:r>
          </w:p>
        </w:tc>
        <w:tc>
          <w:tcPr>
            <w:tcW w:w="2268" w:type="dxa"/>
            <w:shd w:val="clear" w:color="auto" w:fill="auto"/>
            <w:noWrap/>
            <w:hideMark/>
          </w:tcPr>
          <w:p w:rsidR="00B12A8E" w:rsidRPr="008F07F8" w:rsidRDefault="00EC745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326 260,03</w:t>
            </w:r>
          </w:p>
        </w:tc>
      </w:tr>
      <w:tr w:rsidR="00B12A8E" w:rsidRPr="00B94706" w:rsidTr="008F07F8">
        <w:trPr>
          <w:trHeight w:val="255"/>
        </w:trPr>
        <w:tc>
          <w:tcPr>
            <w:tcW w:w="5670" w:type="dxa"/>
            <w:shd w:val="clear" w:color="auto" w:fill="auto"/>
            <w:vAlign w:val="center"/>
            <w:hideMark/>
          </w:tcPr>
          <w:p w:rsidR="00B12A8E" w:rsidRPr="008F07F8" w:rsidRDefault="00B12A8E"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 xml:space="preserve">Inne </w:t>
            </w:r>
          </w:p>
        </w:tc>
        <w:tc>
          <w:tcPr>
            <w:tcW w:w="2193" w:type="dxa"/>
            <w:shd w:val="clear" w:color="auto" w:fill="auto"/>
            <w:noWrap/>
            <w:vAlign w:val="center"/>
            <w:hideMark/>
          </w:tcPr>
          <w:p w:rsidR="00B12A8E" w:rsidRPr="008F07F8" w:rsidRDefault="00E23ACD"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818 411,79</w:t>
            </w:r>
          </w:p>
        </w:tc>
        <w:tc>
          <w:tcPr>
            <w:tcW w:w="2268" w:type="dxa"/>
            <w:shd w:val="clear" w:color="auto" w:fill="auto"/>
            <w:noWrap/>
            <w:hideMark/>
          </w:tcPr>
          <w:p w:rsidR="00B12A8E" w:rsidRPr="008F07F8" w:rsidRDefault="00EC7452" w:rsidP="008F07F8">
            <w:pPr>
              <w:spacing w:after="0" w:line="240" w:lineRule="auto"/>
              <w:rPr>
                <w:rFonts w:eastAsia="Times New Roman" w:cstheme="minorHAnsi"/>
                <w:color w:val="000000"/>
                <w:lang w:eastAsia="pl-PL"/>
              </w:rPr>
            </w:pPr>
            <w:r w:rsidRPr="008F07F8">
              <w:rPr>
                <w:rFonts w:eastAsia="Times New Roman" w:cstheme="minorHAnsi"/>
                <w:color w:val="000000"/>
                <w:lang w:eastAsia="pl-PL"/>
              </w:rPr>
              <w:t>2 235 475,34</w:t>
            </w:r>
          </w:p>
        </w:tc>
      </w:tr>
      <w:tr w:rsidR="008F5479" w:rsidRPr="00223FA1" w:rsidTr="008F07F8">
        <w:trPr>
          <w:trHeight w:val="255"/>
        </w:trPr>
        <w:tc>
          <w:tcPr>
            <w:tcW w:w="5670" w:type="dxa"/>
            <w:shd w:val="clear" w:color="auto" w:fill="auto"/>
            <w:noWrap/>
            <w:vAlign w:val="center"/>
            <w:hideMark/>
          </w:tcPr>
          <w:p w:rsidR="008F5479" w:rsidRPr="008F07F8" w:rsidRDefault="008F5479" w:rsidP="008F07F8">
            <w:pPr>
              <w:spacing w:after="0" w:line="240" w:lineRule="auto"/>
              <w:rPr>
                <w:rFonts w:eastAsia="Times New Roman" w:cstheme="minorHAnsi"/>
                <w:b/>
                <w:bCs/>
                <w:lang w:eastAsia="pl-PL"/>
              </w:rPr>
            </w:pPr>
            <w:r w:rsidRPr="008F07F8">
              <w:rPr>
                <w:rFonts w:eastAsia="Times New Roman" w:cstheme="minorHAnsi"/>
                <w:b/>
                <w:bCs/>
                <w:lang w:eastAsia="pl-PL"/>
              </w:rPr>
              <w:t>Razem</w:t>
            </w:r>
          </w:p>
        </w:tc>
        <w:tc>
          <w:tcPr>
            <w:tcW w:w="2193" w:type="dxa"/>
            <w:shd w:val="clear" w:color="auto" w:fill="auto"/>
            <w:noWrap/>
            <w:vAlign w:val="center"/>
            <w:hideMark/>
          </w:tcPr>
          <w:p w:rsidR="008F5479" w:rsidRPr="008F07F8" w:rsidRDefault="008F5479"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46 442 383,98</w:t>
            </w:r>
          </w:p>
        </w:tc>
        <w:tc>
          <w:tcPr>
            <w:tcW w:w="2268" w:type="dxa"/>
            <w:shd w:val="clear" w:color="auto" w:fill="auto"/>
            <w:noWrap/>
            <w:vAlign w:val="center"/>
            <w:hideMark/>
          </w:tcPr>
          <w:p w:rsidR="008F5479" w:rsidRPr="008F07F8" w:rsidRDefault="00EC7452"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39 350 151,03</w:t>
            </w:r>
          </w:p>
        </w:tc>
      </w:tr>
    </w:tbl>
    <w:p w:rsidR="00223FA1" w:rsidRPr="008F07F8" w:rsidRDefault="00223FA1" w:rsidP="008F07F8">
      <w:pPr>
        <w:rPr>
          <w:b/>
          <w:lang w:eastAsia="pl-PL"/>
        </w:rPr>
      </w:pPr>
      <w:r w:rsidRPr="00223FA1">
        <w:rPr>
          <w:lang w:eastAsia="pl-PL"/>
        </w:rPr>
        <w:br w:type="page"/>
      </w:r>
      <w:r w:rsidRPr="008F07F8">
        <w:rPr>
          <w:b/>
          <w:lang w:eastAsia="pl-PL"/>
        </w:rPr>
        <w:lastRenderedPageBreak/>
        <w:t xml:space="preserve">II.1.13.b. Rozliczenia międzyokresowe przychodów i rozliczenia międzyokresowe bierne </w:t>
      </w:r>
      <w:r w:rsidR="0029477D" w:rsidRPr="008F07F8">
        <w:rPr>
          <w:b/>
          <w:lang w:eastAsia="pl-PL"/>
        </w:rPr>
        <w:t>w zł</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Rozliczenia międzyokresowe przychodów i rozliczenia międzyokresowe bierne "/>
      </w:tblPr>
      <w:tblGrid>
        <w:gridCol w:w="4768"/>
        <w:gridCol w:w="2046"/>
        <w:gridCol w:w="2042"/>
      </w:tblGrid>
      <w:tr w:rsidR="00223FA1" w:rsidRPr="00B206CB" w:rsidTr="008F07F8">
        <w:trPr>
          <w:trHeight w:val="733"/>
        </w:trPr>
        <w:tc>
          <w:tcPr>
            <w:tcW w:w="4768" w:type="dxa"/>
            <w:shd w:val="clear" w:color="auto" w:fill="auto"/>
            <w:vAlign w:val="center"/>
            <w:hideMark/>
          </w:tcPr>
          <w:p w:rsidR="00223FA1" w:rsidRPr="008F07F8" w:rsidRDefault="00223FA1"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Rozliczenia międzyokresowe</w:t>
            </w:r>
          </w:p>
        </w:tc>
        <w:tc>
          <w:tcPr>
            <w:tcW w:w="2046" w:type="dxa"/>
            <w:shd w:val="clear" w:color="auto" w:fill="auto"/>
            <w:vAlign w:val="center"/>
            <w:hideMark/>
          </w:tcPr>
          <w:p w:rsidR="00223FA1" w:rsidRPr="008F07F8" w:rsidRDefault="00514FD0" w:rsidP="008F07F8">
            <w:pPr>
              <w:spacing w:after="0" w:line="240" w:lineRule="auto"/>
              <w:rPr>
                <w:rFonts w:eastAsia="Times New Roman" w:cstheme="minorHAnsi"/>
                <w:b/>
                <w:bCs/>
                <w:lang w:eastAsia="pl-PL"/>
              </w:rPr>
            </w:pPr>
            <w:r w:rsidRPr="008F07F8">
              <w:rPr>
                <w:rFonts w:eastAsia="Times New Roman" w:cstheme="minorHAnsi"/>
                <w:b/>
                <w:bCs/>
                <w:lang w:eastAsia="pl-PL"/>
              </w:rPr>
              <w:t>31.12.2020</w:t>
            </w:r>
            <w:r w:rsidR="00223FA1" w:rsidRPr="008F07F8">
              <w:rPr>
                <w:rFonts w:eastAsia="Times New Roman" w:cstheme="minorHAnsi"/>
                <w:b/>
                <w:bCs/>
                <w:lang w:eastAsia="pl-PL"/>
              </w:rPr>
              <w:t xml:space="preserve"> r.</w:t>
            </w:r>
          </w:p>
        </w:tc>
        <w:tc>
          <w:tcPr>
            <w:tcW w:w="2042" w:type="dxa"/>
            <w:shd w:val="clear" w:color="auto" w:fill="auto"/>
            <w:vAlign w:val="center"/>
            <w:hideMark/>
          </w:tcPr>
          <w:p w:rsidR="00223FA1" w:rsidRPr="008F07F8" w:rsidRDefault="00474A54" w:rsidP="008F07F8">
            <w:pPr>
              <w:spacing w:after="0" w:line="240" w:lineRule="auto"/>
              <w:rPr>
                <w:rFonts w:eastAsia="Times New Roman" w:cstheme="minorHAnsi"/>
                <w:b/>
                <w:bCs/>
                <w:lang w:eastAsia="pl-PL"/>
              </w:rPr>
            </w:pPr>
            <w:r w:rsidRPr="008F07F8">
              <w:rPr>
                <w:rFonts w:eastAsia="Times New Roman" w:cstheme="minorHAnsi"/>
                <w:b/>
                <w:bCs/>
                <w:lang w:eastAsia="pl-PL"/>
              </w:rPr>
              <w:t>31.12.202</w:t>
            </w:r>
            <w:r w:rsidR="00514FD0" w:rsidRPr="008F07F8">
              <w:rPr>
                <w:rFonts w:eastAsia="Times New Roman" w:cstheme="minorHAnsi"/>
                <w:b/>
                <w:bCs/>
                <w:lang w:eastAsia="pl-PL"/>
              </w:rPr>
              <w:t>1</w:t>
            </w:r>
            <w:r w:rsidR="00223FA1" w:rsidRPr="008F07F8">
              <w:rPr>
                <w:rFonts w:eastAsia="Times New Roman" w:cstheme="minorHAnsi"/>
                <w:b/>
                <w:bCs/>
                <w:lang w:eastAsia="pl-PL"/>
              </w:rPr>
              <w:t xml:space="preserve"> r. </w:t>
            </w:r>
          </w:p>
        </w:tc>
      </w:tr>
      <w:tr w:rsidR="00514FD0" w:rsidRPr="00B206CB" w:rsidTr="004B1558">
        <w:trPr>
          <w:trHeight w:val="255"/>
        </w:trPr>
        <w:tc>
          <w:tcPr>
            <w:tcW w:w="4768" w:type="dxa"/>
            <w:shd w:val="clear" w:color="auto" w:fill="auto"/>
            <w:noWrap/>
            <w:vAlign w:val="center"/>
            <w:hideMark/>
          </w:tcPr>
          <w:p w:rsidR="00514FD0" w:rsidRPr="008F07F8" w:rsidRDefault="00514FD0"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Rozliczenia międzyokresowe przychodów, w tym:</w:t>
            </w:r>
          </w:p>
        </w:tc>
        <w:tc>
          <w:tcPr>
            <w:tcW w:w="2046" w:type="dxa"/>
            <w:shd w:val="clear" w:color="auto" w:fill="auto"/>
            <w:noWrap/>
            <w:vAlign w:val="center"/>
            <w:hideMark/>
          </w:tcPr>
          <w:p w:rsidR="00514FD0" w:rsidRPr="008F07F8" w:rsidRDefault="00514FD0"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263 724 712,01</w:t>
            </w:r>
          </w:p>
        </w:tc>
        <w:tc>
          <w:tcPr>
            <w:tcW w:w="2042" w:type="dxa"/>
            <w:shd w:val="clear" w:color="auto" w:fill="auto"/>
            <w:noWrap/>
            <w:vAlign w:val="center"/>
            <w:hideMark/>
          </w:tcPr>
          <w:p w:rsidR="00514FD0" w:rsidRPr="008F07F8" w:rsidRDefault="00C345BA"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271 434 269,14</w:t>
            </w:r>
          </w:p>
        </w:tc>
      </w:tr>
      <w:tr w:rsidR="00C345BA" w:rsidRPr="00B206CB" w:rsidTr="004B1558">
        <w:trPr>
          <w:trHeight w:val="255"/>
        </w:trPr>
        <w:tc>
          <w:tcPr>
            <w:tcW w:w="4768"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przychody za zajęcie pasa drogowego</w:t>
            </w:r>
          </w:p>
        </w:tc>
        <w:tc>
          <w:tcPr>
            <w:tcW w:w="2046"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250 456 996,12</w:t>
            </w:r>
          </w:p>
        </w:tc>
        <w:tc>
          <w:tcPr>
            <w:tcW w:w="2042" w:type="dxa"/>
            <w:shd w:val="clear" w:color="auto" w:fill="auto"/>
            <w:noWrap/>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258 269 117,14</w:t>
            </w:r>
          </w:p>
        </w:tc>
      </w:tr>
      <w:tr w:rsidR="00C345BA" w:rsidRPr="00B206CB" w:rsidTr="004B1558">
        <w:trPr>
          <w:trHeight w:val="255"/>
        </w:trPr>
        <w:tc>
          <w:tcPr>
            <w:tcW w:w="4768"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przychody z tyt. użytkowania wieczystego</w:t>
            </w:r>
          </w:p>
        </w:tc>
        <w:tc>
          <w:tcPr>
            <w:tcW w:w="2046"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0,00</w:t>
            </w:r>
          </w:p>
        </w:tc>
        <w:tc>
          <w:tcPr>
            <w:tcW w:w="2042" w:type="dxa"/>
            <w:shd w:val="clear" w:color="auto" w:fill="auto"/>
            <w:noWrap/>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0,00</w:t>
            </w:r>
          </w:p>
        </w:tc>
      </w:tr>
      <w:tr w:rsidR="00C345BA" w:rsidRPr="00B206CB" w:rsidTr="004B1558">
        <w:trPr>
          <w:trHeight w:val="255"/>
        </w:trPr>
        <w:tc>
          <w:tcPr>
            <w:tcW w:w="4768" w:type="dxa"/>
            <w:shd w:val="clear" w:color="auto" w:fill="auto"/>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przychody z tyt. przekształcenia użytkowania wieczystego w prawo własności</w:t>
            </w:r>
          </w:p>
        </w:tc>
        <w:tc>
          <w:tcPr>
            <w:tcW w:w="2046"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9 589 002,02</w:t>
            </w:r>
          </w:p>
        </w:tc>
        <w:tc>
          <w:tcPr>
            <w:tcW w:w="2042" w:type="dxa"/>
            <w:shd w:val="clear" w:color="auto" w:fill="auto"/>
            <w:noWrap/>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9 169 830,98</w:t>
            </w:r>
          </w:p>
        </w:tc>
      </w:tr>
      <w:tr w:rsidR="00C345BA" w:rsidRPr="00B206CB" w:rsidTr="004B1558">
        <w:trPr>
          <w:trHeight w:val="255"/>
        </w:trPr>
        <w:tc>
          <w:tcPr>
            <w:tcW w:w="4768" w:type="dxa"/>
            <w:shd w:val="clear" w:color="auto" w:fill="auto"/>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wykup lokali, budynków</w:t>
            </w:r>
          </w:p>
        </w:tc>
        <w:tc>
          <w:tcPr>
            <w:tcW w:w="2046"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910 999,24</w:t>
            </w:r>
          </w:p>
        </w:tc>
        <w:tc>
          <w:tcPr>
            <w:tcW w:w="2042" w:type="dxa"/>
            <w:shd w:val="clear" w:color="auto" w:fill="auto"/>
            <w:noWrap/>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626 806,06</w:t>
            </w:r>
          </w:p>
        </w:tc>
      </w:tr>
      <w:tr w:rsidR="00C345BA" w:rsidRPr="00B206CB" w:rsidTr="004B1558">
        <w:trPr>
          <w:trHeight w:val="255"/>
        </w:trPr>
        <w:tc>
          <w:tcPr>
            <w:tcW w:w="4768" w:type="dxa"/>
            <w:shd w:val="clear" w:color="auto" w:fill="auto"/>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sprzedaż lokali mieszkaniowych, użytkowych</w:t>
            </w:r>
          </w:p>
        </w:tc>
        <w:tc>
          <w:tcPr>
            <w:tcW w:w="2046"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132 056,22</w:t>
            </w:r>
          </w:p>
        </w:tc>
        <w:tc>
          <w:tcPr>
            <w:tcW w:w="2042" w:type="dxa"/>
            <w:shd w:val="clear" w:color="auto" w:fill="auto"/>
            <w:noWrap/>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16 332,84</w:t>
            </w:r>
          </w:p>
        </w:tc>
      </w:tr>
      <w:tr w:rsidR="00C345BA" w:rsidRPr="00B206CB" w:rsidTr="004B1558">
        <w:trPr>
          <w:trHeight w:val="255"/>
        </w:trPr>
        <w:tc>
          <w:tcPr>
            <w:tcW w:w="4768" w:type="dxa"/>
            <w:shd w:val="clear" w:color="auto" w:fill="auto"/>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 xml:space="preserve">wpłaty z ZUS za  pensjonariuszy </w:t>
            </w:r>
          </w:p>
        </w:tc>
        <w:tc>
          <w:tcPr>
            <w:tcW w:w="2046"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158 867,61</w:t>
            </w:r>
          </w:p>
        </w:tc>
        <w:tc>
          <w:tcPr>
            <w:tcW w:w="2042" w:type="dxa"/>
            <w:shd w:val="clear" w:color="auto" w:fill="auto"/>
            <w:noWrap/>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173 637,03</w:t>
            </w:r>
          </w:p>
        </w:tc>
      </w:tr>
      <w:tr w:rsidR="00C345BA" w:rsidRPr="00B206CB" w:rsidTr="004B1558">
        <w:trPr>
          <w:trHeight w:val="255"/>
        </w:trPr>
        <w:tc>
          <w:tcPr>
            <w:tcW w:w="4768" w:type="dxa"/>
            <w:shd w:val="clear" w:color="auto" w:fill="auto"/>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pozostałe</w:t>
            </w:r>
          </w:p>
        </w:tc>
        <w:tc>
          <w:tcPr>
            <w:tcW w:w="2046"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2 476 790,80</w:t>
            </w:r>
          </w:p>
        </w:tc>
        <w:tc>
          <w:tcPr>
            <w:tcW w:w="2042" w:type="dxa"/>
            <w:shd w:val="clear" w:color="auto" w:fill="auto"/>
            <w:noWrap/>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3 178 545,09</w:t>
            </w:r>
          </w:p>
        </w:tc>
      </w:tr>
      <w:tr w:rsidR="00514FD0" w:rsidRPr="00B206CB" w:rsidTr="004B1558">
        <w:trPr>
          <w:trHeight w:val="255"/>
        </w:trPr>
        <w:tc>
          <w:tcPr>
            <w:tcW w:w="4768" w:type="dxa"/>
            <w:shd w:val="clear" w:color="auto" w:fill="auto"/>
            <w:noWrap/>
            <w:vAlign w:val="center"/>
            <w:hideMark/>
          </w:tcPr>
          <w:p w:rsidR="00514FD0" w:rsidRPr="008F07F8" w:rsidRDefault="00514FD0"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Rozliczenia międzyokresowe kosztów bierne</w:t>
            </w:r>
          </w:p>
        </w:tc>
        <w:tc>
          <w:tcPr>
            <w:tcW w:w="2046" w:type="dxa"/>
            <w:shd w:val="clear" w:color="auto" w:fill="auto"/>
            <w:noWrap/>
            <w:vAlign w:val="center"/>
            <w:hideMark/>
          </w:tcPr>
          <w:p w:rsidR="00514FD0" w:rsidRPr="008F07F8" w:rsidRDefault="00514FD0"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1 365 405,32</w:t>
            </w:r>
          </w:p>
        </w:tc>
        <w:tc>
          <w:tcPr>
            <w:tcW w:w="2042" w:type="dxa"/>
            <w:shd w:val="clear" w:color="auto" w:fill="auto"/>
            <w:noWrap/>
            <w:vAlign w:val="center"/>
            <w:hideMark/>
          </w:tcPr>
          <w:p w:rsidR="00514FD0" w:rsidRPr="008F07F8" w:rsidRDefault="00C345BA"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1 612 981,10</w:t>
            </w:r>
          </w:p>
        </w:tc>
      </w:tr>
      <w:tr w:rsidR="00C345BA" w:rsidRPr="00B206CB" w:rsidTr="004B1558">
        <w:trPr>
          <w:trHeight w:val="255"/>
        </w:trPr>
        <w:tc>
          <w:tcPr>
            <w:tcW w:w="4768"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 xml:space="preserve">usługi wykonane a niezafakturowane </w:t>
            </w:r>
          </w:p>
        </w:tc>
        <w:tc>
          <w:tcPr>
            <w:tcW w:w="2046"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1 290 564,89</w:t>
            </w:r>
          </w:p>
        </w:tc>
        <w:tc>
          <w:tcPr>
            <w:tcW w:w="2042" w:type="dxa"/>
            <w:shd w:val="clear" w:color="auto" w:fill="auto"/>
            <w:noWrap/>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1 513 149,13</w:t>
            </w:r>
          </w:p>
        </w:tc>
      </w:tr>
      <w:tr w:rsidR="00C345BA" w:rsidRPr="00B206CB" w:rsidTr="004B1558">
        <w:trPr>
          <w:trHeight w:val="255"/>
        </w:trPr>
        <w:tc>
          <w:tcPr>
            <w:tcW w:w="4768" w:type="dxa"/>
            <w:shd w:val="clear" w:color="auto" w:fill="auto"/>
            <w:noWrap/>
            <w:vAlign w:val="center"/>
            <w:hideMark/>
          </w:tcPr>
          <w:p w:rsidR="00C345BA" w:rsidRPr="008F07F8" w:rsidRDefault="00C345BA" w:rsidP="008F07F8">
            <w:pPr>
              <w:spacing w:after="0" w:line="240" w:lineRule="auto"/>
              <w:rPr>
                <w:rFonts w:eastAsia="Times New Roman" w:cstheme="minorHAnsi"/>
                <w:i/>
                <w:iCs/>
                <w:color w:val="000000"/>
                <w:lang w:eastAsia="pl-PL"/>
              </w:rPr>
            </w:pPr>
            <w:r w:rsidRPr="008F07F8">
              <w:rPr>
                <w:rFonts w:eastAsia="Times New Roman" w:cstheme="minorHAnsi"/>
                <w:i/>
                <w:iCs/>
                <w:color w:val="000000"/>
                <w:lang w:eastAsia="pl-PL"/>
              </w:rPr>
              <w:t>w tym: koszty mediów</w:t>
            </w:r>
          </w:p>
        </w:tc>
        <w:tc>
          <w:tcPr>
            <w:tcW w:w="2046" w:type="dxa"/>
            <w:shd w:val="clear" w:color="auto" w:fill="auto"/>
            <w:noWrap/>
            <w:vAlign w:val="center"/>
            <w:hideMark/>
          </w:tcPr>
          <w:p w:rsidR="00C345BA" w:rsidRPr="008F07F8" w:rsidRDefault="00C345BA" w:rsidP="008F07F8">
            <w:pPr>
              <w:spacing w:after="0" w:line="240" w:lineRule="auto"/>
              <w:rPr>
                <w:rFonts w:eastAsia="Times New Roman" w:cstheme="minorHAnsi"/>
                <w:i/>
                <w:iCs/>
                <w:color w:val="000000"/>
                <w:lang w:eastAsia="pl-PL"/>
              </w:rPr>
            </w:pPr>
            <w:r w:rsidRPr="008F07F8">
              <w:rPr>
                <w:rFonts w:eastAsia="Times New Roman" w:cstheme="minorHAnsi"/>
                <w:i/>
                <w:iCs/>
                <w:color w:val="000000"/>
                <w:lang w:eastAsia="pl-PL"/>
              </w:rPr>
              <w:t>719 893,10</w:t>
            </w:r>
          </w:p>
        </w:tc>
        <w:tc>
          <w:tcPr>
            <w:tcW w:w="2042" w:type="dxa"/>
            <w:shd w:val="clear" w:color="auto" w:fill="auto"/>
            <w:noWrap/>
            <w:hideMark/>
          </w:tcPr>
          <w:p w:rsidR="00C345BA" w:rsidRPr="008F07F8" w:rsidRDefault="00C345BA" w:rsidP="008F07F8">
            <w:pPr>
              <w:spacing w:after="0" w:line="240" w:lineRule="auto"/>
              <w:rPr>
                <w:rFonts w:eastAsia="Times New Roman" w:cstheme="minorHAnsi"/>
                <w:i/>
                <w:iCs/>
                <w:color w:val="000000"/>
                <w:lang w:eastAsia="pl-PL"/>
              </w:rPr>
            </w:pPr>
            <w:r w:rsidRPr="008F07F8">
              <w:rPr>
                <w:rFonts w:eastAsia="Times New Roman" w:cstheme="minorHAnsi"/>
                <w:i/>
                <w:iCs/>
                <w:color w:val="000000"/>
                <w:lang w:eastAsia="pl-PL"/>
              </w:rPr>
              <w:t>1 060 676,94</w:t>
            </w:r>
          </w:p>
        </w:tc>
      </w:tr>
      <w:tr w:rsidR="00C345BA" w:rsidRPr="00B206CB" w:rsidTr="004B1558">
        <w:trPr>
          <w:trHeight w:val="255"/>
        </w:trPr>
        <w:tc>
          <w:tcPr>
            <w:tcW w:w="4768" w:type="dxa"/>
            <w:shd w:val="clear" w:color="auto" w:fill="auto"/>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pozostałe</w:t>
            </w:r>
          </w:p>
        </w:tc>
        <w:tc>
          <w:tcPr>
            <w:tcW w:w="2046" w:type="dxa"/>
            <w:shd w:val="clear" w:color="auto" w:fill="auto"/>
            <w:noWrap/>
            <w:vAlign w:val="center"/>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74 840,43</w:t>
            </w:r>
          </w:p>
        </w:tc>
        <w:tc>
          <w:tcPr>
            <w:tcW w:w="2042" w:type="dxa"/>
            <w:shd w:val="clear" w:color="auto" w:fill="auto"/>
            <w:noWrap/>
            <w:hideMark/>
          </w:tcPr>
          <w:p w:rsidR="00C345BA" w:rsidRPr="008F07F8" w:rsidRDefault="00C345BA" w:rsidP="008F07F8">
            <w:pPr>
              <w:spacing w:after="0" w:line="240" w:lineRule="auto"/>
              <w:rPr>
                <w:rFonts w:eastAsia="Times New Roman" w:cstheme="minorHAnsi"/>
                <w:iCs/>
                <w:color w:val="000000"/>
                <w:lang w:eastAsia="pl-PL"/>
              </w:rPr>
            </w:pPr>
            <w:r w:rsidRPr="008F07F8">
              <w:rPr>
                <w:rFonts w:eastAsia="Times New Roman" w:cstheme="minorHAnsi"/>
                <w:iCs/>
                <w:color w:val="000000"/>
                <w:lang w:eastAsia="pl-PL"/>
              </w:rPr>
              <w:t>99 831,97</w:t>
            </w:r>
          </w:p>
        </w:tc>
      </w:tr>
      <w:tr w:rsidR="00514FD0" w:rsidRPr="00223FA1" w:rsidTr="004B1558">
        <w:trPr>
          <w:trHeight w:val="255"/>
        </w:trPr>
        <w:tc>
          <w:tcPr>
            <w:tcW w:w="4768" w:type="dxa"/>
            <w:shd w:val="clear" w:color="auto" w:fill="auto"/>
            <w:noWrap/>
            <w:vAlign w:val="center"/>
            <w:hideMark/>
          </w:tcPr>
          <w:p w:rsidR="00514FD0" w:rsidRPr="008F07F8" w:rsidRDefault="00514FD0" w:rsidP="008F07F8">
            <w:pPr>
              <w:spacing w:after="0" w:line="240" w:lineRule="auto"/>
              <w:rPr>
                <w:rFonts w:eastAsia="Times New Roman" w:cstheme="minorHAnsi"/>
                <w:b/>
                <w:bCs/>
                <w:lang w:eastAsia="pl-PL"/>
              </w:rPr>
            </w:pPr>
            <w:r w:rsidRPr="008F07F8">
              <w:rPr>
                <w:rFonts w:eastAsia="Times New Roman" w:cstheme="minorHAnsi"/>
                <w:b/>
                <w:bCs/>
                <w:lang w:eastAsia="pl-PL"/>
              </w:rPr>
              <w:t>Razem</w:t>
            </w:r>
          </w:p>
        </w:tc>
        <w:tc>
          <w:tcPr>
            <w:tcW w:w="2046" w:type="dxa"/>
            <w:shd w:val="clear" w:color="auto" w:fill="auto"/>
            <w:noWrap/>
            <w:vAlign w:val="center"/>
            <w:hideMark/>
          </w:tcPr>
          <w:p w:rsidR="00514FD0" w:rsidRPr="008F07F8" w:rsidRDefault="00514FD0"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265 090 117,33</w:t>
            </w:r>
          </w:p>
        </w:tc>
        <w:tc>
          <w:tcPr>
            <w:tcW w:w="2042" w:type="dxa"/>
            <w:shd w:val="clear" w:color="auto" w:fill="auto"/>
            <w:noWrap/>
            <w:vAlign w:val="center"/>
            <w:hideMark/>
          </w:tcPr>
          <w:p w:rsidR="00514FD0" w:rsidRPr="008F07F8" w:rsidRDefault="00C345BA" w:rsidP="008F07F8">
            <w:pPr>
              <w:spacing w:after="0" w:line="240" w:lineRule="auto"/>
              <w:rPr>
                <w:rFonts w:eastAsia="Times New Roman" w:cstheme="minorHAnsi"/>
                <w:b/>
                <w:bCs/>
                <w:color w:val="000000"/>
                <w:lang w:eastAsia="pl-PL"/>
              </w:rPr>
            </w:pPr>
            <w:r w:rsidRPr="008F07F8">
              <w:rPr>
                <w:rFonts w:eastAsia="Times New Roman" w:cstheme="minorHAnsi"/>
                <w:b/>
                <w:bCs/>
                <w:color w:val="000000"/>
                <w:lang w:eastAsia="pl-PL"/>
              </w:rPr>
              <w:t>273 047 250,24</w:t>
            </w:r>
          </w:p>
        </w:tc>
      </w:tr>
    </w:tbl>
    <w:p w:rsidR="007A0ED9" w:rsidRDefault="007A0ED9" w:rsidP="007A0ED9">
      <w:pPr>
        <w:rPr>
          <w:lang w:eastAsia="pl-PL"/>
        </w:rPr>
      </w:pPr>
      <w:r>
        <w:rPr>
          <w:lang w:eastAsia="pl-PL"/>
        </w:rPr>
        <w:br w:type="page"/>
      </w:r>
    </w:p>
    <w:p w:rsidR="00223FA1" w:rsidRPr="007A0ED9" w:rsidRDefault="00223FA1" w:rsidP="007A0ED9">
      <w:pPr>
        <w:rPr>
          <w:b/>
          <w:lang w:eastAsia="pl-PL"/>
        </w:rPr>
      </w:pPr>
      <w:r w:rsidRPr="008F07F8">
        <w:rPr>
          <w:b/>
          <w:lang w:eastAsia="pl-PL"/>
        </w:rPr>
        <w:lastRenderedPageBreak/>
        <w:t>II.1.14. Łączna kwota otrzymanych przez jednostkę gwarancji i poręczeń niewykazanych w bilansie</w:t>
      </w:r>
      <w:r w:rsidR="0029477D" w:rsidRPr="008F07F8">
        <w:rPr>
          <w:b/>
          <w:lang w:eastAsia="pl-PL"/>
        </w:rPr>
        <w:t xml:space="preserve"> w zł</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Łączna kwota otrzymanych przez jednostkę gwarancji i poręczeń niewykazanych w bilansie "/>
      </w:tblPr>
      <w:tblGrid>
        <w:gridCol w:w="4900"/>
        <w:gridCol w:w="2538"/>
        <w:gridCol w:w="2552"/>
      </w:tblGrid>
      <w:tr w:rsidR="00223FA1" w:rsidRPr="007A0ED9" w:rsidTr="007A0ED9">
        <w:trPr>
          <w:trHeight w:val="285"/>
        </w:trPr>
        <w:tc>
          <w:tcPr>
            <w:tcW w:w="4900" w:type="dxa"/>
            <w:shd w:val="clear" w:color="auto" w:fill="auto"/>
            <w:noWrap/>
            <w:vAlign w:val="center"/>
            <w:hideMark/>
          </w:tcPr>
          <w:p w:rsidR="00223FA1" w:rsidRPr="007A0ED9" w:rsidRDefault="00223FA1"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Wyszczególnienie</w:t>
            </w:r>
          </w:p>
        </w:tc>
        <w:tc>
          <w:tcPr>
            <w:tcW w:w="2538" w:type="dxa"/>
            <w:shd w:val="clear" w:color="auto" w:fill="auto"/>
            <w:vAlign w:val="center"/>
            <w:hideMark/>
          </w:tcPr>
          <w:p w:rsidR="00223FA1" w:rsidRPr="007A0ED9" w:rsidRDefault="00B711CB" w:rsidP="007A0ED9">
            <w:pPr>
              <w:spacing w:after="0" w:line="240" w:lineRule="auto"/>
              <w:rPr>
                <w:rFonts w:eastAsia="Times New Roman" w:cstheme="minorHAnsi"/>
                <w:b/>
                <w:bCs/>
                <w:lang w:eastAsia="pl-PL"/>
              </w:rPr>
            </w:pPr>
            <w:r w:rsidRPr="007A0ED9">
              <w:rPr>
                <w:rFonts w:eastAsia="Times New Roman" w:cstheme="minorHAnsi"/>
                <w:b/>
                <w:bCs/>
                <w:lang w:eastAsia="pl-PL"/>
              </w:rPr>
              <w:t>31.12.2020</w:t>
            </w:r>
            <w:r w:rsidR="00223FA1" w:rsidRPr="007A0ED9">
              <w:rPr>
                <w:rFonts w:eastAsia="Times New Roman" w:cstheme="minorHAnsi"/>
                <w:b/>
                <w:bCs/>
                <w:lang w:eastAsia="pl-PL"/>
              </w:rPr>
              <w:t xml:space="preserve"> r.</w:t>
            </w:r>
          </w:p>
        </w:tc>
        <w:tc>
          <w:tcPr>
            <w:tcW w:w="2552" w:type="dxa"/>
            <w:shd w:val="clear" w:color="auto" w:fill="auto"/>
            <w:vAlign w:val="center"/>
            <w:hideMark/>
          </w:tcPr>
          <w:p w:rsidR="00223FA1" w:rsidRPr="007A0ED9" w:rsidRDefault="00B711CB" w:rsidP="007A0ED9">
            <w:pPr>
              <w:spacing w:after="0" w:line="240" w:lineRule="auto"/>
              <w:rPr>
                <w:rFonts w:eastAsia="Times New Roman" w:cstheme="minorHAnsi"/>
                <w:b/>
                <w:bCs/>
                <w:lang w:eastAsia="pl-PL"/>
              </w:rPr>
            </w:pPr>
            <w:r w:rsidRPr="007A0ED9">
              <w:rPr>
                <w:rFonts w:eastAsia="Times New Roman" w:cstheme="minorHAnsi"/>
                <w:b/>
                <w:bCs/>
                <w:lang w:eastAsia="pl-PL"/>
              </w:rPr>
              <w:t>31.12.2021</w:t>
            </w:r>
            <w:r w:rsidR="00223FA1" w:rsidRPr="007A0ED9">
              <w:rPr>
                <w:rFonts w:eastAsia="Times New Roman" w:cstheme="minorHAnsi"/>
                <w:b/>
                <w:bCs/>
                <w:lang w:eastAsia="pl-PL"/>
              </w:rPr>
              <w:t xml:space="preserve"> r. </w:t>
            </w:r>
          </w:p>
        </w:tc>
      </w:tr>
      <w:tr w:rsidR="00B711CB" w:rsidRPr="007A0ED9" w:rsidTr="007A0ED9">
        <w:trPr>
          <w:trHeight w:val="285"/>
        </w:trPr>
        <w:tc>
          <w:tcPr>
            <w:tcW w:w="4900" w:type="dxa"/>
            <w:shd w:val="clear" w:color="auto" w:fill="auto"/>
            <w:noWrap/>
            <w:vAlign w:val="center"/>
            <w:hideMark/>
          </w:tcPr>
          <w:p w:rsidR="00B711CB" w:rsidRPr="007A0ED9" w:rsidRDefault="00B711CB"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Otrzymane poręczenia i gwarancje</w:t>
            </w:r>
          </w:p>
        </w:tc>
        <w:tc>
          <w:tcPr>
            <w:tcW w:w="2538" w:type="dxa"/>
            <w:shd w:val="clear" w:color="auto" w:fill="auto"/>
            <w:noWrap/>
            <w:vAlign w:val="center"/>
            <w:hideMark/>
          </w:tcPr>
          <w:p w:rsidR="00B711CB" w:rsidRPr="007A0ED9" w:rsidRDefault="003C65F5"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804 079 872,53</w:t>
            </w:r>
          </w:p>
        </w:tc>
        <w:tc>
          <w:tcPr>
            <w:tcW w:w="2552" w:type="dxa"/>
            <w:shd w:val="clear" w:color="auto" w:fill="auto"/>
            <w:vAlign w:val="center"/>
            <w:hideMark/>
          </w:tcPr>
          <w:p w:rsidR="00B711CB" w:rsidRPr="007A0ED9" w:rsidRDefault="003C65F5"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767 830 833,03</w:t>
            </w:r>
          </w:p>
        </w:tc>
      </w:tr>
      <w:tr w:rsidR="00B711CB" w:rsidRPr="007A0ED9" w:rsidTr="007A0ED9">
        <w:trPr>
          <w:trHeight w:val="285"/>
        </w:trPr>
        <w:tc>
          <w:tcPr>
            <w:tcW w:w="4900" w:type="dxa"/>
            <w:shd w:val="clear" w:color="auto" w:fill="auto"/>
            <w:noWrap/>
            <w:vAlign w:val="center"/>
            <w:hideMark/>
          </w:tcPr>
          <w:p w:rsidR="00B711CB" w:rsidRPr="007A0ED9" w:rsidRDefault="00B711CB" w:rsidP="007A0ED9">
            <w:pPr>
              <w:spacing w:after="0" w:line="240" w:lineRule="auto"/>
              <w:rPr>
                <w:rFonts w:eastAsia="Times New Roman" w:cstheme="minorHAnsi"/>
                <w:b/>
                <w:color w:val="000000"/>
                <w:lang w:eastAsia="pl-PL"/>
              </w:rPr>
            </w:pPr>
            <w:r w:rsidRPr="007A0ED9">
              <w:rPr>
                <w:rFonts w:eastAsia="Times New Roman" w:cstheme="minorHAnsi"/>
                <w:b/>
                <w:color w:val="000000"/>
                <w:lang w:eastAsia="pl-PL"/>
              </w:rPr>
              <w:t>Razem</w:t>
            </w:r>
          </w:p>
        </w:tc>
        <w:tc>
          <w:tcPr>
            <w:tcW w:w="2538" w:type="dxa"/>
            <w:shd w:val="clear" w:color="auto" w:fill="auto"/>
            <w:noWrap/>
            <w:vAlign w:val="center"/>
            <w:hideMark/>
          </w:tcPr>
          <w:p w:rsidR="00B711CB" w:rsidRPr="007A0ED9" w:rsidRDefault="003C65F5" w:rsidP="007A0ED9">
            <w:pPr>
              <w:spacing w:after="0" w:line="240" w:lineRule="auto"/>
              <w:rPr>
                <w:rFonts w:eastAsia="Times New Roman" w:cstheme="minorHAnsi"/>
                <w:b/>
                <w:color w:val="000000"/>
                <w:lang w:eastAsia="pl-PL"/>
              </w:rPr>
            </w:pPr>
            <w:r w:rsidRPr="007A0ED9">
              <w:rPr>
                <w:rFonts w:eastAsia="Times New Roman" w:cstheme="minorHAnsi"/>
                <w:b/>
                <w:color w:val="000000"/>
                <w:lang w:eastAsia="pl-PL"/>
              </w:rPr>
              <w:t>804 079 872,53</w:t>
            </w:r>
          </w:p>
        </w:tc>
        <w:tc>
          <w:tcPr>
            <w:tcW w:w="2552" w:type="dxa"/>
            <w:shd w:val="clear" w:color="auto" w:fill="auto"/>
            <w:noWrap/>
            <w:vAlign w:val="center"/>
            <w:hideMark/>
          </w:tcPr>
          <w:p w:rsidR="00B711CB" w:rsidRPr="007A0ED9" w:rsidRDefault="003C65F5" w:rsidP="007A0ED9">
            <w:pPr>
              <w:spacing w:after="0" w:line="240" w:lineRule="auto"/>
              <w:rPr>
                <w:rFonts w:eastAsia="Times New Roman" w:cstheme="minorHAnsi"/>
                <w:b/>
                <w:color w:val="000000"/>
                <w:lang w:eastAsia="pl-PL"/>
              </w:rPr>
            </w:pPr>
            <w:r w:rsidRPr="007A0ED9">
              <w:rPr>
                <w:rFonts w:eastAsia="Times New Roman" w:cstheme="minorHAnsi"/>
                <w:b/>
                <w:color w:val="000000"/>
                <w:lang w:eastAsia="pl-PL"/>
              </w:rPr>
              <w:t>767 830 833,03</w:t>
            </w:r>
          </w:p>
        </w:tc>
      </w:tr>
    </w:tbl>
    <w:p w:rsidR="00223FA1" w:rsidRPr="007A0ED9" w:rsidRDefault="00223FA1" w:rsidP="007A0ED9">
      <w:pPr>
        <w:rPr>
          <w:b/>
          <w:lang w:eastAsia="pl-PL"/>
        </w:rPr>
      </w:pPr>
      <w:r w:rsidRPr="007A0ED9">
        <w:rPr>
          <w:b/>
          <w:lang w:eastAsia="pl-PL"/>
        </w:rPr>
        <w:t>II.1.15. Informacja o kwocie wypłaconych środków pieniężnych na świadczenia pracownicze</w:t>
      </w:r>
      <w:r w:rsidR="0029477D" w:rsidRPr="007A0ED9">
        <w:rPr>
          <w:b/>
          <w:lang w:eastAsia="pl-PL"/>
        </w:rPr>
        <w:t xml:space="preserve"> w zł</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Informacja o kwocie wypłaconych środków pieniężnych na świadczenia pracownicze "/>
      </w:tblPr>
      <w:tblGrid>
        <w:gridCol w:w="4900"/>
        <w:gridCol w:w="2538"/>
        <w:gridCol w:w="2552"/>
      </w:tblGrid>
      <w:tr w:rsidR="00223FA1" w:rsidRPr="00223FA1" w:rsidTr="007A0ED9">
        <w:trPr>
          <w:trHeight w:val="525"/>
        </w:trPr>
        <w:tc>
          <w:tcPr>
            <w:tcW w:w="4900" w:type="dxa"/>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Wyszczególnienie</w:t>
            </w:r>
          </w:p>
        </w:tc>
        <w:tc>
          <w:tcPr>
            <w:tcW w:w="2538" w:type="dxa"/>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Kwota w</w:t>
            </w:r>
            <w:r w:rsidR="00A27600" w:rsidRPr="007A0ED9">
              <w:rPr>
                <w:rFonts w:eastAsia="Times New Roman" w:cstheme="minorHAnsi"/>
                <w:b/>
                <w:bCs/>
                <w:color w:val="000000"/>
                <w:lang w:eastAsia="pl-PL"/>
              </w:rPr>
              <w:t>y</w:t>
            </w:r>
            <w:r w:rsidR="007A0ED9">
              <w:rPr>
                <w:rFonts w:eastAsia="Times New Roman" w:cstheme="minorHAnsi"/>
                <w:b/>
                <w:bCs/>
                <w:color w:val="000000"/>
                <w:lang w:eastAsia="pl-PL"/>
              </w:rPr>
              <w:t>płaty</w:t>
            </w:r>
            <w:r w:rsidRPr="007A0ED9">
              <w:rPr>
                <w:rFonts w:eastAsia="Times New Roman" w:cstheme="minorHAnsi"/>
                <w:b/>
                <w:bCs/>
                <w:color w:val="000000"/>
                <w:lang w:eastAsia="pl-PL"/>
              </w:rPr>
              <w:t xml:space="preserve"> w roku poprzednim</w:t>
            </w:r>
          </w:p>
        </w:tc>
        <w:tc>
          <w:tcPr>
            <w:tcW w:w="2552" w:type="dxa"/>
            <w:shd w:val="clear" w:color="auto" w:fill="auto"/>
            <w:vAlign w:val="center"/>
            <w:hideMark/>
          </w:tcPr>
          <w:p w:rsidR="00223FA1" w:rsidRPr="007A0ED9" w:rsidRDefault="007A0ED9" w:rsidP="007A0ED9">
            <w:pPr>
              <w:spacing w:after="0" w:line="240" w:lineRule="auto"/>
              <w:rPr>
                <w:rFonts w:eastAsia="Times New Roman" w:cstheme="minorHAnsi"/>
                <w:b/>
                <w:bCs/>
                <w:color w:val="000000"/>
                <w:lang w:eastAsia="pl-PL"/>
              </w:rPr>
            </w:pPr>
            <w:r>
              <w:rPr>
                <w:rFonts w:eastAsia="Times New Roman" w:cstheme="minorHAnsi"/>
                <w:b/>
                <w:bCs/>
                <w:color w:val="000000"/>
                <w:lang w:eastAsia="pl-PL"/>
              </w:rPr>
              <w:t>Kwota wypłaty</w:t>
            </w:r>
            <w:r w:rsidR="00223FA1" w:rsidRPr="007A0ED9">
              <w:rPr>
                <w:rFonts w:eastAsia="Times New Roman" w:cstheme="minorHAnsi"/>
                <w:b/>
                <w:bCs/>
                <w:color w:val="000000"/>
                <w:lang w:eastAsia="pl-PL"/>
              </w:rPr>
              <w:t xml:space="preserve"> w roku bieżącym</w:t>
            </w:r>
          </w:p>
        </w:tc>
      </w:tr>
      <w:tr w:rsidR="00B711CB" w:rsidRPr="00223FA1" w:rsidTr="007A0ED9">
        <w:trPr>
          <w:trHeight w:val="315"/>
        </w:trPr>
        <w:tc>
          <w:tcPr>
            <w:tcW w:w="4900" w:type="dxa"/>
            <w:shd w:val="clear" w:color="auto" w:fill="auto"/>
            <w:vAlign w:val="center"/>
            <w:hideMark/>
          </w:tcPr>
          <w:p w:rsidR="00B711CB" w:rsidRPr="007A0ED9" w:rsidRDefault="00B711CB"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Świadczenia pracownicze</w:t>
            </w:r>
          </w:p>
        </w:tc>
        <w:tc>
          <w:tcPr>
            <w:tcW w:w="2538" w:type="dxa"/>
            <w:shd w:val="clear" w:color="auto" w:fill="auto"/>
            <w:vAlign w:val="center"/>
            <w:hideMark/>
          </w:tcPr>
          <w:p w:rsidR="00B711CB" w:rsidRPr="007A0ED9" w:rsidRDefault="00B711CB" w:rsidP="007A0ED9">
            <w:pPr>
              <w:spacing w:after="0" w:line="240" w:lineRule="auto"/>
              <w:rPr>
                <w:rFonts w:eastAsia="Times New Roman" w:cstheme="minorHAnsi"/>
                <w:b/>
                <w:color w:val="000000"/>
                <w:lang w:eastAsia="pl-PL"/>
              </w:rPr>
            </w:pPr>
            <w:r w:rsidRPr="007A0ED9">
              <w:rPr>
                <w:rFonts w:eastAsia="Times New Roman" w:cstheme="minorHAnsi"/>
                <w:b/>
                <w:color w:val="000000"/>
                <w:lang w:eastAsia="pl-PL"/>
              </w:rPr>
              <w:t>144 261 764,49</w:t>
            </w:r>
          </w:p>
        </w:tc>
        <w:tc>
          <w:tcPr>
            <w:tcW w:w="2552" w:type="dxa"/>
            <w:shd w:val="clear" w:color="auto" w:fill="auto"/>
            <w:vAlign w:val="center"/>
            <w:hideMark/>
          </w:tcPr>
          <w:p w:rsidR="00B711CB" w:rsidRPr="007A0ED9" w:rsidRDefault="00A85286" w:rsidP="007A0ED9">
            <w:pPr>
              <w:spacing w:after="0" w:line="240" w:lineRule="auto"/>
              <w:rPr>
                <w:rFonts w:eastAsia="Times New Roman" w:cstheme="minorHAnsi"/>
                <w:b/>
                <w:color w:val="000000"/>
                <w:lang w:eastAsia="pl-PL"/>
              </w:rPr>
            </w:pPr>
            <w:r w:rsidRPr="007A0ED9">
              <w:rPr>
                <w:rFonts w:eastAsia="Times New Roman" w:cstheme="minorHAnsi"/>
                <w:b/>
                <w:color w:val="000000"/>
                <w:lang w:eastAsia="pl-PL"/>
              </w:rPr>
              <w:t>142 904 852,48</w:t>
            </w:r>
          </w:p>
        </w:tc>
      </w:tr>
    </w:tbl>
    <w:p w:rsidR="00223FA1" w:rsidRPr="00223FA1" w:rsidRDefault="00223FA1" w:rsidP="00223FA1">
      <w:pPr>
        <w:spacing w:after="0" w:line="240" w:lineRule="auto"/>
        <w:rPr>
          <w:rFonts w:ascii="Times New Roman" w:eastAsia="Times New Roman" w:hAnsi="Times New Roman" w:cs="Times New Roman"/>
          <w:b/>
          <w:bCs/>
          <w:lang w:eastAsia="pl-PL"/>
        </w:rPr>
        <w:sectPr w:rsidR="00223FA1" w:rsidRPr="00223FA1" w:rsidSect="008F07F8">
          <w:pgSz w:w="16840" w:h="11907" w:orient="landscape" w:code="9"/>
          <w:pgMar w:top="1701" w:right="1418" w:bottom="1134" w:left="851" w:header="851" w:footer="851" w:gutter="0"/>
          <w:cols w:space="708"/>
          <w:noEndnote/>
          <w:docGrid w:linePitch="299"/>
        </w:sectPr>
      </w:pPr>
    </w:p>
    <w:p w:rsidR="00223FA1" w:rsidRPr="007A0ED9" w:rsidRDefault="007A0ED9" w:rsidP="007A0ED9">
      <w:pPr>
        <w:rPr>
          <w:b/>
          <w:sz w:val="24"/>
          <w:szCs w:val="24"/>
          <w:lang w:eastAsia="pl-PL"/>
        </w:rPr>
      </w:pPr>
      <w:r w:rsidRPr="007A0ED9">
        <w:rPr>
          <w:b/>
          <w:sz w:val="24"/>
          <w:szCs w:val="24"/>
          <w:lang w:eastAsia="pl-PL"/>
        </w:rPr>
        <w:lastRenderedPageBreak/>
        <w:t>II.1.16. Inne informacje</w:t>
      </w:r>
    </w:p>
    <w:p w:rsidR="00223FA1" w:rsidRPr="007A0ED9" w:rsidRDefault="00223FA1" w:rsidP="007A0ED9">
      <w:pPr>
        <w:rPr>
          <w:b/>
          <w:lang w:eastAsia="pl-PL"/>
        </w:rPr>
      </w:pPr>
      <w:r w:rsidRPr="007A0ED9">
        <w:rPr>
          <w:b/>
          <w:lang w:eastAsia="pl-PL"/>
        </w:rPr>
        <w:t>II.1.16.a. Inwestycje finansowe długoterminowe i krótkoterminowe - zmiany w ciągu roku obrotowego</w:t>
      </w:r>
      <w:r w:rsidR="0029477D" w:rsidRPr="007A0ED9">
        <w:rPr>
          <w:b/>
          <w:lang w:eastAsia="pl-PL"/>
        </w:rPr>
        <w:t xml:space="preserve"> w zł</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Inwestycje finansowe długoterminowe i krótkoterminowe - zmiany w ciągu roku obrotowego "/>
      </w:tblPr>
      <w:tblGrid>
        <w:gridCol w:w="2619"/>
        <w:gridCol w:w="1417"/>
        <w:gridCol w:w="1134"/>
        <w:gridCol w:w="1559"/>
        <w:gridCol w:w="2552"/>
        <w:gridCol w:w="1067"/>
        <w:gridCol w:w="1134"/>
        <w:gridCol w:w="1559"/>
        <w:gridCol w:w="1560"/>
      </w:tblGrid>
      <w:tr w:rsidR="00223FA1" w:rsidRPr="00223FA1" w:rsidTr="007A0ED9">
        <w:trPr>
          <w:trHeight w:val="482"/>
        </w:trPr>
        <w:tc>
          <w:tcPr>
            <w:tcW w:w="2619" w:type="dxa"/>
            <w:vMerge w:val="restart"/>
            <w:shd w:val="clear" w:color="000000" w:fill="FFFFFF"/>
            <w:vAlign w:val="center"/>
            <w:hideMark/>
          </w:tcPr>
          <w:p w:rsidR="00223FA1" w:rsidRPr="007A0ED9" w:rsidRDefault="00223FA1" w:rsidP="00223FA1">
            <w:pPr>
              <w:spacing w:after="0" w:line="240" w:lineRule="auto"/>
              <w:jc w:val="center"/>
              <w:rPr>
                <w:rFonts w:eastAsia="Times New Roman" w:cstheme="minorHAnsi"/>
                <w:b/>
                <w:bCs/>
                <w:color w:val="000000"/>
                <w:lang w:eastAsia="pl-PL"/>
              </w:rPr>
            </w:pPr>
            <w:r w:rsidRPr="007A0ED9">
              <w:rPr>
                <w:rFonts w:eastAsia="Times New Roman" w:cstheme="minorHAnsi"/>
                <w:b/>
                <w:bCs/>
                <w:color w:val="000000"/>
                <w:lang w:eastAsia="pl-PL"/>
              </w:rPr>
              <w:t>Aktywa finansowe</w:t>
            </w:r>
          </w:p>
        </w:tc>
        <w:tc>
          <w:tcPr>
            <w:tcW w:w="4110" w:type="dxa"/>
            <w:gridSpan w:val="3"/>
            <w:shd w:val="clear" w:color="000000" w:fill="FFFFFF"/>
            <w:vAlign w:val="center"/>
            <w:hideMark/>
          </w:tcPr>
          <w:p w:rsidR="00223FA1" w:rsidRPr="007A0ED9" w:rsidRDefault="00223FA1" w:rsidP="00223FA1">
            <w:pPr>
              <w:spacing w:after="0" w:line="240" w:lineRule="auto"/>
              <w:jc w:val="center"/>
              <w:rPr>
                <w:rFonts w:eastAsia="Times New Roman" w:cstheme="minorHAnsi"/>
                <w:b/>
                <w:bCs/>
                <w:lang w:eastAsia="pl-PL"/>
              </w:rPr>
            </w:pPr>
            <w:r w:rsidRPr="007A0ED9">
              <w:rPr>
                <w:rFonts w:eastAsia="Times New Roman" w:cstheme="minorHAnsi"/>
                <w:b/>
                <w:bCs/>
                <w:lang w:eastAsia="pl-PL"/>
              </w:rPr>
              <w:t xml:space="preserve">Długoterminowe aktywa finansowe </w:t>
            </w:r>
          </w:p>
        </w:tc>
        <w:tc>
          <w:tcPr>
            <w:tcW w:w="2552" w:type="dxa"/>
            <w:shd w:val="clear" w:color="000000" w:fill="FFFFFF"/>
            <w:vAlign w:val="center"/>
          </w:tcPr>
          <w:p w:rsidR="00223FA1" w:rsidRPr="007A0ED9" w:rsidRDefault="00223FA1" w:rsidP="00223FA1">
            <w:pPr>
              <w:spacing w:after="0" w:line="240" w:lineRule="auto"/>
              <w:jc w:val="center"/>
              <w:rPr>
                <w:rFonts w:eastAsia="Times New Roman" w:cstheme="minorHAnsi"/>
                <w:b/>
                <w:bCs/>
                <w:color w:val="000000"/>
                <w:lang w:eastAsia="pl-PL"/>
              </w:rPr>
            </w:pPr>
            <w:r w:rsidRPr="007A0ED9">
              <w:rPr>
                <w:rFonts w:eastAsia="Times New Roman" w:cstheme="minorHAnsi"/>
                <w:b/>
                <w:bCs/>
                <w:color w:val="000000"/>
                <w:lang w:eastAsia="pl-PL"/>
              </w:rPr>
              <w:t>Nieruchomości inwestycyjne</w:t>
            </w:r>
          </w:p>
        </w:tc>
        <w:tc>
          <w:tcPr>
            <w:tcW w:w="3760" w:type="dxa"/>
            <w:gridSpan w:val="3"/>
            <w:shd w:val="clear" w:color="000000" w:fill="FFFFFF"/>
            <w:vAlign w:val="center"/>
            <w:hideMark/>
          </w:tcPr>
          <w:p w:rsidR="00223FA1" w:rsidRPr="007A0ED9" w:rsidRDefault="00223FA1" w:rsidP="00223FA1">
            <w:pPr>
              <w:spacing w:after="0" w:line="240" w:lineRule="auto"/>
              <w:jc w:val="center"/>
              <w:rPr>
                <w:rFonts w:eastAsia="Times New Roman" w:cstheme="minorHAnsi"/>
                <w:b/>
                <w:bCs/>
                <w:lang w:eastAsia="pl-PL"/>
              </w:rPr>
            </w:pPr>
            <w:r w:rsidRPr="007A0ED9">
              <w:rPr>
                <w:rFonts w:eastAsia="Times New Roman" w:cstheme="minorHAnsi"/>
                <w:b/>
                <w:bCs/>
                <w:lang w:eastAsia="pl-PL"/>
              </w:rPr>
              <w:t xml:space="preserve">Krótkoterminowe aktywa finansowe </w:t>
            </w:r>
          </w:p>
        </w:tc>
        <w:tc>
          <w:tcPr>
            <w:tcW w:w="1560" w:type="dxa"/>
            <w:shd w:val="clear" w:color="000000" w:fill="FFFFFF"/>
            <w:vAlign w:val="center"/>
            <w:hideMark/>
          </w:tcPr>
          <w:p w:rsidR="00223FA1" w:rsidRPr="007A0ED9" w:rsidRDefault="00223FA1" w:rsidP="00223FA1">
            <w:pPr>
              <w:spacing w:after="0" w:line="240" w:lineRule="auto"/>
              <w:jc w:val="center"/>
              <w:rPr>
                <w:rFonts w:eastAsia="Times New Roman" w:cstheme="minorHAnsi"/>
                <w:b/>
                <w:bCs/>
                <w:color w:val="000000"/>
                <w:lang w:eastAsia="pl-PL"/>
              </w:rPr>
            </w:pPr>
            <w:r w:rsidRPr="007A0ED9">
              <w:rPr>
                <w:rFonts w:eastAsia="Times New Roman" w:cstheme="minorHAnsi"/>
                <w:b/>
                <w:bCs/>
                <w:color w:val="000000"/>
                <w:lang w:eastAsia="pl-PL"/>
              </w:rPr>
              <w:t>Razem</w:t>
            </w:r>
          </w:p>
        </w:tc>
      </w:tr>
      <w:tr w:rsidR="00223FA1" w:rsidRPr="00223FA1" w:rsidTr="007A0ED9">
        <w:trPr>
          <w:trHeight w:val="962"/>
        </w:trPr>
        <w:tc>
          <w:tcPr>
            <w:tcW w:w="2619" w:type="dxa"/>
            <w:vMerge/>
            <w:vAlign w:val="center"/>
            <w:hideMark/>
          </w:tcPr>
          <w:p w:rsidR="00223FA1" w:rsidRPr="007A0ED9" w:rsidRDefault="00223FA1" w:rsidP="00223FA1">
            <w:pPr>
              <w:spacing w:after="0" w:line="240" w:lineRule="auto"/>
              <w:rPr>
                <w:rFonts w:eastAsia="Times New Roman" w:cstheme="minorHAnsi"/>
                <w:b/>
                <w:bCs/>
                <w:color w:val="000000"/>
                <w:lang w:eastAsia="pl-PL"/>
              </w:rPr>
            </w:pPr>
          </w:p>
        </w:tc>
        <w:tc>
          <w:tcPr>
            <w:tcW w:w="1417"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 xml:space="preserve">Akcje i udziały </w:t>
            </w:r>
          </w:p>
        </w:tc>
        <w:tc>
          <w:tcPr>
            <w:tcW w:w="1134"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Inne papiery wartościowe</w:t>
            </w:r>
          </w:p>
        </w:tc>
        <w:tc>
          <w:tcPr>
            <w:tcW w:w="1559"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Inne długoterminowe aktywa finansowe</w:t>
            </w:r>
          </w:p>
        </w:tc>
        <w:tc>
          <w:tcPr>
            <w:tcW w:w="2552"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Środki trwałe będące w użytkowaniu przez Spółkę do czasu wniesienia ich aportem do Spółki</w:t>
            </w:r>
          </w:p>
        </w:tc>
        <w:tc>
          <w:tcPr>
            <w:tcW w:w="1067"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 xml:space="preserve">Akcje i udziały </w:t>
            </w:r>
          </w:p>
        </w:tc>
        <w:tc>
          <w:tcPr>
            <w:tcW w:w="1134"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 xml:space="preserve">Inne papiery wartościowe  </w:t>
            </w:r>
          </w:p>
        </w:tc>
        <w:tc>
          <w:tcPr>
            <w:tcW w:w="1559" w:type="dxa"/>
            <w:shd w:val="clear" w:color="000000" w:fill="FFFFFF"/>
            <w:vAlign w:val="center"/>
            <w:hideMark/>
          </w:tcPr>
          <w:p w:rsidR="00223FA1" w:rsidRPr="007A0ED9" w:rsidRDefault="00223FA1" w:rsidP="00223FA1">
            <w:pPr>
              <w:spacing w:after="0" w:line="240" w:lineRule="auto"/>
              <w:jc w:val="center"/>
              <w:rPr>
                <w:rFonts w:eastAsia="Times New Roman" w:cstheme="minorHAnsi"/>
                <w:color w:val="000000"/>
                <w:lang w:eastAsia="pl-PL"/>
              </w:rPr>
            </w:pPr>
            <w:r w:rsidRPr="007A0ED9">
              <w:rPr>
                <w:rFonts w:eastAsia="Times New Roman" w:cstheme="minorHAnsi"/>
                <w:color w:val="000000"/>
                <w:lang w:eastAsia="pl-PL"/>
              </w:rPr>
              <w:t>Inne krótkoterminowe aktywa finansowe</w:t>
            </w:r>
          </w:p>
        </w:tc>
        <w:tc>
          <w:tcPr>
            <w:tcW w:w="1560" w:type="dxa"/>
            <w:shd w:val="clear" w:color="000000" w:fill="FFFFFF"/>
            <w:vAlign w:val="center"/>
            <w:hideMark/>
          </w:tcPr>
          <w:p w:rsidR="00223FA1" w:rsidRPr="007A0ED9" w:rsidRDefault="00223FA1" w:rsidP="00223FA1">
            <w:pPr>
              <w:spacing w:after="0" w:line="240" w:lineRule="auto"/>
              <w:jc w:val="center"/>
              <w:rPr>
                <w:rFonts w:eastAsia="Times New Roman" w:cstheme="minorHAnsi"/>
                <w:b/>
                <w:bCs/>
                <w:color w:val="000000"/>
                <w:lang w:eastAsia="pl-PL"/>
              </w:rPr>
            </w:pPr>
            <w:r w:rsidRPr="007A0ED9">
              <w:rPr>
                <w:rFonts w:eastAsia="Times New Roman" w:cstheme="minorHAnsi"/>
                <w:b/>
                <w:bCs/>
                <w:color w:val="000000"/>
                <w:lang w:eastAsia="pl-PL"/>
              </w:rPr>
              <w:t> </w:t>
            </w:r>
          </w:p>
        </w:tc>
      </w:tr>
      <w:tr w:rsidR="0011757F" w:rsidRPr="00521714" w:rsidTr="007A0ED9">
        <w:trPr>
          <w:trHeight w:val="397"/>
        </w:trPr>
        <w:tc>
          <w:tcPr>
            <w:tcW w:w="2619" w:type="dxa"/>
            <w:shd w:val="clear" w:color="auto" w:fill="auto"/>
            <w:vAlign w:val="center"/>
            <w:hideMark/>
          </w:tcPr>
          <w:p w:rsidR="0011757F" w:rsidRPr="007A0ED9" w:rsidRDefault="000F6B9C" w:rsidP="000F6B9C">
            <w:pPr>
              <w:spacing w:after="0" w:line="240" w:lineRule="auto"/>
              <w:rPr>
                <w:rFonts w:eastAsia="Times New Roman" w:cstheme="minorHAnsi"/>
                <w:b/>
                <w:bCs/>
                <w:lang w:eastAsia="pl-PL"/>
              </w:rPr>
            </w:pPr>
            <w:r w:rsidRPr="007A0ED9">
              <w:rPr>
                <w:rFonts w:eastAsia="Times New Roman" w:cstheme="minorHAnsi"/>
                <w:b/>
                <w:bCs/>
                <w:lang w:eastAsia="pl-PL"/>
              </w:rPr>
              <w:t xml:space="preserve">Wartość początkowa </w:t>
            </w:r>
            <w:r w:rsidR="0011757F" w:rsidRPr="007A0ED9">
              <w:rPr>
                <w:rFonts w:eastAsia="Times New Roman" w:cstheme="minorHAnsi"/>
                <w:b/>
                <w:bCs/>
                <w:lang w:eastAsia="pl-PL"/>
              </w:rPr>
              <w:t>na 31.12.2020 r.</w:t>
            </w:r>
          </w:p>
        </w:tc>
        <w:tc>
          <w:tcPr>
            <w:tcW w:w="1417" w:type="dxa"/>
            <w:shd w:val="clear" w:color="auto" w:fill="auto"/>
            <w:vAlign w:val="center"/>
            <w:hideMark/>
          </w:tcPr>
          <w:p w:rsidR="0011757F" w:rsidRPr="007A0ED9" w:rsidRDefault="001B1F50" w:rsidP="0011757F">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4 898 648 246,65</w:t>
            </w:r>
          </w:p>
        </w:tc>
        <w:tc>
          <w:tcPr>
            <w:tcW w:w="1134" w:type="dxa"/>
            <w:shd w:val="clear" w:color="auto" w:fill="auto"/>
            <w:vAlign w:val="center"/>
            <w:hideMark/>
          </w:tcPr>
          <w:p w:rsidR="0011757F" w:rsidRPr="007A0ED9" w:rsidRDefault="0011757F" w:rsidP="0011757F">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hideMark/>
          </w:tcPr>
          <w:p w:rsidR="0011757F" w:rsidRPr="007A0ED9" w:rsidRDefault="0011757F" w:rsidP="0011757F">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2552" w:type="dxa"/>
            <w:shd w:val="clear" w:color="auto" w:fill="auto"/>
            <w:vAlign w:val="center"/>
            <w:hideMark/>
          </w:tcPr>
          <w:p w:rsidR="0011757F" w:rsidRPr="007A0ED9" w:rsidRDefault="001B1F50" w:rsidP="0011757F">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67 116 293,59</w:t>
            </w:r>
          </w:p>
        </w:tc>
        <w:tc>
          <w:tcPr>
            <w:tcW w:w="1067" w:type="dxa"/>
            <w:shd w:val="clear" w:color="auto" w:fill="auto"/>
            <w:vAlign w:val="center"/>
            <w:hideMark/>
          </w:tcPr>
          <w:p w:rsidR="0011757F" w:rsidRPr="007A0ED9" w:rsidRDefault="0011757F" w:rsidP="0011757F">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134" w:type="dxa"/>
            <w:shd w:val="clear" w:color="auto" w:fill="auto"/>
            <w:vAlign w:val="center"/>
            <w:hideMark/>
          </w:tcPr>
          <w:p w:rsidR="0011757F" w:rsidRPr="007A0ED9" w:rsidRDefault="0011757F" w:rsidP="0011757F">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hideMark/>
          </w:tcPr>
          <w:p w:rsidR="0011757F" w:rsidRPr="007A0ED9" w:rsidRDefault="0011757F" w:rsidP="0011757F">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60" w:type="dxa"/>
            <w:shd w:val="clear" w:color="auto" w:fill="auto"/>
            <w:vAlign w:val="center"/>
            <w:hideMark/>
          </w:tcPr>
          <w:p w:rsidR="0011757F" w:rsidRPr="007A0ED9" w:rsidRDefault="00CD4704" w:rsidP="0011757F">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4 965 764 540,24</w:t>
            </w:r>
          </w:p>
        </w:tc>
      </w:tr>
      <w:tr w:rsidR="00223FA1" w:rsidRPr="00521714" w:rsidTr="007A0ED9">
        <w:trPr>
          <w:trHeight w:val="356"/>
        </w:trPr>
        <w:tc>
          <w:tcPr>
            <w:tcW w:w="2619" w:type="dxa"/>
            <w:shd w:val="clear" w:color="auto" w:fill="auto"/>
            <w:vAlign w:val="center"/>
            <w:hideMark/>
          </w:tcPr>
          <w:p w:rsidR="00223FA1" w:rsidRPr="007A0ED9" w:rsidRDefault="00223FA1" w:rsidP="00223FA1">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Zwiększenia</w:t>
            </w:r>
          </w:p>
        </w:tc>
        <w:tc>
          <w:tcPr>
            <w:tcW w:w="1417" w:type="dxa"/>
            <w:shd w:val="clear" w:color="auto" w:fill="auto"/>
            <w:vAlign w:val="center"/>
            <w:hideMark/>
          </w:tcPr>
          <w:p w:rsidR="00223FA1" w:rsidRPr="007A0ED9" w:rsidRDefault="005D0FF4" w:rsidP="008A140F">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242 726 900,00</w:t>
            </w:r>
          </w:p>
        </w:tc>
        <w:tc>
          <w:tcPr>
            <w:tcW w:w="1134" w:type="dxa"/>
            <w:shd w:val="clear" w:color="auto" w:fill="auto"/>
            <w:vAlign w:val="center"/>
            <w:hideMark/>
          </w:tcPr>
          <w:p w:rsidR="00223FA1" w:rsidRPr="007A0ED9" w:rsidRDefault="00A9114D" w:rsidP="00223FA1">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hideMark/>
          </w:tcPr>
          <w:p w:rsidR="00223FA1" w:rsidRPr="007A0ED9" w:rsidRDefault="00A9114D" w:rsidP="00223FA1">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2552" w:type="dxa"/>
            <w:shd w:val="clear" w:color="auto" w:fill="auto"/>
            <w:vAlign w:val="center"/>
            <w:hideMark/>
          </w:tcPr>
          <w:p w:rsidR="00223FA1" w:rsidRPr="007A0ED9" w:rsidRDefault="00CD4704" w:rsidP="00223FA1">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138 461,00</w:t>
            </w:r>
          </w:p>
        </w:tc>
        <w:tc>
          <w:tcPr>
            <w:tcW w:w="1067" w:type="dxa"/>
            <w:shd w:val="clear" w:color="auto" w:fill="auto"/>
            <w:vAlign w:val="center"/>
            <w:hideMark/>
          </w:tcPr>
          <w:p w:rsidR="00223FA1" w:rsidRPr="007A0ED9" w:rsidRDefault="00A9114D" w:rsidP="00223FA1">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134" w:type="dxa"/>
            <w:shd w:val="clear" w:color="auto" w:fill="auto"/>
            <w:vAlign w:val="center"/>
            <w:hideMark/>
          </w:tcPr>
          <w:p w:rsidR="00223FA1" w:rsidRPr="007A0ED9" w:rsidRDefault="00A9114D" w:rsidP="00223FA1">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hideMark/>
          </w:tcPr>
          <w:p w:rsidR="00223FA1" w:rsidRPr="007A0ED9" w:rsidRDefault="00223FA1" w:rsidP="00223FA1">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 xml:space="preserve"> </w:t>
            </w:r>
            <w:r w:rsidR="00A9114D" w:rsidRPr="007A0ED9">
              <w:rPr>
                <w:rFonts w:eastAsia="Times New Roman" w:cstheme="minorHAnsi"/>
                <w:b/>
                <w:bCs/>
                <w:color w:val="000000"/>
                <w:lang w:eastAsia="pl-PL"/>
              </w:rPr>
              <w:t>0,00</w:t>
            </w:r>
          </w:p>
        </w:tc>
        <w:tc>
          <w:tcPr>
            <w:tcW w:w="1560" w:type="dxa"/>
            <w:shd w:val="clear" w:color="auto" w:fill="auto"/>
            <w:vAlign w:val="center"/>
            <w:hideMark/>
          </w:tcPr>
          <w:p w:rsidR="00223FA1" w:rsidRPr="007A0ED9" w:rsidRDefault="009F6AB5" w:rsidP="002425DA">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242 865 361,00</w:t>
            </w:r>
          </w:p>
        </w:tc>
      </w:tr>
      <w:tr w:rsidR="00223FA1" w:rsidRPr="00521714" w:rsidTr="007A0ED9">
        <w:trPr>
          <w:trHeight w:val="284"/>
        </w:trPr>
        <w:tc>
          <w:tcPr>
            <w:tcW w:w="2619" w:type="dxa"/>
            <w:shd w:val="clear" w:color="auto" w:fill="auto"/>
            <w:vAlign w:val="center"/>
            <w:hideMark/>
          </w:tcPr>
          <w:p w:rsidR="00223FA1" w:rsidRPr="007A0ED9" w:rsidRDefault="00223FA1" w:rsidP="00223FA1">
            <w:pPr>
              <w:spacing w:after="0" w:line="240" w:lineRule="auto"/>
              <w:rPr>
                <w:rFonts w:eastAsia="Times New Roman" w:cstheme="minorHAnsi"/>
                <w:iCs/>
                <w:color w:val="000000"/>
                <w:lang w:eastAsia="pl-PL"/>
              </w:rPr>
            </w:pPr>
            <w:r w:rsidRPr="007A0ED9">
              <w:rPr>
                <w:rFonts w:eastAsia="Times New Roman" w:cstheme="minorHAnsi"/>
                <w:iCs/>
                <w:color w:val="000000"/>
                <w:lang w:eastAsia="pl-PL"/>
              </w:rPr>
              <w:t>-  przeszacowanie</w:t>
            </w:r>
          </w:p>
        </w:tc>
        <w:tc>
          <w:tcPr>
            <w:tcW w:w="1417" w:type="dxa"/>
            <w:shd w:val="clear" w:color="auto" w:fill="auto"/>
            <w:vAlign w:val="center"/>
            <w:hideMark/>
          </w:tcPr>
          <w:p w:rsidR="00223FA1" w:rsidRPr="007A0ED9" w:rsidRDefault="005D0FF4" w:rsidP="008A140F">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242 726 900,00</w:t>
            </w:r>
          </w:p>
        </w:tc>
        <w:tc>
          <w:tcPr>
            <w:tcW w:w="1134"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559"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2552"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067"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134"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559"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560" w:type="dxa"/>
            <w:shd w:val="clear" w:color="auto" w:fill="auto"/>
            <w:vAlign w:val="center"/>
            <w:hideMark/>
          </w:tcPr>
          <w:p w:rsidR="00223FA1" w:rsidRPr="007A0ED9" w:rsidRDefault="005D0FF4" w:rsidP="002425DA">
            <w:pPr>
              <w:spacing w:after="0" w:line="240" w:lineRule="auto"/>
              <w:jc w:val="right"/>
              <w:rPr>
                <w:rFonts w:eastAsia="Times New Roman" w:cstheme="minorHAnsi"/>
                <w:bCs/>
                <w:iCs/>
                <w:color w:val="000000"/>
                <w:lang w:eastAsia="pl-PL"/>
              </w:rPr>
            </w:pPr>
            <w:r w:rsidRPr="007A0ED9">
              <w:rPr>
                <w:rFonts w:eastAsia="Times New Roman" w:cstheme="minorHAnsi"/>
                <w:bCs/>
                <w:iCs/>
                <w:color w:val="000000"/>
                <w:lang w:eastAsia="pl-PL"/>
              </w:rPr>
              <w:t>242 726 900,00</w:t>
            </w:r>
          </w:p>
        </w:tc>
      </w:tr>
      <w:tr w:rsidR="00223FA1" w:rsidRPr="00521714" w:rsidTr="007A0ED9">
        <w:trPr>
          <w:trHeight w:val="284"/>
        </w:trPr>
        <w:tc>
          <w:tcPr>
            <w:tcW w:w="2619" w:type="dxa"/>
            <w:shd w:val="clear" w:color="auto" w:fill="auto"/>
            <w:vAlign w:val="center"/>
            <w:hideMark/>
          </w:tcPr>
          <w:p w:rsidR="00223FA1" w:rsidRPr="007A0ED9" w:rsidRDefault="00223FA1" w:rsidP="00223FA1">
            <w:pPr>
              <w:spacing w:after="0" w:line="240" w:lineRule="auto"/>
              <w:rPr>
                <w:rFonts w:eastAsia="Times New Roman" w:cstheme="minorHAnsi"/>
                <w:iCs/>
                <w:color w:val="000000"/>
                <w:lang w:eastAsia="pl-PL"/>
              </w:rPr>
            </w:pPr>
            <w:r w:rsidRPr="007A0ED9">
              <w:rPr>
                <w:rFonts w:eastAsia="Times New Roman" w:cstheme="minorHAnsi"/>
                <w:iCs/>
                <w:color w:val="000000"/>
                <w:lang w:eastAsia="pl-PL"/>
              </w:rPr>
              <w:t>-  nabycie</w:t>
            </w:r>
          </w:p>
        </w:tc>
        <w:tc>
          <w:tcPr>
            <w:tcW w:w="1417"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134"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59"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2552" w:type="dxa"/>
            <w:shd w:val="clear" w:color="auto" w:fill="auto"/>
            <w:vAlign w:val="center"/>
            <w:hideMark/>
          </w:tcPr>
          <w:p w:rsidR="00223FA1" w:rsidRPr="007A0ED9" w:rsidRDefault="00CD4704"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138 461,00</w:t>
            </w:r>
          </w:p>
        </w:tc>
        <w:tc>
          <w:tcPr>
            <w:tcW w:w="1067"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134"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59"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60" w:type="dxa"/>
            <w:shd w:val="clear" w:color="auto" w:fill="auto"/>
            <w:vAlign w:val="center"/>
            <w:hideMark/>
          </w:tcPr>
          <w:p w:rsidR="00223FA1" w:rsidRPr="007A0ED9" w:rsidRDefault="00CD4704" w:rsidP="00223FA1">
            <w:pPr>
              <w:spacing w:after="0" w:line="240" w:lineRule="auto"/>
              <w:jc w:val="right"/>
              <w:rPr>
                <w:rFonts w:eastAsia="Times New Roman" w:cstheme="minorHAnsi"/>
                <w:bCs/>
                <w:iCs/>
                <w:color w:val="000000"/>
                <w:lang w:eastAsia="pl-PL"/>
              </w:rPr>
            </w:pPr>
            <w:r w:rsidRPr="007A0ED9">
              <w:rPr>
                <w:rFonts w:eastAsia="Times New Roman" w:cstheme="minorHAnsi"/>
                <w:bCs/>
                <w:iCs/>
                <w:color w:val="000000"/>
                <w:lang w:eastAsia="pl-PL"/>
              </w:rPr>
              <w:t>138 461,00</w:t>
            </w:r>
          </w:p>
        </w:tc>
      </w:tr>
      <w:tr w:rsidR="00223FA1" w:rsidRPr="00521714" w:rsidTr="007A0ED9">
        <w:trPr>
          <w:trHeight w:val="284"/>
        </w:trPr>
        <w:tc>
          <w:tcPr>
            <w:tcW w:w="2619" w:type="dxa"/>
            <w:shd w:val="clear" w:color="auto" w:fill="auto"/>
            <w:vAlign w:val="center"/>
            <w:hideMark/>
          </w:tcPr>
          <w:p w:rsidR="00223FA1" w:rsidRPr="007A0ED9" w:rsidRDefault="00223FA1" w:rsidP="00223FA1">
            <w:pPr>
              <w:spacing w:after="0" w:line="240" w:lineRule="auto"/>
              <w:rPr>
                <w:rFonts w:eastAsia="Times New Roman" w:cstheme="minorHAnsi"/>
                <w:iCs/>
                <w:lang w:eastAsia="pl-PL"/>
              </w:rPr>
            </w:pPr>
            <w:r w:rsidRPr="007A0ED9">
              <w:rPr>
                <w:rFonts w:eastAsia="Times New Roman" w:cstheme="minorHAnsi"/>
                <w:iCs/>
                <w:lang w:eastAsia="pl-PL"/>
              </w:rPr>
              <w:t>-  przeniesienie</w:t>
            </w:r>
          </w:p>
        </w:tc>
        <w:tc>
          <w:tcPr>
            <w:tcW w:w="1417"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134"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59"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2552"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067"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134"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59"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60" w:type="dxa"/>
            <w:shd w:val="clear" w:color="auto" w:fill="auto"/>
            <w:vAlign w:val="center"/>
            <w:hideMark/>
          </w:tcPr>
          <w:p w:rsidR="00223FA1" w:rsidRPr="007A0ED9" w:rsidRDefault="00A9114D" w:rsidP="00223FA1">
            <w:pPr>
              <w:spacing w:after="0" w:line="240" w:lineRule="auto"/>
              <w:jc w:val="right"/>
              <w:rPr>
                <w:rFonts w:eastAsia="Times New Roman" w:cstheme="minorHAnsi"/>
                <w:bCs/>
                <w:iCs/>
                <w:color w:val="000000"/>
                <w:lang w:eastAsia="pl-PL"/>
              </w:rPr>
            </w:pPr>
            <w:r w:rsidRPr="007A0ED9">
              <w:rPr>
                <w:rFonts w:eastAsia="Times New Roman" w:cstheme="minorHAnsi"/>
                <w:bCs/>
                <w:iCs/>
                <w:color w:val="000000"/>
                <w:lang w:eastAsia="pl-PL"/>
              </w:rPr>
              <w:t>0,00</w:t>
            </w:r>
          </w:p>
        </w:tc>
      </w:tr>
      <w:tr w:rsidR="00223FA1" w:rsidRPr="00521714" w:rsidTr="007A0ED9">
        <w:trPr>
          <w:trHeight w:val="340"/>
        </w:trPr>
        <w:tc>
          <w:tcPr>
            <w:tcW w:w="2619" w:type="dxa"/>
            <w:shd w:val="clear" w:color="auto" w:fill="auto"/>
            <w:vAlign w:val="center"/>
            <w:hideMark/>
          </w:tcPr>
          <w:p w:rsidR="00223FA1" w:rsidRPr="007A0ED9" w:rsidRDefault="00223FA1" w:rsidP="00223FA1">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Zmniejszenia</w:t>
            </w:r>
          </w:p>
        </w:tc>
        <w:tc>
          <w:tcPr>
            <w:tcW w:w="1417" w:type="dxa"/>
            <w:shd w:val="clear" w:color="auto" w:fill="auto"/>
            <w:vAlign w:val="center"/>
            <w:hideMark/>
          </w:tcPr>
          <w:p w:rsidR="00223FA1" w:rsidRPr="007A0ED9" w:rsidRDefault="009F6AB5" w:rsidP="008A140F">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61 597 900,00</w:t>
            </w:r>
          </w:p>
        </w:tc>
        <w:tc>
          <w:tcPr>
            <w:tcW w:w="1134" w:type="dxa"/>
            <w:shd w:val="clear" w:color="auto" w:fill="auto"/>
            <w:vAlign w:val="center"/>
            <w:hideMark/>
          </w:tcPr>
          <w:p w:rsidR="00223FA1" w:rsidRPr="007A0ED9" w:rsidRDefault="00A9114D" w:rsidP="00223FA1">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hideMark/>
          </w:tcPr>
          <w:p w:rsidR="00223FA1" w:rsidRPr="007A0ED9" w:rsidRDefault="00A9114D" w:rsidP="00223FA1">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2552" w:type="dxa"/>
            <w:shd w:val="clear" w:color="auto" w:fill="auto"/>
            <w:vAlign w:val="center"/>
            <w:hideMark/>
          </w:tcPr>
          <w:p w:rsidR="00223FA1" w:rsidRPr="007A0ED9" w:rsidRDefault="00CD4704" w:rsidP="002425DA">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21 452,55</w:t>
            </w:r>
          </w:p>
        </w:tc>
        <w:tc>
          <w:tcPr>
            <w:tcW w:w="1067" w:type="dxa"/>
            <w:shd w:val="clear" w:color="auto" w:fill="auto"/>
            <w:vAlign w:val="center"/>
            <w:hideMark/>
          </w:tcPr>
          <w:p w:rsidR="00223FA1" w:rsidRPr="007A0ED9" w:rsidRDefault="00A9114D" w:rsidP="00223FA1">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134" w:type="dxa"/>
            <w:shd w:val="clear" w:color="auto" w:fill="auto"/>
            <w:vAlign w:val="center"/>
            <w:hideMark/>
          </w:tcPr>
          <w:p w:rsidR="00223FA1" w:rsidRPr="007A0ED9" w:rsidRDefault="00A9114D" w:rsidP="00223FA1">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hideMark/>
          </w:tcPr>
          <w:p w:rsidR="00223FA1" w:rsidRPr="007A0ED9" w:rsidRDefault="00A9114D" w:rsidP="00223FA1">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60" w:type="dxa"/>
            <w:shd w:val="clear" w:color="auto" w:fill="auto"/>
            <w:vAlign w:val="center"/>
            <w:hideMark/>
          </w:tcPr>
          <w:p w:rsidR="00223FA1" w:rsidRPr="007A0ED9" w:rsidRDefault="009F6AB5" w:rsidP="002425DA">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61 619 352,55</w:t>
            </w:r>
          </w:p>
        </w:tc>
      </w:tr>
      <w:tr w:rsidR="00223FA1" w:rsidRPr="00521714" w:rsidTr="007A0ED9">
        <w:trPr>
          <w:trHeight w:val="284"/>
        </w:trPr>
        <w:tc>
          <w:tcPr>
            <w:tcW w:w="2619" w:type="dxa"/>
            <w:shd w:val="clear" w:color="auto" w:fill="auto"/>
            <w:vAlign w:val="center"/>
            <w:hideMark/>
          </w:tcPr>
          <w:p w:rsidR="00223FA1" w:rsidRPr="007A0ED9" w:rsidRDefault="00223FA1" w:rsidP="00223FA1">
            <w:pPr>
              <w:spacing w:after="0" w:line="240" w:lineRule="auto"/>
              <w:rPr>
                <w:rFonts w:eastAsia="Times New Roman" w:cstheme="minorHAnsi"/>
                <w:iCs/>
                <w:color w:val="000000"/>
                <w:lang w:eastAsia="pl-PL"/>
              </w:rPr>
            </w:pPr>
            <w:r w:rsidRPr="007A0ED9">
              <w:rPr>
                <w:rFonts w:eastAsia="Times New Roman" w:cstheme="minorHAnsi"/>
                <w:iCs/>
                <w:color w:val="000000"/>
                <w:lang w:eastAsia="pl-PL"/>
              </w:rPr>
              <w:t>-  przeszacowanie</w:t>
            </w:r>
          </w:p>
        </w:tc>
        <w:tc>
          <w:tcPr>
            <w:tcW w:w="1417" w:type="dxa"/>
            <w:shd w:val="clear" w:color="auto" w:fill="auto"/>
            <w:vAlign w:val="center"/>
            <w:hideMark/>
          </w:tcPr>
          <w:p w:rsidR="00223FA1" w:rsidRPr="007A0ED9" w:rsidRDefault="00C34E76" w:rsidP="008A140F">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46 100 900,00</w:t>
            </w:r>
          </w:p>
        </w:tc>
        <w:tc>
          <w:tcPr>
            <w:tcW w:w="1134"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59"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2552" w:type="dxa"/>
            <w:shd w:val="clear" w:color="auto" w:fill="auto"/>
            <w:vAlign w:val="center"/>
            <w:hideMark/>
          </w:tcPr>
          <w:p w:rsidR="00223FA1" w:rsidRPr="007A0ED9" w:rsidRDefault="00CD4704"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21 452,55</w:t>
            </w:r>
          </w:p>
        </w:tc>
        <w:tc>
          <w:tcPr>
            <w:tcW w:w="1067"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134"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559"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560" w:type="dxa"/>
            <w:shd w:val="clear" w:color="auto" w:fill="auto"/>
            <w:vAlign w:val="center"/>
            <w:hideMark/>
          </w:tcPr>
          <w:p w:rsidR="00223FA1" w:rsidRPr="007A0ED9" w:rsidRDefault="009F6AB5" w:rsidP="002425DA">
            <w:pPr>
              <w:spacing w:after="0" w:line="240" w:lineRule="auto"/>
              <w:jc w:val="right"/>
              <w:rPr>
                <w:rFonts w:eastAsia="Times New Roman" w:cstheme="minorHAnsi"/>
                <w:bCs/>
                <w:iCs/>
                <w:color w:val="000000"/>
                <w:lang w:eastAsia="pl-PL"/>
              </w:rPr>
            </w:pPr>
            <w:r w:rsidRPr="007A0ED9">
              <w:rPr>
                <w:rFonts w:eastAsia="Times New Roman" w:cstheme="minorHAnsi"/>
                <w:bCs/>
                <w:iCs/>
                <w:color w:val="000000"/>
                <w:lang w:eastAsia="pl-PL"/>
              </w:rPr>
              <w:t>46 122 352,55</w:t>
            </w:r>
          </w:p>
        </w:tc>
      </w:tr>
      <w:tr w:rsidR="00223FA1" w:rsidRPr="00521714" w:rsidTr="007A0ED9">
        <w:trPr>
          <w:trHeight w:val="284"/>
        </w:trPr>
        <w:tc>
          <w:tcPr>
            <w:tcW w:w="2619" w:type="dxa"/>
            <w:shd w:val="clear" w:color="auto" w:fill="auto"/>
            <w:vAlign w:val="center"/>
            <w:hideMark/>
          </w:tcPr>
          <w:p w:rsidR="00223FA1" w:rsidRPr="007A0ED9" w:rsidRDefault="00223FA1" w:rsidP="00223FA1">
            <w:pPr>
              <w:spacing w:after="0" w:line="240" w:lineRule="auto"/>
              <w:rPr>
                <w:rFonts w:eastAsia="Times New Roman" w:cstheme="minorHAnsi"/>
                <w:iCs/>
                <w:color w:val="000000"/>
                <w:lang w:eastAsia="pl-PL"/>
              </w:rPr>
            </w:pPr>
            <w:r w:rsidRPr="007A0ED9">
              <w:rPr>
                <w:rFonts w:eastAsia="Times New Roman" w:cstheme="minorHAnsi"/>
                <w:iCs/>
                <w:color w:val="000000"/>
                <w:lang w:eastAsia="pl-PL"/>
              </w:rPr>
              <w:t>-  sprzedaż</w:t>
            </w:r>
          </w:p>
        </w:tc>
        <w:tc>
          <w:tcPr>
            <w:tcW w:w="1417"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134"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559"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2552"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067" w:type="dxa"/>
            <w:shd w:val="clear" w:color="auto" w:fill="auto"/>
            <w:vAlign w:val="center"/>
            <w:hideMark/>
          </w:tcPr>
          <w:p w:rsidR="00223FA1" w:rsidRPr="007A0ED9" w:rsidRDefault="00A9114D"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134"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59" w:type="dxa"/>
            <w:shd w:val="clear" w:color="auto" w:fill="auto"/>
            <w:vAlign w:val="center"/>
            <w:hideMark/>
          </w:tcPr>
          <w:p w:rsidR="00223FA1" w:rsidRPr="007A0ED9" w:rsidRDefault="00223FA1" w:rsidP="00223FA1">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60" w:type="dxa"/>
            <w:shd w:val="clear" w:color="auto" w:fill="auto"/>
            <w:vAlign w:val="center"/>
            <w:hideMark/>
          </w:tcPr>
          <w:p w:rsidR="00223FA1" w:rsidRPr="007A0ED9" w:rsidRDefault="00A9114D" w:rsidP="00223FA1">
            <w:pPr>
              <w:spacing w:after="0" w:line="240" w:lineRule="auto"/>
              <w:jc w:val="right"/>
              <w:rPr>
                <w:rFonts w:eastAsia="Times New Roman" w:cstheme="minorHAnsi"/>
                <w:bCs/>
                <w:iCs/>
                <w:color w:val="000000"/>
                <w:lang w:eastAsia="pl-PL"/>
              </w:rPr>
            </w:pPr>
            <w:r w:rsidRPr="007A0ED9">
              <w:rPr>
                <w:rFonts w:eastAsia="Times New Roman" w:cstheme="minorHAnsi"/>
                <w:bCs/>
                <w:iCs/>
                <w:color w:val="000000"/>
                <w:lang w:eastAsia="pl-PL"/>
              </w:rPr>
              <w:t>0,00</w:t>
            </w:r>
          </w:p>
        </w:tc>
      </w:tr>
      <w:tr w:rsidR="004F0AFD" w:rsidRPr="00521714" w:rsidTr="007A0ED9">
        <w:trPr>
          <w:trHeight w:val="284"/>
        </w:trPr>
        <w:tc>
          <w:tcPr>
            <w:tcW w:w="2619" w:type="dxa"/>
            <w:shd w:val="clear" w:color="auto" w:fill="auto"/>
            <w:vAlign w:val="center"/>
            <w:hideMark/>
          </w:tcPr>
          <w:p w:rsidR="004F0AFD" w:rsidRPr="007A0ED9" w:rsidRDefault="004F0AFD" w:rsidP="004F0AFD">
            <w:pPr>
              <w:spacing w:after="0" w:line="240" w:lineRule="auto"/>
              <w:rPr>
                <w:rFonts w:eastAsia="Times New Roman" w:cstheme="minorHAnsi"/>
                <w:iCs/>
                <w:color w:val="000000"/>
                <w:lang w:eastAsia="pl-PL"/>
              </w:rPr>
            </w:pPr>
            <w:r w:rsidRPr="007A0ED9">
              <w:rPr>
                <w:rFonts w:eastAsia="Times New Roman" w:cstheme="minorHAnsi"/>
                <w:iCs/>
                <w:color w:val="000000"/>
                <w:lang w:eastAsia="pl-PL"/>
              </w:rPr>
              <w:t>-  likwidacja</w:t>
            </w:r>
          </w:p>
        </w:tc>
        <w:tc>
          <w:tcPr>
            <w:tcW w:w="1417" w:type="dxa"/>
            <w:shd w:val="clear" w:color="auto" w:fill="auto"/>
            <w:vAlign w:val="center"/>
            <w:hideMark/>
          </w:tcPr>
          <w:p w:rsidR="004F0AFD" w:rsidRPr="007A0ED9" w:rsidRDefault="00A9114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134" w:type="dxa"/>
            <w:shd w:val="clear" w:color="auto" w:fill="auto"/>
            <w:vAlign w:val="center"/>
            <w:hideMark/>
          </w:tcPr>
          <w:p w:rsidR="004F0AFD" w:rsidRPr="007A0ED9" w:rsidRDefault="004F0AF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59" w:type="dxa"/>
            <w:shd w:val="clear" w:color="auto" w:fill="auto"/>
            <w:vAlign w:val="center"/>
            <w:hideMark/>
          </w:tcPr>
          <w:p w:rsidR="004F0AFD" w:rsidRPr="007A0ED9" w:rsidRDefault="004F0AF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2552" w:type="dxa"/>
            <w:shd w:val="clear" w:color="auto" w:fill="auto"/>
            <w:vAlign w:val="center"/>
            <w:hideMark/>
          </w:tcPr>
          <w:p w:rsidR="004F0AFD" w:rsidRPr="007A0ED9" w:rsidRDefault="00A9114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067" w:type="dxa"/>
            <w:shd w:val="clear" w:color="auto" w:fill="auto"/>
            <w:vAlign w:val="center"/>
            <w:hideMark/>
          </w:tcPr>
          <w:p w:rsidR="004F0AFD" w:rsidRPr="007A0ED9" w:rsidRDefault="00A9114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134" w:type="dxa"/>
            <w:shd w:val="clear" w:color="auto" w:fill="auto"/>
            <w:vAlign w:val="center"/>
            <w:hideMark/>
          </w:tcPr>
          <w:p w:rsidR="004F0AFD" w:rsidRPr="007A0ED9" w:rsidRDefault="004F0AF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59" w:type="dxa"/>
            <w:shd w:val="clear" w:color="auto" w:fill="auto"/>
            <w:vAlign w:val="center"/>
            <w:hideMark/>
          </w:tcPr>
          <w:p w:rsidR="004F0AFD" w:rsidRPr="007A0ED9" w:rsidRDefault="004F0AF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60" w:type="dxa"/>
            <w:shd w:val="clear" w:color="auto" w:fill="auto"/>
            <w:vAlign w:val="center"/>
            <w:hideMark/>
          </w:tcPr>
          <w:p w:rsidR="004F0AFD" w:rsidRPr="007A0ED9" w:rsidRDefault="004F0AF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r>
      <w:tr w:rsidR="004F0AFD" w:rsidRPr="00521714" w:rsidTr="007A0ED9">
        <w:trPr>
          <w:trHeight w:val="284"/>
        </w:trPr>
        <w:tc>
          <w:tcPr>
            <w:tcW w:w="2619" w:type="dxa"/>
            <w:shd w:val="clear" w:color="auto" w:fill="auto"/>
            <w:vAlign w:val="center"/>
            <w:hideMark/>
          </w:tcPr>
          <w:p w:rsidR="004F0AFD" w:rsidRPr="007A0ED9" w:rsidRDefault="004F0AFD" w:rsidP="004F0AFD">
            <w:pPr>
              <w:spacing w:after="0" w:line="240" w:lineRule="auto"/>
              <w:rPr>
                <w:rFonts w:eastAsia="Times New Roman" w:cstheme="minorHAnsi"/>
                <w:iCs/>
                <w:lang w:eastAsia="pl-PL"/>
              </w:rPr>
            </w:pPr>
            <w:r w:rsidRPr="007A0ED9">
              <w:rPr>
                <w:rFonts w:eastAsia="Times New Roman" w:cstheme="minorHAnsi"/>
                <w:iCs/>
                <w:lang w:eastAsia="pl-PL"/>
              </w:rPr>
              <w:t xml:space="preserve">-  przeniesienie </w:t>
            </w:r>
          </w:p>
        </w:tc>
        <w:tc>
          <w:tcPr>
            <w:tcW w:w="1417" w:type="dxa"/>
            <w:shd w:val="clear" w:color="auto" w:fill="auto"/>
            <w:vAlign w:val="center"/>
            <w:hideMark/>
          </w:tcPr>
          <w:p w:rsidR="004F0AFD" w:rsidRPr="007A0ED9" w:rsidRDefault="001B1F50"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15 497 000,00</w:t>
            </w:r>
          </w:p>
        </w:tc>
        <w:tc>
          <w:tcPr>
            <w:tcW w:w="1134" w:type="dxa"/>
            <w:shd w:val="clear" w:color="auto" w:fill="auto"/>
            <w:vAlign w:val="center"/>
            <w:hideMark/>
          </w:tcPr>
          <w:p w:rsidR="004F0AFD" w:rsidRPr="007A0ED9" w:rsidRDefault="004F0AF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59" w:type="dxa"/>
            <w:shd w:val="clear" w:color="auto" w:fill="auto"/>
            <w:vAlign w:val="center"/>
            <w:hideMark/>
          </w:tcPr>
          <w:p w:rsidR="004F0AFD" w:rsidRPr="007A0ED9" w:rsidRDefault="004F0AF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2552" w:type="dxa"/>
            <w:shd w:val="clear" w:color="auto" w:fill="auto"/>
            <w:vAlign w:val="center"/>
            <w:hideMark/>
          </w:tcPr>
          <w:p w:rsidR="004F0AFD" w:rsidRPr="007A0ED9" w:rsidRDefault="00A9114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067" w:type="dxa"/>
            <w:shd w:val="clear" w:color="auto" w:fill="auto"/>
            <w:vAlign w:val="center"/>
            <w:hideMark/>
          </w:tcPr>
          <w:p w:rsidR="004F0AFD" w:rsidRPr="007A0ED9" w:rsidRDefault="00A9114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0,00</w:t>
            </w:r>
          </w:p>
        </w:tc>
        <w:tc>
          <w:tcPr>
            <w:tcW w:w="1134" w:type="dxa"/>
            <w:shd w:val="clear" w:color="auto" w:fill="auto"/>
            <w:vAlign w:val="center"/>
            <w:hideMark/>
          </w:tcPr>
          <w:p w:rsidR="004F0AFD" w:rsidRPr="007A0ED9" w:rsidRDefault="004F0AF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59" w:type="dxa"/>
            <w:shd w:val="clear" w:color="auto" w:fill="auto"/>
            <w:vAlign w:val="center"/>
            <w:hideMark/>
          </w:tcPr>
          <w:p w:rsidR="004F0AFD" w:rsidRPr="007A0ED9" w:rsidRDefault="004F0AFD" w:rsidP="004F0AFD">
            <w:pPr>
              <w:spacing w:after="0" w:line="240" w:lineRule="auto"/>
              <w:jc w:val="right"/>
              <w:rPr>
                <w:rFonts w:eastAsia="Times New Roman" w:cstheme="minorHAnsi"/>
                <w:iCs/>
                <w:color w:val="000000"/>
                <w:lang w:eastAsia="pl-PL"/>
              </w:rPr>
            </w:pPr>
            <w:r w:rsidRPr="007A0ED9">
              <w:rPr>
                <w:rFonts w:eastAsia="Times New Roman" w:cstheme="minorHAnsi"/>
                <w:iCs/>
                <w:color w:val="000000"/>
                <w:lang w:eastAsia="pl-PL"/>
              </w:rPr>
              <w:t> </w:t>
            </w:r>
            <w:r w:rsidR="00A9114D" w:rsidRPr="007A0ED9">
              <w:rPr>
                <w:rFonts w:eastAsia="Times New Roman" w:cstheme="minorHAnsi"/>
                <w:iCs/>
                <w:color w:val="000000"/>
                <w:lang w:eastAsia="pl-PL"/>
              </w:rPr>
              <w:t>0,00</w:t>
            </w:r>
          </w:p>
        </w:tc>
        <w:tc>
          <w:tcPr>
            <w:tcW w:w="1560" w:type="dxa"/>
            <w:shd w:val="clear" w:color="auto" w:fill="auto"/>
            <w:vAlign w:val="center"/>
            <w:hideMark/>
          </w:tcPr>
          <w:p w:rsidR="004F0AFD" w:rsidRPr="007A0ED9" w:rsidRDefault="006E1714" w:rsidP="004F0AFD">
            <w:pPr>
              <w:spacing w:after="0" w:line="240" w:lineRule="auto"/>
              <w:jc w:val="right"/>
              <w:rPr>
                <w:rFonts w:eastAsia="Times New Roman" w:cstheme="minorHAnsi"/>
                <w:bCs/>
                <w:iCs/>
                <w:color w:val="000000"/>
                <w:lang w:eastAsia="pl-PL"/>
              </w:rPr>
            </w:pPr>
            <w:r w:rsidRPr="007A0ED9">
              <w:rPr>
                <w:rFonts w:eastAsia="Times New Roman" w:cstheme="minorHAnsi"/>
                <w:bCs/>
                <w:iCs/>
                <w:color w:val="000000"/>
                <w:lang w:eastAsia="pl-PL"/>
              </w:rPr>
              <w:t>15 497 000,00</w:t>
            </w:r>
          </w:p>
        </w:tc>
      </w:tr>
      <w:tr w:rsidR="004F0AFD" w:rsidRPr="00223FA1" w:rsidTr="007A0ED9">
        <w:trPr>
          <w:trHeight w:val="354"/>
        </w:trPr>
        <w:tc>
          <w:tcPr>
            <w:tcW w:w="2619" w:type="dxa"/>
            <w:shd w:val="clear" w:color="auto" w:fill="auto"/>
            <w:vAlign w:val="center"/>
            <w:hideMark/>
          </w:tcPr>
          <w:p w:rsidR="004F0AFD" w:rsidRPr="007A0ED9" w:rsidRDefault="000F6B9C" w:rsidP="000F6B9C">
            <w:pPr>
              <w:spacing w:after="0" w:line="240" w:lineRule="auto"/>
              <w:rPr>
                <w:rFonts w:eastAsia="Times New Roman" w:cstheme="minorHAnsi"/>
                <w:b/>
                <w:bCs/>
                <w:lang w:eastAsia="pl-PL"/>
              </w:rPr>
            </w:pPr>
            <w:r w:rsidRPr="007A0ED9">
              <w:rPr>
                <w:rFonts w:eastAsia="Times New Roman" w:cstheme="minorHAnsi"/>
                <w:b/>
                <w:bCs/>
                <w:lang w:eastAsia="pl-PL"/>
              </w:rPr>
              <w:t>Wartość początkowa na 31.12.2021</w:t>
            </w:r>
          </w:p>
        </w:tc>
        <w:tc>
          <w:tcPr>
            <w:tcW w:w="1417" w:type="dxa"/>
            <w:shd w:val="clear" w:color="auto" w:fill="auto"/>
            <w:vAlign w:val="center"/>
            <w:hideMark/>
          </w:tcPr>
          <w:p w:rsidR="004F0AFD" w:rsidRPr="007A0ED9" w:rsidRDefault="009F6AB5"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5 079 777 246,65</w:t>
            </w:r>
          </w:p>
        </w:tc>
        <w:tc>
          <w:tcPr>
            <w:tcW w:w="1134" w:type="dxa"/>
            <w:shd w:val="clear" w:color="auto" w:fill="auto"/>
            <w:vAlign w:val="center"/>
            <w:hideMark/>
          </w:tcPr>
          <w:p w:rsidR="004F0AFD" w:rsidRPr="007A0ED9" w:rsidRDefault="00A9114D"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hideMark/>
          </w:tcPr>
          <w:p w:rsidR="004F0AFD" w:rsidRPr="007A0ED9" w:rsidRDefault="00A9114D"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2552" w:type="dxa"/>
            <w:shd w:val="clear" w:color="auto" w:fill="auto"/>
            <w:vAlign w:val="center"/>
            <w:hideMark/>
          </w:tcPr>
          <w:p w:rsidR="004F0AFD"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67 233 302,04</w:t>
            </w:r>
          </w:p>
        </w:tc>
        <w:tc>
          <w:tcPr>
            <w:tcW w:w="1067" w:type="dxa"/>
            <w:shd w:val="clear" w:color="auto" w:fill="auto"/>
            <w:vAlign w:val="center"/>
            <w:hideMark/>
          </w:tcPr>
          <w:p w:rsidR="004F0AFD" w:rsidRPr="007A0ED9" w:rsidRDefault="00A9114D"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134" w:type="dxa"/>
            <w:shd w:val="clear" w:color="auto" w:fill="auto"/>
            <w:vAlign w:val="center"/>
            <w:hideMark/>
          </w:tcPr>
          <w:p w:rsidR="004F0AFD" w:rsidRPr="007A0ED9" w:rsidRDefault="00A9114D"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hideMark/>
          </w:tcPr>
          <w:p w:rsidR="004F0AFD" w:rsidRPr="007A0ED9" w:rsidRDefault="00A9114D"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60" w:type="dxa"/>
            <w:shd w:val="clear" w:color="auto" w:fill="auto"/>
            <w:vAlign w:val="center"/>
            <w:hideMark/>
          </w:tcPr>
          <w:p w:rsidR="004F0AFD" w:rsidRPr="007A0ED9" w:rsidRDefault="009F6AB5"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5 147 010 548,69</w:t>
            </w:r>
          </w:p>
        </w:tc>
      </w:tr>
      <w:tr w:rsidR="000F6B9C" w:rsidRPr="00223FA1" w:rsidTr="007A0ED9">
        <w:trPr>
          <w:trHeight w:val="354"/>
        </w:trPr>
        <w:tc>
          <w:tcPr>
            <w:tcW w:w="2619" w:type="dxa"/>
            <w:shd w:val="clear" w:color="auto" w:fill="auto"/>
            <w:vAlign w:val="center"/>
          </w:tcPr>
          <w:p w:rsidR="000F6B9C" w:rsidRPr="007A0ED9" w:rsidRDefault="000F6B9C" w:rsidP="004F0AFD">
            <w:pPr>
              <w:spacing w:after="0" w:line="240" w:lineRule="auto"/>
              <w:rPr>
                <w:rFonts w:eastAsia="Times New Roman" w:cstheme="minorHAnsi"/>
                <w:b/>
                <w:bCs/>
                <w:lang w:eastAsia="pl-PL"/>
              </w:rPr>
            </w:pPr>
            <w:r w:rsidRPr="007A0ED9">
              <w:rPr>
                <w:rFonts w:eastAsia="Times New Roman" w:cstheme="minorHAnsi"/>
                <w:b/>
                <w:bCs/>
                <w:lang w:eastAsia="pl-PL"/>
              </w:rPr>
              <w:t>Odpisy z tytułu trwałej utraty wartości na 31.12.2020 r.</w:t>
            </w:r>
          </w:p>
        </w:tc>
        <w:tc>
          <w:tcPr>
            <w:tcW w:w="1417" w:type="dxa"/>
            <w:shd w:val="clear" w:color="auto" w:fill="auto"/>
            <w:vAlign w:val="center"/>
          </w:tcPr>
          <w:p w:rsidR="000F6B9C" w:rsidRPr="007A0ED9" w:rsidRDefault="001B1F50"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64 980 829,14</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2552"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42 754 880,25</w:t>
            </w:r>
          </w:p>
        </w:tc>
        <w:tc>
          <w:tcPr>
            <w:tcW w:w="1067"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60" w:type="dxa"/>
            <w:shd w:val="clear" w:color="auto" w:fill="auto"/>
            <w:vAlign w:val="center"/>
          </w:tcPr>
          <w:p w:rsidR="000F6B9C" w:rsidRPr="007A0ED9" w:rsidRDefault="006E171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107 735 709,39</w:t>
            </w:r>
          </w:p>
        </w:tc>
      </w:tr>
      <w:tr w:rsidR="000F6B9C" w:rsidRPr="00223FA1" w:rsidTr="007A0ED9">
        <w:trPr>
          <w:trHeight w:val="354"/>
        </w:trPr>
        <w:tc>
          <w:tcPr>
            <w:tcW w:w="2619" w:type="dxa"/>
            <w:shd w:val="clear" w:color="auto" w:fill="auto"/>
            <w:vAlign w:val="center"/>
          </w:tcPr>
          <w:p w:rsidR="000F6B9C" w:rsidRPr="007A0ED9" w:rsidRDefault="000F6B9C" w:rsidP="004F0AFD">
            <w:pPr>
              <w:spacing w:after="0" w:line="240" w:lineRule="auto"/>
              <w:rPr>
                <w:rFonts w:eastAsia="Times New Roman" w:cstheme="minorHAnsi"/>
                <w:b/>
                <w:bCs/>
                <w:lang w:eastAsia="pl-PL"/>
              </w:rPr>
            </w:pPr>
            <w:r w:rsidRPr="007A0ED9">
              <w:rPr>
                <w:rFonts w:eastAsia="Times New Roman" w:cstheme="minorHAnsi"/>
                <w:b/>
                <w:bCs/>
                <w:lang w:eastAsia="pl-PL"/>
              </w:rPr>
              <w:t>Zwiększenia</w:t>
            </w:r>
          </w:p>
        </w:tc>
        <w:tc>
          <w:tcPr>
            <w:tcW w:w="1417" w:type="dxa"/>
            <w:shd w:val="clear" w:color="auto" w:fill="auto"/>
            <w:vAlign w:val="center"/>
          </w:tcPr>
          <w:p w:rsidR="000F6B9C" w:rsidRPr="007A0ED9" w:rsidRDefault="001B1F50"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9 221 695,91</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0,00</w:t>
            </w:r>
          </w:p>
        </w:tc>
        <w:tc>
          <w:tcPr>
            <w:tcW w:w="2552"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2 984 997,23</w:t>
            </w:r>
          </w:p>
        </w:tc>
        <w:tc>
          <w:tcPr>
            <w:tcW w:w="1067"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0,00</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0,00</w:t>
            </w:r>
          </w:p>
        </w:tc>
        <w:tc>
          <w:tcPr>
            <w:tcW w:w="1560" w:type="dxa"/>
            <w:shd w:val="clear" w:color="auto" w:fill="auto"/>
            <w:vAlign w:val="center"/>
          </w:tcPr>
          <w:p w:rsidR="000F6B9C" w:rsidRPr="007A0ED9" w:rsidRDefault="006E171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12 206 693,14</w:t>
            </w:r>
          </w:p>
        </w:tc>
      </w:tr>
      <w:tr w:rsidR="000F6B9C" w:rsidRPr="00223FA1" w:rsidTr="007A0ED9">
        <w:trPr>
          <w:trHeight w:val="354"/>
        </w:trPr>
        <w:tc>
          <w:tcPr>
            <w:tcW w:w="2619" w:type="dxa"/>
            <w:shd w:val="clear" w:color="auto" w:fill="auto"/>
            <w:vAlign w:val="center"/>
          </w:tcPr>
          <w:p w:rsidR="000F6B9C" w:rsidRPr="007A0ED9" w:rsidRDefault="000F6B9C" w:rsidP="004F0AFD">
            <w:pPr>
              <w:spacing w:after="0" w:line="240" w:lineRule="auto"/>
              <w:rPr>
                <w:rFonts w:eastAsia="Times New Roman" w:cstheme="minorHAnsi"/>
                <w:b/>
                <w:bCs/>
                <w:lang w:eastAsia="pl-PL"/>
              </w:rPr>
            </w:pPr>
            <w:r w:rsidRPr="007A0ED9">
              <w:rPr>
                <w:rFonts w:eastAsia="Times New Roman" w:cstheme="minorHAnsi"/>
                <w:b/>
                <w:bCs/>
                <w:lang w:eastAsia="pl-PL"/>
              </w:rPr>
              <w:t>Zmniejszenia</w:t>
            </w:r>
          </w:p>
        </w:tc>
        <w:tc>
          <w:tcPr>
            <w:tcW w:w="1417" w:type="dxa"/>
            <w:shd w:val="clear" w:color="auto" w:fill="auto"/>
            <w:vAlign w:val="center"/>
          </w:tcPr>
          <w:p w:rsidR="000F6B9C" w:rsidRPr="007A0ED9" w:rsidRDefault="00855FF3"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18 361 098,55</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0,00</w:t>
            </w:r>
          </w:p>
        </w:tc>
        <w:tc>
          <w:tcPr>
            <w:tcW w:w="2552"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0,00</w:t>
            </w:r>
          </w:p>
        </w:tc>
        <w:tc>
          <w:tcPr>
            <w:tcW w:w="1067"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0,00</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0,00</w:t>
            </w:r>
          </w:p>
        </w:tc>
        <w:tc>
          <w:tcPr>
            <w:tcW w:w="1560" w:type="dxa"/>
            <w:shd w:val="clear" w:color="auto" w:fill="auto"/>
            <w:vAlign w:val="center"/>
          </w:tcPr>
          <w:p w:rsidR="000F6B9C" w:rsidRPr="007A0ED9" w:rsidRDefault="009F6AB5" w:rsidP="004F0AFD">
            <w:pPr>
              <w:spacing w:after="0" w:line="240" w:lineRule="auto"/>
              <w:jc w:val="right"/>
              <w:rPr>
                <w:rFonts w:eastAsia="Times New Roman" w:cstheme="minorHAnsi"/>
                <w:bCs/>
                <w:color w:val="000000"/>
                <w:lang w:eastAsia="pl-PL"/>
              </w:rPr>
            </w:pPr>
            <w:r w:rsidRPr="007A0ED9">
              <w:rPr>
                <w:rFonts w:eastAsia="Times New Roman" w:cstheme="minorHAnsi"/>
                <w:bCs/>
                <w:color w:val="000000"/>
                <w:lang w:eastAsia="pl-PL"/>
              </w:rPr>
              <w:t>18 361 098,55</w:t>
            </w:r>
          </w:p>
        </w:tc>
      </w:tr>
      <w:tr w:rsidR="000F6B9C" w:rsidRPr="00223FA1" w:rsidTr="007A0ED9">
        <w:trPr>
          <w:trHeight w:val="354"/>
        </w:trPr>
        <w:tc>
          <w:tcPr>
            <w:tcW w:w="2619" w:type="dxa"/>
            <w:shd w:val="clear" w:color="auto" w:fill="auto"/>
            <w:vAlign w:val="center"/>
          </w:tcPr>
          <w:p w:rsidR="000F6B9C" w:rsidRPr="007A0ED9" w:rsidRDefault="000F6B9C" w:rsidP="004F0AFD">
            <w:pPr>
              <w:spacing w:after="0" w:line="240" w:lineRule="auto"/>
              <w:rPr>
                <w:rFonts w:eastAsia="Times New Roman" w:cstheme="minorHAnsi"/>
                <w:b/>
                <w:bCs/>
                <w:lang w:eastAsia="pl-PL"/>
              </w:rPr>
            </w:pPr>
            <w:r w:rsidRPr="007A0ED9">
              <w:rPr>
                <w:rFonts w:eastAsia="Times New Roman" w:cstheme="minorHAnsi"/>
                <w:b/>
                <w:bCs/>
                <w:lang w:eastAsia="pl-PL"/>
              </w:rPr>
              <w:t>Odpisy z tytułu trwałej utraty wartości na 31.12.2021 r.</w:t>
            </w:r>
          </w:p>
        </w:tc>
        <w:tc>
          <w:tcPr>
            <w:tcW w:w="1417" w:type="dxa"/>
            <w:shd w:val="clear" w:color="auto" w:fill="auto"/>
            <w:vAlign w:val="center"/>
          </w:tcPr>
          <w:p w:rsidR="000F6B9C" w:rsidRPr="007A0ED9" w:rsidRDefault="00855FF3"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55 841 426,50</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2552"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45 739 877,48</w:t>
            </w:r>
          </w:p>
        </w:tc>
        <w:tc>
          <w:tcPr>
            <w:tcW w:w="1067"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60" w:type="dxa"/>
            <w:shd w:val="clear" w:color="auto" w:fill="auto"/>
            <w:vAlign w:val="center"/>
          </w:tcPr>
          <w:p w:rsidR="009F6AB5" w:rsidRPr="007A0ED9" w:rsidRDefault="009F6AB5" w:rsidP="009F6AB5">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101 581 303,98</w:t>
            </w:r>
          </w:p>
          <w:p w:rsidR="000F6B9C" w:rsidRPr="007A0ED9" w:rsidRDefault="000F6B9C" w:rsidP="009F6AB5">
            <w:pPr>
              <w:spacing w:after="0" w:line="240" w:lineRule="auto"/>
              <w:jc w:val="right"/>
              <w:rPr>
                <w:rFonts w:eastAsia="Times New Roman" w:cstheme="minorHAnsi"/>
                <w:b/>
                <w:bCs/>
                <w:color w:val="000000"/>
                <w:lang w:eastAsia="pl-PL"/>
              </w:rPr>
            </w:pPr>
          </w:p>
        </w:tc>
      </w:tr>
      <w:tr w:rsidR="000F6B9C" w:rsidRPr="00223FA1" w:rsidTr="007A0ED9">
        <w:trPr>
          <w:trHeight w:val="354"/>
        </w:trPr>
        <w:tc>
          <w:tcPr>
            <w:tcW w:w="2619" w:type="dxa"/>
            <w:shd w:val="clear" w:color="auto" w:fill="auto"/>
            <w:vAlign w:val="center"/>
          </w:tcPr>
          <w:p w:rsidR="000F6B9C" w:rsidRPr="007A0ED9" w:rsidRDefault="000F6B9C" w:rsidP="000F6B9C">
            <w:pPr>
              <w:spacing w:after="0" w:line="240" w:lineRule="auto"/>
              <w:rPr>
                <w:rFonts w:eastAsia="Times New Roman" w:cstheme="minorHAnsi"/>
                <w:b/>
                <w:bCs/>
                <w:lang w:eastAsia="pl-PL"/>
              </w:rPr>
            </w:pPr>
            <w:r w:rsidRPr="007A0ED9">
              <w:rPr>
                <w:rFonts w:eastAsia="Times New Roman" w:cstheme="minorHAnsi"/>
                <w:b/>
                <w:bCs/>
                <w:lang w:eastAsia="pl-PL"/>
              </w:rPr>
              <w:t>Wartość netto na 31.12.2020 r.</w:t>
            </w:r>
          </w:p>
        </w:tc>
        <w:tc>
          <w:tcPr>
            <w:tcW w:w="1417" w:type="dxa"/>
            <w:shd w:val="clear" w:color="auto" w:fill="auto"/>
            <w:vAlign w:val="center"/>
          </w:tcPr>
          <w:p w:rsidR="000F6B9C" w:rsidRPr="007A0ED9" w:rsidRDefault="00E632DF"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4 833 667 417,51</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2552"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24 361 413,34</w:t>
            </w:r>
          </w:p>
        </w:tc>
        <w:tc>
          <w:tcPr>
            <w:tcW w:w="1067"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60" w:type="dxa"/>
            <w:shd w:val="clear" w:color="auto" w:fill="auto"/>
            <w:vAlign w:val="center"/>
          </w:tcPr>
          <w:p w:rsidR="000F6B9C" w:rsidRPr="007A0ED9" w:rsidRDefault="006E171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4 858 028 830,85</w:t>
            </w:r>
          </w:p>
        </w:tc>
      </w:tr>
      <w:tr w:rsidR="000F6B9C" w:rsidRPr="00223FA1" w:rsidTr="007A0ED9">
        <w:trPr>
          <w:trHeight w:val="354"/>
        </w:trPr>
        <w:tc>
          <w:tcPr>
            <w:tcW w:w="2619" w:type="dxa"/>
            <w:shd w:val="clear" w:color="auto" w:fill="auto"/>
            <w:vAlign w:val="center"/>
          </w:tcPr>
          <w:p w:rsidR="000F6B9C" w:rsidRPr="007A0ED9" w:rsidRDefault="000F6B9C" w:rsidP="000F6B9C">
            <w:pPr>
              <w:spacing w:after="0" w:line="240" w:lineRule="auto"/>
              <w:rPr>
                <w:rFonts w:eastAsia="Times New Roman" w:cstheme="minorHAnsi"/>
                <w:b/>
                <w:bCs/>
                <w:lang w:eastAsia="pl-PL"/>
              </w:rPr>
            </w:pPr>
            <w:r w:rsidRPr="007A0ED9">
              <w:rPr>
                <w:rFonts w:eastAsia="Times New Roman" w:cstheme="minorHAnsi"/>
                <w:b/>
                <w:bCs/>
                <w:lang w:eastAsia="pl-PL"/>
              </w:rPr>
              <w:t>Wartość netto na 31.12.2021 r.</w:t>
            </w:r>
          </w:p>
        </w:tc>
        <w:tc>
          <w:tcPr>
            <w:tcW w:w="1417" w:type="dxa"/>
            <w:shd w:val="clear" w:color="auto" w:fill="auto"/>
            <w:vAlign w:val="center"/>
          </w:tcPr>
          <w:p w:rsidR="000F6B9C" w:rsidRPr="007A0ED9" w:rsidRDefault="00855FF3" w:rsidP="00855FF3">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5 023 935 820,15</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2552"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21 493 424,56</w:t>
            </w:r>
          </w:p>
        </w:tc>
        <w:tc>
          <w:tcPr>
            <w:tcW w:w="1067"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134"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59" w:type="dxa"/>
            <w:shd w:val="clear" w:color="auto" w:fill="auto"/>
            <w:vAlign w:val="center"/>
          </w:tcPr>
          <w:p w:rsidR="000F6B9C" w:rsidRPr="007A0ED9" w:rsidRDefault="00CD4704"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0,00</w:t>
            </w:r>
          </w:p>
        </w:tc>
        <w:tc>
          <w:tcPr>
            <w:tcW w:w="1560" w:type="dxa"/>
            <w:shd w:val="clear" w:color="auto" w:fill="auto"/>
            <w:vAlign w:val="center"/>
          </w:tcPr>
          <w:p w:rsidR="000F6B9C" w:rsidRPr="007A0ED9" w:rsidRDefault="009F6AB5" w:rsidP="004F0AFD">
            <w:pPr>
              <w:spacing w:after="0" w:line="240" w:lineRule="auto"/>
              <w:jc w:val="right"/>
              <w:rPr>
                <w:rFonts w:eastAsia="Times New Roman" w:cstheme="minorHAnsi"/>
                <w:b/>
                <w:bCs/>
                <w:color w:val="000000"/>
                <w:lang w:eastAsia="pl-PL"/>
              </w:rPr>
            </w:pPr>
            <w:r w:rsidRPr="007A0ED9">
              <w:rPr>
                <w:rFonts w:eastAsia="Times New Roman" w:cstheme="minorHAnsi"/>
                <w:b/>
                <w:bCs/>
                <w:color w:val="000000"/>
                <w:lang w:eastAsia="pl-PL"/>
              </w:rPr>
              <w:t>5 045 429 244,71</w:t>
            </w:r>
          </w:p>
        </w:tc>
      </w:tr>
    </w:tbl>
    <w:p w:rsidR="00223FA1" w:rsidRPr="00223FA1" w:rsidRDefault="00223FA1" w:rsidP="00223FA1">
      <w:pPr>
        <w:spacing w:after="0" w:line="240" w:lineRule="auto"/>
        <w:rPr>
          <w:rFonts w:ascii="Times New Roman" w:eastAsia="Times New Roman" w:hAnsi="Times New Roman" w:cs="Times New Roman"/>
          <w:b/>
          <w:bCs/>
          <w:lang w:eastAsia="pl-PL"/>
        </w:rPr>
        <w:sectPr w:rsidR="00223FA1" w:rsidRPr="00223FA1" w:rsidSect="00CE59CB">
          <w:pgSz w:w="16840" w:h="11907" w:orient="landscape" w:code="9"/>
          <w:pgMar w:top="1701" w:right="1418" w:bottom="1134" w:left="851" w:header="851" w:footer="851" w:gutter="0"/>
          <w:cols w:space="708"/>
          <w:noEndnote/>
          <w:docGrid w:linePitch="272"/>
        </w:sectPr>
      </w:pPr>
    </w:p>
    <w:p w:rsidR="00223FA1" w:rsidRPr="007A0ED9" w:rsidRDefault="00223FA1" w:rsidP="007A0ED9">
      <w:pPr>
        <w:rPr>
          <w:b/>
          <w:lang w:eastAsia="pl-PL"/>
        </w:rPr>
      </w:pPr>
      <w:r w:rsidRPr="007A0ED9">
        <w:rPr>
          <w:b/>
          <w:lang w:eastAsia="pl-PL"/>
        </w:rPr>
        <w:lastRenderedPageBreak/>
        <w:t xml:space="preserve">II.1.16.b. Należności krótkoterminowe netto </w:t>
      </w:r>
      <w:r w:rsidR="0029477D" w:rsidRPr="007A0ED9">
        <w:rPr>
          <w:b/>
          <w:lang w:eastAsia="pl-PL"/>
        </w:rPr>
        <w:t>w zł</w:t>
      </w:r>
    </w:p>
    <w:tbl>
      <w:tblPr>
        <w:tblW w:w="115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Należności krótkoterminowe netto"/>
      </w:tblPr>
      <w:tblGrid>
        <w:gridCol w:w="5879"/>
        <w:gridCol w:w="2977"/>
        <w:gridCol w:w="2693"/>
      </w:tblGrid>
      <w:tr w:rsidR="00223FA1" w:rsidRPr="004B1558" w:rsidTr="00253507">
        <w:trPr>
          <w:trHeight w:val="645"/>
        </w:trPr>
        <w:tc>
          <w:tcPr>
            <w:tcW w:w="5879" w:type="dxa"/>
            <w:shd w:val="clear" w:color="auto" w:fill="auto"/>
            <w:vAlign w:val="center"/>
            <w:hideMark/>
          </w:tcPr>
          <w:p w:rsidR="00223FA1" w:rsidRPr="007A0ED9" w:rsidRDefault="00223FA1" w:rsidP="007A0ED9">
            <w:pPr>
              <w:spacing w:after="0" w:line="240" w:lineRule="auto"/>
              <w:rPr>
                <w:rFonts w:eastAsia="Times New Roman" w:cstheme="minorHAnsi"/>
                <w:b/>
                <w:bCs/>
                <w:lang w:eastAsia="pl-PL"/>
              </w:rPr>
            </w:pPr>
            <w:r w:rsidRPr="007A0ED9">
              <w:rPr>
                <w:rFonts w:eastAsia="Times New Roman" w:cstheme="minorHAnsi"/>
                <w:b/>
                <w:bCs/>
                <w:color w:val="000000"/>
                <w:lang w:eastAsia="pl-PL"/>
              </w:rPr>
              <w:t>Wyszczególnienie</w:t>
            </w:r>
          </w:p>
        </w:tc>
        <w:tc>
          <w:tcPr>
            <w:tcW w:w="2977" w:type="dxa"/>
            <w:shd w:val="clear" w:color="auto" w:fill="auto"/>
            <w:vAlign w:val="center"/>
            <w:hideMark/>
          </w:tcPr>
          <w:p w:rsidR="00223FA1" w:rsidRPr="007A0ED9" w:rsidRDefault="00E423C4" w:rsidP="007A0ED9">
            <w:pPr>
              <w:spacing w:after="0" w:line="240" w:lineRule="auto"/>
              <w:rPr>
                <w:rFonts w:eastAsia="Times New Roman" w:cstheme="minorHAnsi"/>
                <w:b/>
                <w:bCs/>
                <w:lang w:eastAsia="pl-PL"/>
              </w:rPr>
            </w:pPr>
            <w:r w:rsidRPr="007A0ED9">
              <w:rPr>
                <w:rFonts w:eastAsia="Times New Roman" w:cstheme="minorHAnsi"/>
                <w:b/>
                <w:bCs/>
                <w:lang w:eastAsia="pl-PL"/>
              </w:rPr>
              <w:t>Stan na 31.12.2020</w:t>
            </w:r>
            <w:r w:rsidR="00223FA1" w:rsidRPr="007A0ED9">
              <w:rPr>
                <w:rFonts w:eastAsia="Times New Roman" w:cstheme="minorHAnsi"/>
                <w:b/>
                <w:bCs/>
                <w:lang w:eastAsia="pl-PL"/>
              </w:rPr>
              <w:t xml:space="preserve"> r.</w:t>
            </w:r>
          </w:p>
        </w:tc>
        <w:tc>
          <w:tcPr>
            <w:tcW w:w="2693" w:type="dxa"/>
            <w:shd w:val="clear" w:color="auto" w:fill="auto"/>
            <w:vAlign w:val="center"/>
            <w:hideMark/>
          </w:tcPr>
          <w:p w:rsidR="00223FA1" w:rsidRPr="007A0ED9" w:rsidRDefault="003A1322" w:rsidP="007A0ED9">
            <w:pPr>
              <w:spacing w:after="0" w:line="240" w:lineRule="auto"/>
              <w:rPr>
                <w:rFonts w:eastAsia="Times New Roman" w:cstheme="minorHAnsi"/>
                <w:b/>
                <w:bCs/>
                <w:lang w:eastAsia="pl-PL"/>
              </w:rPr>
            </w:pPr>
            <w:r w:rsidRPr="007A0ED9">
              <w:rPr>
                <w:rFonts w:eastAsia="Times New Roman" w:cstheme="minorHAnsi"/>
                <w:b/>
                <w:bCs/>
                <w:lang w:eastAsia="pl-PL"/>
              </w:rPr>
              <w:t>Stan na 31.12.202</w:t>
            </w:r>
            <w:r w:rsidR="00E423C4" w:rsidRPr="007A0ED9">
              <w:rPr>
                <w:rFonts w:eastAsia="Times New Roman" w:cstheme="minorHAnsi"/>
                <w:b/>
                <w:bCs/>
                <w:lang w:eastAsia="pl-PL"/>
              </w:rPr>
              <w:t>1</w:t>
            </w:r>
            <w:r w:rsidR="00223FA1" w:rsidRPr="007A0ED9">
              <w:rPr>
                <w:rFonts w:eastAsia="Times New Roman" w:cstheme="minorHAnsi"/>
                <w:b/>
                <w:bCs/>
                <w:lang w:eastAsia="pl-PL"/>
              </w:rPr>
              <w:t xml:space="preserve"> r. </w:t>
            </w:r>
          </w:p>
        </w:tc>
      </w:tr>
      <w:tr w:rsidR="00856999" w:rsidRPr="004B1558" w:rsidTr="00253507">
        <w:trPr>
          <w:trHeight w:val="270"/>
        </w:trPr>
        <w:tc>
          <w:tcPr>
            <w:tcW w:w="5879" w:type="dxa"/>
            <w:shd w:val="clear" w:color="auto" w:fill="auto"/>
            <w:vAlign w:val="center"/>
            <w:hideMark/>
          </w:tcPr>
          <w:p w:rsidR="00856999" w:rsidRPr="007A0ED9" w:rsidRDefault="00856999"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Należności z tytułu dostaw i usług</w:t>
            </w:r>
          </w:p>
        </w:tc>
        <w:tc>
          <w:tcPr>
            <w:tcW w:w="2977" w:type="dxa"/>
            <w:shd w:val="clear" w:color="auto" w:fill="auto"/>
            <w:vAlign w:val="center"/>
            <w:hideMark/>
          </w:tcPr>
          <w:p w:rsidR="00856999" w:rsidRPr="007A0ED9" w:rsidRDefault="00856999"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58 110 538,37</w:t>
            </w:r>
          </w:p>
        </w:tc>
        <w:tc>
          <w:tcPr>
            <w:tcW w:w="2693" w:type="dxa"/>
            <w:shd w:val="clear" w:color="auto" w:fill="auto"/>
            <w:hideMark/>
          </w:tcPr>
          <w:p w:rsidR="00856999" w:rsidRPr="007A0ED9" w:rsidRDefault="00856999"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72 713 781,75</w:t>
            </w:r>
          </w:p>
        </w:tc>
      </w:tr>
      <w:tr w:rsidR="00856999" w:rsidRPr="004B1558" w:rsidTr="00253507">
        <w:trPr>
          <w:trHeight w:val="270"/>
        </w:trPr>
        <w:tc>
          <w:tcPr>
            <w:tcW w:w="5879" w:type="dxa"/>
            <w:shd w:val="clear" w:color="auto" w:fill="auto"/>
            <w:vAlign w:val="center"/>
            <w:hideMark/>
          </w:tcPr>
          <w:p w:rsidR="00856999" w:rsidRPr="007A0ED9" w:rsidRDefault="00856999"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Należności od budżetów</w:t>
            </w:r>
          </w:p>
        </w:tc>
        <w:tc>
          <w:tcPr>
            <w:tcW w:w="2977" w:type="dxa"/>
            <w:shd w:val="clear" w:color="auto" w:fill="auto"/>
            <w:vAlign w:val="center"/>
            <w:hideMark/>
          </w:tcPr>
          <w:p w:rsidR="00856999" w:rsidRPr="007A0ED9" w:rsidRDefault="00856999"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84 778 181,15</w:t>
            </w:r>
          </w:p>
        </w:tc>
        <w:tc>
          <w:tcPr>
            <w:tcW w:w="2693" w:type="dxa"/>
            <w:shd w:val="clear" w:color="auto" w:fill="auto"/>
            <w:hideMark/>
          </w:tcPr>
          <w:p w:rsidR="00856999" w:rsidRPr="007A0ED9" w:rsidRDefault="00A62DF4"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63 993 915,06</w:t>
            </w:r>
          </w:p>
        </w:tc>
      </w:tr>
      <w:tr w:rsidR="00856999" w:rsidRPr="004B1558" w:rsidTr="00253507">
        <w:trPr>
          <w:trHeight w:val="270"/>
        </w:trPr>
        <w:tc>
          <w:tcPr>
            <w:tcW w:w="5879" w:type="dxa"/>
            <w:shd w:val="clear" w:color="auto" w:fill="auto"/>
            <w:vAlign w:val="center"/>
            <w:hideMark/>
          </w:tcPr>
          <w:p w:rsidR="00856999" w:rsidRPr="007A0ED9" w:rsidRDefault="00856999"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Należności z tytułu ubezpieczeń i innych świadczeń</w:t>
            </w:r>
          </w:p>
        </w:tc>
        <w:tc>
          <w:tcPr>
            <w:tcW w:w="2977" w:type="dxa"/>
            <w:shd w:val="clear" w:color="auto" w:fill="auto"/>
            <w:vAlign w:val="center"/>
            <w:hideMark/>
          </w:tcPr>
          <w:p w:rsidR="00856999" w:rsidRPr="007A0ED9" w:rsidRDefault="00856999"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1 212 546,74</w:t>
            </w:r>
          </w:p>
        </w:tc>
        <w:tc>
          <w:tcPr>
            <w:tcW w:w="2693" w:type="dxa"/>
            <w:shd w:val="clear" w:color="auto" w:fill="auto"/>
            <w:hideMark/>
          </w:tcPr>
          <w:p w:rsidR="00856999" w:rsidRPr="007A0ED9" w:rsidRDefault="00856999"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279 078,08</w:t>
            </w:r>
          </w:p>
        </w:tc>
      </w:tr>
      <w:tr w:rsidR="00E423C4" w:rsidRPr="004B1558" w:rsidTr="00253507">
        <w:trPr>
          <w:trHeight w:val="270"/>
        </w:trPr>
        <w:tc>
          <w:tcPr>
            <w:tcW w:w="5879" w:type="dxa"/>
            <w:shd w:val="clear" w:color="auto" w:fill="auto"/>
            <w:vAlign w:val="center"/>
            <w:hideMark/>
          </w:tcPr>
          <w:p w:rsidR="00E423C4" w:rsidRPr="007A0ED9" w:rsidRDefault="00E423C4"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Pozostałe należności, w tym:</w:t>
            </w:r>
          </w:p>
        </w:tc>
        <w:tc>
          <w:tcPr>
            <w:tcW w:w="2977" w:type="dxa"/>
            <w:shd w:val="clear" w:color="auto" w:fill="auto"/>
            <w:vAlign w:val="center"/>
            <w:hideMark/>
          </w:tcPr>
          <w:p w:rsidR="00E423C4" w:rsidRPr="007A0ED9" w:rsidRDefault="00E423C4"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837 716 314,25</w:t>
            </w:r>
          </w:p>
        </w:tc>
        <w:tc>
          <w:tcPr>
            <w:tcW w:w="2693" w:type="dxa"/>
            <w:shd w:val="clear" w:color="auto" w:fill="auto"/>
            <w:vAlign w:val="center"/>
            <w:hideMark/>
          </w:tcPr>
          <w:p w:rsidR="00E423C4" w:rsidRPr="007A0ED9" w:rsidRDefault="00832072"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697 341 130,76</w:t>
            </w:r>
          </w:p>
        </w:tc>
      </w:tr>
      <w:tr w:rsidR="00E423C4" w:rsidRPr="004B1558" w:rsidTr="00253507">
        <w:trPr>
          <w:trHeight w:val="270"/>
        </w:trPr>
        <w:tc>
          <w:tcPr>
            <w:tcW w:w="5879" w:type="dxa"/>
            <w:shd w:val="clear" w:color="auto" w:fill="auto"/>
            <w:vAlign w:val="center"/>
            <w:hideMark/>
          </w:tcPr>
          <w:p w:rsidR="00E423C4" w:rsidRPr="007A0ED9" w:rsidRDefault="00E423C4"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 xml:space="preserve">należności dochodzone na drodze sądowej (wartość netto) </w:t>
            </w:r>
          </w:p>
        </w:tc>
        <w:tc>
          <w:tcPr>
            <w:tcW w:w="2977" w:type="dxa"/>
            <w:shd w:val="clear" w:color="auto" w:fill="auto"/>
            <w:vAlign w:val="center"/>
            <w:hideMark/>
          </w:tcPr>
          <w:p w:rsidR="00E423C4" w:rsidRPr="007A0ED9" w:rsidRDefault="00E423C4"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2 693 275,63</w:t>
            </w:r>
          </w:p>
        </w:tc>
        <w:tc>
          <w:tcPr>
            <w:tcW w:w="2693" w:type="dxa"/>
            <w:shd w:val="clear" w:color="auto" w:fill="auto"/>
            <w:vAlign w:val="center"/>
            <w:hideMark/>
          </w:tcPr>
          <w:p w:rsidR="00E423C4"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3 483 619,47</w:t>
            </w:r>
          </w:p>
        </w:tc>
      </w:tr>
      <w:tr w:rsidR="00466D46" w:rsidRPr="004B1558" w:rsidTr="00253507">
        <w:trPr>
          <w:trHeight w:val="270"/>
        </w:trPr>
        <w:tc>
          <w:tcPr>
            <w:tcW w:w="5879" w:type="dxa"/>
            <w:shd w:val="clear" w:color="auto" w:fill="auto"/>
            <w:vAlign w:val="center"/>
            <w:hideMark/>
          </w:tcPr>
          <w:p w:rsidR="00466D46" w:rsidRPr="00457506" w:rsidRDefault="00466D46" w:rsidP="007A0ED9">
            <w:pPr>
              <w:spacing w:after="0" w:line="240" w:lineRule="auto"/>
              <w:rPr>
                <w:rFonts w:eastAsia="Times New Roman" w:cstheme="minorHAnsi"/>
                <w:iCs/>
                <w:color w:val="000000"/>
                <w:lang w:eastAsia="pl-PL"/>
              </w:rPr>
            </w:pPr>
            <w:r w:rsidRPr="00457506">
              <w:rPr>
                <w:rFonts w:eastAsia="Times New Roman" w:cstheme="minorHAnsi"/>
                <w:iCs/>
                <w:color w:val="000000"/>
                <w:lang w:eastAsia="pl-PL"/>
              </w:rPr>
              <w:t>wartość brutto</w:t>
            </w:r>
          </w:p>
        </w:tc>
        <w:tc>
          <w:tcPr>
            <w:tcW w:w="2977" w:type="dxa"/>
            <w:shd w:val="clear" w:color="auto" w:fill="auto"/>
            <w:vAlign w:val="center"/>
            <w:hideMark/>
          </w:tcPr>
          <w:p w:rsidR="00466D46" w:rsidRPr="007A0ED9" w:rsidRDefault="00466D46" w:rsidP="007A0ED9">
            <w:pPr>
              <w:spacing w:after="0" w:line="240" w:lineRule="auto"/>
              <w:rPr>
                <w:rFonts w:eastAsia="Times New Roman" w:cstheme="minorHAnsi"/>
                <w:i/>
                <w:iCs/>
                <w:color w:val="000000"/>
                <w:lang w:eastAsia="pl-PL"/>
              </w:rPr>
            </w:pPr>
            <w:r w:rsidRPr="007A0ED9">
              <w:rPr>
                <w:rFonts w:eastAsia="Times New Roman" w:cstheme="minorHAnsi"/>
                <w:i/>
                <w:iCs/>
                <w:color w:val="000000"/>
                <w:lang w:eastAsia="pl-PL"/>
              </w:rPr>
              <w:t>366 359 284,41</w:t>
            </w:r>
          </w:p>
        </w:tc>
        <w:tc>
          <w:tcPr>
            <w:tcW w:w="2693" w:type="dxa"/>
            <w:shd w:val="clear" w:color="auto" w:fill="auto"/>
            <w:vAlign w:val="center"/>
            <w:hideMark/>
          </w:tcPr>
          <w:p w:rsidR="00466D46" w:rsidRPr="007A0ED9" w:rsidRDefault="00466D46" w:rsidP="007A0ED9">
            <w:pPr>
              <w:spacing w:after="0" w:line="240" w:lineRule="auto"/>
              <w:rPr>
                <w:rFonts w:eastAsia="Times New Roman" w:cstheme="minorHAnsi"/>
                <w:i/>
                <w:iCs/>
                <w:color w:val="000000"/>
                <w:lang w:eastAsia="pl-PL"/>
              </w:rPr>
            </w:pPr>
            <w:r w:rsidRPr="007A0ED9">
              <w:rPr>
                <w:rFonts w:eastAsia="Times New Roman" w:cstheme="minorHAnsi"/>
                <w:i/>
                <w:iCs/>
                <w:color w:val="000000"/>
                <w:lang w:eastAsia="pl-PL"/>
              </w:rPr>
              <w:t>319 372 611,41</w:t>
            </w:r>
          </w:p>
        </w:tc>
      </w:tr>
      <w:tr w:rsidR="00466D46" w:rsidRPr="004B1558" w:rsidTr="00253507">
        <w:trPr>
          <w:trHeight w:val="510"/>
        </w:trPr>
        <w:tc>
          <w:tcPr>
            <w:tcW w:w="5879" w:type="dxa"/>
            <w:shd w:val="clear" w:color="auto" w:fill="auto"/>
            <w:vAlign w:val="center"/>
            <w:hideMark/>
          </w:tcPr>
          <w:p w:rsidR="00466D46" w:rsidRPr="00457506" w:rsidRDefault="00466D46" w:rsidP="007A0ED9">
            <w:pPr>
              <w:spacing w:after="0" w:line="240" w:lineRule="auto"/>
              <w:rPr>
                <w:rFonts w:eastAsia="Times New Roman" w:cstheme="minorHAnsi"/>
                <w:iCs/>
                <w:color w:val="000000"/>
                <w:lang w:eastAsia="pl-PL"/>
              </w:rPr>
            </w:pPr>
            <w:r w:rsidRPr="00457506">
              <w:rPr>
                <w:rFonts w:eastAsia="Times New Roman" w:cstheme="minorHAnsi"/>
                <w:iCs/>
                <w:color w:val="000000"/>
                <w:lang w:eastAsia="pl-PL"/>
              </w:rPr>
              <w:t>odpis aktualizujący w</w:t>
            </w:r>
            <w:r w:rsidR="007A0ED9" w:rsidRPr="00457506">
              <w:rPr>
                <w:rFonts w:eastAsia="Times New Roman" w:cstheme="minorHAnsi"/>
                <w:iCs/>
                <w:color w:val="000000"/>
                <w:lang w:eastAsia="pl-PL"/>
              </w:rPr>
              <w:t xml:space="preserve">artość należności dochodzonych </w:t>
            </w:r>
            <w:r w:rsidRPr="00457506">
              <w:rPr>
                <w:rFonts w:eastAsia="Times New Roman" w:cstheme="minorHAnsi"/>
                <w:iCs/>
                <w:color w:val="000000"/>
                <w:lang w:eastAsia="pl-PL"/>
              </w:rPr>
              <w:t>na drodze sądowej</w:t>
            </w:r>
          </w:p>
        </w:tc>
        <w:tc>
          <w:tcPr>
            <w:tcW w:w="2977" w:type="dxa"/>
            <w:shd w:val="clear" w:color="auto" w:fill="auto"/>
            <w:vAlign w:val="center"/>
            <w:hideMark/>
          </w:tcPr>
          <w:p w:rsidR="00466D46" w:rsidRPr="007A0ED9" w:rsidRDefault="00466D46" w:rsidP="007A0ED9">
            <w:pPr>
              <w:spacing w:after="0" w:line="240" w:lineRule="auto"/>
              <w:rPr>
                <w:rFonts w:eastAsia="Times New Roman" w:cstheme="minorHAnsi"/>
                <w:i/>
                <w:iCs/>
                <w:color w:val="000000"/>
                <w:lang w:eastAsia="pl-PL"/>
              </w:rPr>
            </w:pPr>
            <w:r w:rsidRPr="007A0ED9">
              <w:rPr>
                <w:rFonts w:eastAsia="Times New Roman" w:cstheme="minorHAnsi"/>
                <w:i/>
                <w:iCs/>
                <w:color w:val="000000"/>
                <w:lang w:eastAsia="pl-PL"/>
              </w:rPr>
              <w:t>363 666 008,78</w:t>
            </w:r>
          </w:p>
        </w:tc>
        <w:tc>
          <w:tcPr>
            <w:tcW w:w="2693" w:type="dxa"/>
            <w:shd w:val="clear" w:color="auto" w:fill="auto"/>
            <w:vAlign w:val="center"/>
            <w:hideMark/>
          </w:tcPr>
          <w:p w:rsidR="00466D46" w:rsidRPr="007A0ED9" w:rsidRDefault="00466D46" w:rsidP="007A0ED9">
            <w:pPr>
              <w:spacing w:after="0" w:line="240" w:lineRule="auto"/>
              <w:rPr>
                <w:rFonts w:eastAsia="Times New Roman" w:cstheme="minorHAnsi"/>
                <w:i/>
                <w:iCs/>
                <w:color w:val="000000"/>
                <w:lang w:eastAsia="pl-PL"/>
              </w:rPr>
            </w:pPr>
            <w:r w:rsidRPr="007A0ED9">
              <w:rPr>
                <w:rFonts w:eastAsia="Times New Roman" w:cstheme="minorHAnsi"/>
                <w:i/>
                <w:iCs/>
                <w:color w:val="000000"/>
                <w:lang w:eastAsia="pl-PL"/>
              </w:rPr>
              <w:t>315 888 991,94</w:t>
            </w:r>
          </w:p>
        </w:tc>
      </w:tr>
      <w:tr w:rsidR="00466D46" w:rsidRPr="004B1558" w:rsidTr="00253507">
        <w:trPr>
          <w:trHeight w:val="270"/>
        </w:trPr>
        <w:tc>
          <w:tcPr>
            <w:tcW w:w="5879" w:type="dxa"/>
            <w:shd w:val="clear" w:color="auto" w:fill="auto"/>
            <w:vAlign w:val="center"/>
            <w:hideMark/>
          </w:tcPr>
          <w:p w:rsidR="00466D46"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z tytułu pożyczek mieszkaniowych.</w:t>
            </w:r>
          </w:p>
        </w:tc>
        <w:tc>
          <w:tcPr>
            <w:tcW w:w="2977" w:type="dxa"/>
            <w:shd w:val="clear" w:color="auto" w:fill="auto"/>
            <w:vAlign w:val="center"/>
            <w:hideMark/>
          </w:tcPr>
          <w:p w:rsidR="00466D46"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66 966 262,96</w:t>
            </w:r>
          </w:p>
        </w:tc>
        <w:tc>
          <w:tcPr>
            <w:tcW w:w="2693" w:type="dxa"/>
            <w:shd w:val="clear" w:color="auto" w:fill="auto"/>
            <w:hideMark/>
          </w:tcPr>
          <w:p w:rsidR="00466D46"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65 299 701,86</w:t>
            </w:r>
          </w:p>
        </w:tc>
      </w:tr>
      <w:tr w:rsidR="00466D46" w:rsidRPr="004B1558" w:rsidTr="00253507">
        <w:trPr>
          <w:trHeight w:val="270"/>
        </w:trPr>
        <w:tc>
          <w:tcPr>
            <w:tcW w:w="5879" w:type="dxa"/>
            <w:shd w:val="clear" w:color="auto" w:fill="auto"/>
            <w:vAlign w:val="center"/>
            <w:hideMark/>
          </w:tcPr>
          <w:p w:rsidR="00466D46"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dochody budżetowe</w:t>
            </w:r>
          </w:p>
        </w:tc>
        <w:tc>
          <w:tcPr>
            <w:tcW w:w="2977" w:type="dxa"/>
            <w:shd w:val="clear" w:color="auto" w:fill="auto"/>
            <w:vAlign w:val="center"/>
            <w:hideMark/>
          </w:tcPr>
          <w:p w:rsidR="00466D46"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606 144 754,04</w:t>
            </w:r>
          </w:p>
        </w:tc>
        <w:tc>
          <w:tcPr>
            <w:tcW w:w="2693" w:type="dxa"/>
            <w:shd w:val="clear" w:color="auto" w:fill="auto"/>
            <w:hideMark/>
          </w:tcPr>
          <w:p w:rsidR="00466D46"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481 479 942,47</w:t>
            </w:r>
          </w:p>
        </w:tc>
      </w:tr>
      <w:tr w:rsidR="00466D46" w:rsidRPr="004B1558" w:rsidTr="00253507">
        <w:trPr>
          <w:trHeight w:val="270"/>
        </w:trPr>
        <w:tc>
          <w:tcPr>
            <w:tcW w:w="5879" w:type="dxa"/>
            <w:shd w:val="clear" w:color="auto" w:fill="auto"/>
            <w:vAlign w:val="center"/>
            <w:hideMark/>
          </w:tcPr>
          <w:p w:rsidR="00466D46"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wadia i kaucje</w:t>
            </w:r>
          </w:p>
        </w:tc>
        <w:tc>
          <w:tcPr>
            <w:tcW w:w="2977" w:type="dxa"/>
            <w:shd w:val="clear" w:color="auto" w:fill="auto"/>
            <w:vAlign w:val="center"/>
            <w:hideMark/>
          </w:tcPr>
          <w:p w:rsidR="00466D46"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422 759,43</w:t>
            </w:r>
          </w:p>
        </w:tc>
        <w:tc>
          <w:tcPr>
            <w:tcW w:w="2693" w:type="dxa"/>
            <w:shd w:val="clear" w:color="auto" w:fill="auto"/>
            <w:hideMark/>
          </w:tcPr>
          <w:p w:rsidR="00466D46"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153 350,44</w:t>
            </w:r>
          </w:p>
        </w:tc>
      </w:tr>
      <w:tr w:rsidR="00466D46" w:rsidRPr="004B1558" w:rsidTr="00253507">
        <w:trPr>
          <w:trHeight w:val="270"/>
        </w:trPr>
        <w:tc>
          <w:tcPr>
            <w:tcW w:w="5879" w:type="dxa"/>
            <w:shd w:val="clear" w:color="auto" w:fill="auto"/>
            <w:vAlign w:val="center"/>
            <w:hideMark/>
          </w:tcPr>
          <w:p w:rsidR="00466D46"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Inne</w:t>
            </w:r>
          </w:p>
        </w:tc>
        <w:tc>
          <w:tcPr>
            <w:tcW w:w="2977" w:type="dxa"/>
            <w:shd w:val="clear" w:color="auto" w:fill="auto"/>
            <w:vAlign w:val="center"/>
            <w:hideMark/>
          </w:tcPr>
          <w:p w:rsidR="00466D46" w:rsidRPr="007A0ED9" w:rsidRDefault="00466D46"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161 489 262,19</w:t>
            </w:r>
          </w:p>
        </w:tc>
        <w:tc>
          <w:tcPr>
            <w:tcW w:w="2693" w:type="dxa"/>
            <w:shd w:val="clear" w:color="auto" w:fill="auto"/>
            <w:hideMark/>
          </w:tcPr>
          <w:p w:rsidR="00466D46" w:rsidRPr="007A0ED9" w:rsidRDefault="00832072"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146 924 516,52</w:t>
            </w:r>
          </w:p>
        </w:tc>
      </w:tr>
      <w:tr w:rsidR="00E423C4" w:rsidRPr="004B1558" w:rsidTr="00253507">
        <w:trPr>
          <w:trHeight w:val="495"/>
        </w:trPr>
        <w:tc>
          <w:tcPr>
            <w:tcW w:w="5879" w:type="dxa"/>
            <w:shd w:val="clear" w:color="auto" w:fill="auto"/>
            <w:vAlign w:val="center"/>
            <w:hideMark/>
          </w:tcPr>
          <w:p w:rsidR="00E423C4" w:rsidRPr="007A0ED9" w:rsidRDefault="00E423C4"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Rozliczenia z tytułu środków na wydatki budżetowe i z tytułu dochodów budżetowych</w:t>
            </w:r>
          </w:p>
        </w:tc>
        <w:tc>
          <w:tcPr>
            <w:tcW w:w="2977" w:type="dxa"/>
            <w:shd w:val="clear" w:color="auto" w:fill="auto"/>
            <w:vAlign w:val="center"/>
            <w:hideMark/>
          </w:tcPr>
          <w:p w:rsidR="00E423C4" w:rsidRPr="007A0ED9" w:rsidRDefault="00E423C4"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43 970,72</w:t>
            </w:r>
          </w:p>
        </w:tc>
        <w:tc>
          <w:tcPr>
            <w:tcW w:w="2693" w:type="dxa"/>
            <w:shd w:val="clear" w:color="auto" w:fill="auto"/>
            <w:vAlign w:val="center"/>
            <w:hideMark/>
          </w:tcPr>
          <w:p w:rsidR="00E423C4" w:rsidRPr="007A0ED9" w:rsidRDefault="00466D46"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281 911,03</w:t>
            </w:r>
          </w:p>
        </w:tc>
      </w:tr>
      <w:tr w:rsidR="00E423C4" w:rsidRPr="00223FA1" w:rsidTr="00253507">
        <w:trPr>
          <w:trHeight w:val="330"/>
        </w:trPr>
        <w:tc>
          <w:tcPr>
            <w:tcW w:w="5879" w:type="dxa"/>
            <w:shd w:val="clear" w:color="auto" w:fill="auto"/>
            <w:vAlign w:val="center"/>
            <w:hideMark/>
          </w:tcPr>
          <w:p w:rsidR="00E423C4" w:rsidRPr="007A0ED9" w:rsidRDefault="00E423C4"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Razem</w:t>
            </w:r>
          </w:p>
        </w:tc>
        <w:tc>
          <w:tcPr>
            <w:tcW w:w="2977" w:type="dxa"/>
            <w:shd w:val="clear" w:color="auto" w:fill="auto"/>
            <w:vAlign w:val="center"/>
            <w:hideMark/>
          </w:tcPr>
          <w:p w:rsidR="00E423C4" w:rsidRPr="007A0ED9" w:rsidRDefault="00E423C4"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981 861 551,23</w:t>
            </w:r>
          </w:p>
        </w:tc>
        <w:tc>
          <w:tcPr>
            <w:tcW w:w="2693" w:type="dxa"/>
            <w:shd w:val="clear" w:color="auto" w:fill="auto"/>
            <w:vAlign w:val="center"/>
            <w:hideMark/>
          </w:tcPr>
          <w:p w:rsidR="00E423C4" w:rsidRPr="007A0ED9" w:rsidRDefault="00A62DF4"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834 609 816,68</w:t>
            </w:r>
          </w:p>
        </w:tc>
      </w:tr>
    </w:tbl>
    <w:p w:rsidR="007A0ED9" w:rsidRPr="007A0ED9" w:rsidRDefault="00223FA1" w:rsidP="007A0ED9">
      <w:pPr>
        <w:rPr>
          <w:b/>
        </w:rPr>
      </w:pPr>
      <w:r w:rsidRPr="007A0ED9">
        <w:rPr>
          <w:b/>
          <w:sz w:val="20"/>
          <w:szCs w:val="20"/>
        </w:rPr>
        <w:br w:type="page"/>
      </w:r>
      <w:r w:rsidRPr="007A0ED9">
        <w:rPr>
          <w:b/>
        </w:rPr>
        <w:lastRenderedPageBreak/>
        <w:t xml:space="preserve">II.1.16.c. Zadłużenie łącznie krótko i długoterminowe z tytułu kredytów i obligacji na dzień </w:t>
      </w:r>
      <w:r w:rsidR="00357AA4" w:rsidRPr="007A0ED9">
        <w:rPr>
          <w:b/>
        </w:rPr>
        <w:t>31.12.202</w:t>
      </w:r>
      <w:r w:rsidR="002728B6" w:rsidRPr="007A0ED9">
        <w:rPr>
          <w:b/>
        </w:rPr>
        <w:t>1</w:t>
      </w:r>
      <w:r w:rsidRPr="007A0ED9">
        <w:rPr>
          <w:b/>
        </w:rPr>
        <w:t xml:space="preserve"> r.</w:t>
      </w:r>
    </w:p>
    <w:tbl>
      <w:tblPr>
        <w:tblW w:w="14459" w:type="dxa"/>
        <w:tblInd w:w="-5" w:type="dxa"/>
        <w:tblLayout w:type="fixed"/>
        <w:tblCellMar>
          <w:left w:w="70" w:type="dxa"/>
          <w:right w:w="70" w:type="dxa"/>
        </w:tblCellMar>
        <w:tblLook w:val="0620" w:firstRow="1" w:lastRow="0" w:firstColumn="0" w:lastColumn="0" w:noHBand="1" w:noVBand="1"/>
        <w:tblDescription w:val="Zadłużenie łącznie krótko i długoterminowe z tytułu kredytów i obligacji na dzień 31.12.2021 r."/>
      </w:tblPr>
      <w:tblGrid>
        <w:gridCol w:w="4962"/>
        <w:gridCol w:w="1842"/>
        <w:gridCol w:w="2835"/>
        <w:gridCol w:w="1560"/>
        <w:gridCol w:w="3260"/>
      </w:tblGrid>
      <w:tr w:rsidR="00223FA1" w:rsidRPr="00446453" w:rsidTr="00253507">
        <w:trPr>
          <w:trHeight w:val="269"/>
          <w:tblHeader/>
        </w:trPr>
        <w:tc>
          <w:tcPr>
            <w:tcW w:w="49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7A0ED9" w:rsidRDefault="00223FA1" w:rsidP="007A0ED9">
            <w:pPr>
              <w:spacing w:after="0" w:line="240" w:lineRule="auto"/>
              <w:rPr>
                <w:rFonts w:eastAsia="Times New Roman" w:cstheme="minorHAnsi"/>
                <w:b/>
                <w:bCs/>
                <w:lang w:eastAsia="pl-PL"/>
              </w:rPr>
            </w:pPr>
            <w:r w:rsidRPr="007A0ED9">
              <w:rPr>
                <w:rFonts w:eastAsia="Times New Roman" w:cstheme="minorHAnsi"/>
                <w:b/>
                <w:bCs/>
                <w:lang w:eastAsia="pl-PL"/>
              </w:rPr>
              <w:t>WYSZCZEGÓLNIENIE</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7A0ED9" w:rsidRDefault="00223FA1" w:rsidP="007A0ED9">
            <w:pPr>
              <w:spacing w:after="0" w:line="240" w:lineRule="auto"/>
              <w:rPr>
                <w:rFonts w:eastAsia="Times New Roman" w:cstheme="minorHAnsi"/>
                <w:b/>
                <w:bCs/>
                <w:lang w:eastAsia="pl-PL"/>
              </w:rPr>
            </w:pPr>
            <w:r w:rsidRPr="007A0ED9">
              <w:rPr>
                <w:rFonts w:eastAsia="Times New Roman" w:cstheme="minorHAnsi"/>
                <w:b/>
                <w:bCs/>
                <w:lang w:eastAsia="pl-PL"/>
              </w:rPr>
              <w:t>WARTOŚĆ W PLN*</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DATA ZAWARCIA UMOWY</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23FA1" w:rsidRPr="007A0ED9" w:rsidRDefault="00223FA1" w:rsidP="007A0ED9">
            <w:pPr>
              <w:spacing w:after="0" w:line="240" w:lineRule="auto"/>
              <w:rPr>
                <w:rFonts w:eastAsia="Times New Roman" w:cstheme="minorHAnsi"/>
                <w:b/>
                <w:bCs/>
                <w:lang w:eastAsia="pl-PL"/>
              </w:rPr>
            </w:pPr>
            <w:r w:rsidRPr="007A0ED9">
              <w:rPr>
                <w:rFonts w:eastAsia="Times New Roman" w:cstheme="minorHAnsi"/>
                <w:b/>
                <w:bCs/>
                <w:lang w:eastAsia="pl-PL"/>
              </w:rPr>
              <w:t>STAWKA</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DATA OSTATECZNEJ SPŁATY</w:t>
            </w:r>
          </w:p>
        </w:tc>
      </w:tr>
      <w:tr w:rsidR="00223FA1" w:rsidRPr="00446453" w:rsidTr="00253507">
        <w:trPr>
          <w:trHeight w:val="450"/>
          <w:tblHeader/>
        </w:trPr>
        <w:tc>
          <w:tcPr>
            <w:tcW w:w="49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lang w:eastAsia="pl-PL"/>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lang w:eastAsia="pl-PL"/>
              </w:rPr>
            </w:pP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lang w:eastAsia="pl-PL"/>
              </w:rPr>
            </w:pPr>
          </w:p>
        </w:tc>
        <w:tc>
          <w:tcPr>
            <w:tcW w:w="32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b/>
                <w:bCs/>
                <w:color w:val="000000"/>
                <w:lang w:eastAsia="pl-PL"/>
              </w:rPr>
            </w:pPr>
          </w:p>
        </w:tc>
      </w:tr>
      <w:tr w:rsidR="007A0ED9" w:rsidRPr="00446453" w:rsidTr="00253507">
        <w:trPr>
          <w:trHeight w:val="255"/>
        </w:trPr>
        <w:tc>
          <w:tcPr>
            <w:tcW w:w="144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ED9" w:rsidRPr="007A0ED9" w:rsidRDefault="007A0ED9" w:rsidP="007A0ED9">
            <w:pPr>
              <w:spacing w:after="0" w:line="240" w:lineRule="auto"/>
              <w:rPr>
                <w:rFonts w:eastAsia="Times New Roman" w:cstheme="minorHAnsi"/>
                <w:b/>
                <w:bCs/>
                <w:lang w:eastAsia="pl-PL"/>
              </w:rPr>
            </w:pPr>
            <w:r w:rsidRPr="007A0ED9">
              <w:rPr>
                <w:rFonts w:eastAsia="Times New Roman" w:cstheme="minorHAnsi"/>
                <w:b/>
                <w:bCs/>
                <w:lang w:eastAsia="pl-PL"/>
              </w:rPr>
              <w:t>1.KREDYTY i POŻYCZKI</w:t>
            </w:r>
          </w:p>
        </w:tc>
      </w:tr>
      <w:tr w:rsidR="007A0ED9" w:rsidRPr="00446453" w:rsidTr="00253507">
        <w:trPr>
          <w:trHeight w:val="255"/>
        </w:trPr>
        <w:tc>
          <w:tcPr>
            <w:tcW w:w="144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0ED9" w:rsidRPr="007A0ED9" w:rsidRDefault="007A0ED9" w:rsidP="007A0ED9">
            <w:pPr>
              <w:spacing w:after="0" w:line="240" w:lineRule="auto"/>
              <w:rPr>
                <w:rFonts w:eastAsia="Times New Roman" w:cstheme="minorHAnsi"/>
                <w:b/>
                <w:bCs/>
                <w:color w:val="000000"/>
                <w:lang w:eastAsia="pl-PL"/>
              </w:rPr>
            </w:pPr>
            <w:r w:rsidRPr="007A0ED9">
              <w:rPr>
                <w:rFonts w:eastAsia="Times New Roman" w:cstheme="minorHAnsi"/>
                <w:b/>
                <w:bCs/>
                <w:lang w:eastAsia="pl-PL"/>
              </w:rPr>
              <w:t>1.1. O STAŁEJ STOPIE PROCENTOWEJ</w:t>
            </w:r>
          </w:p>
        </w:tc>
      </w:tr>
      <w:tr w:rsidR="007A0ED9" w:rsidRPr="00446453" w:rsidTr="00253507">
        <w:trPr>
          <w:trHeight w:val="255"/>
        </w:trPr>
        <w:tc>
          <w:tcPr>
            <w:tcW w:w="14459" w:type="dxa"/>
            <w:gridSpan w:val="5"/>
            <w:tcBorders>
              <w:top w:val="nil"/>
              <w:left w:val="single" w:sz="4" w:space="0" w:color="auto"/>
              <w:bottom w:val="single" w:sz="4" w:space="0" w:color="auto"/>
              <w:right w:val="single" w:sz="4" w:space="0" w:color="auto"/>
            </w:tcBorders>
            <w:shd w:val="clear" w:color="auto" w:fill="auto"/>
            <w:noWrap/>
            <w:vAlign w:val="center"/>
            <w:hideMark/>
          </w:tcPr>
          <w:p w:rsidR="007A0ED9" w:rsidRPr="007A0ED9" w:rsidRDefault="007A0ED9" w:rsidP="007A0ED9">
            <w:pPr>
              <w:spacing w:after="0" w:line="240" w:lineRule="auto"/>
              <w:rPr>
                <w:rFonts w:eastAsia="Times New Roman" w:cstheme="minorHAnsi"/>
                <w:b/>
                <w:bCs/>
                <w:lang w:eastAsia="pl-PL"/>
              </w:rPr>
            </w:pPr>
            <w:r w:rsidRPr="007A0ED9">
              <w:rPr>
                <w:rFonts w:eastAsia="Times New Roman" w:cstheme="minorHAnsi"/>
                <w:b/>
                <w:bCs/>
                <w:lang w:eastAsia="pl-PL"/>
              </w:rPr>
              <w:t>1.1.1. W PLN</w:t>
            </w:r>
          </w:p>
        </w:tc>
      </w:tr>
      <w:tr w:rsidR="00223FA1"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lang w:eastAsia="pl-PL"/>
              </w:rPr>
            </w:pPr>
            <w:r w:rsidRPr="007A0ED9">
              <w:rPr>
                <w:rFonts w:eastAsia="Times New Roman" w:cstheme="minorHAnsi"/>
                <w:lang w:eastAsia="pl-PL"/>
              </w:rPr>
              <w:t>Europejski Bank Inwestycyjny / Umowa nr 83.519 PLN</w:t>
            </w:r>
          </w:p>
        </w:tc>
        <w:tc>
          <w:tcPr>
            <w:tcW w:w="1842" w:type="dxa"/>
            <w:tcBorders>
              <w:top w:val="nil"/>
              <w:left w:val="nil"/>
              <w:bottom w:val="single" w:sz="4" w:space="0" w:color="auto"/>
              <w:right w:val="single" w:sz="4" w:space="0" w:color="auto"/>
            </w:tcBorders>
            <w:shd w:val="clear" w:color="auto" w:fill="auto"/>
            <w:vAlign w:val="center"/>
            <w:hideMark/>
          </w:tcPr>
          <w:p w:rsidR="00223FA1" w:rsidRPr="007A0ED9" w:rsidRDefault="00B33277" w:rsidP="007A0ED9">
            <w:pPr>
              <w:spacing w:after="0" w:line="240" w:lineRule="auto"/>
              <w:rPr>
                <w:rFonts w:eastAsia="Times New Roman" w:cstheme="minorHAnsi"/>
                <w:lang w:eastAsia="pl-PL"/>
              </w:rPr>
            </w:pPr>
            <w:r w:rsidRPr="007A0ED9">
              <w:rPr>
                <w:rFonts w:eastAsia="Times New Roman" w:cstheme="minorHAnsi"/>
                <w:lang w:eastAsia="pl-PL"/>
              </w:rPr>
              <w:t>835 609 681,55</w:t>
            </w:r>
          </w:p>
        </w:tc>
        <w:tc>
          <w:tcPr>
            <w:tcW w:w="2835" w:type="dxa"/>
            <w:tcBorders>
              <w:top w:val="nil"/>
              <w:left w:val="nil"/>
              <w:bottom w:val="single" w:sz="4" w:space="0" w:color="auto"/>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lang w:eastAsia="pl-PL"/>
              </w:rPr>
            </w:pPr>
            <w:r w:rsidRPr="007A0ED9">
              <w:rPr>
                <w:rFonts w:eastAsia="Times New Roman" w:cstheme="minorHAnsi"/>
                <w:lang w:eastAsia="pl-PL"/>
              </w:rPr>
              <w:t xml:space="preserve">08.07.2014 r. </w:t>
            </w:r>
          </w:p>
        </w:tc>
        <w:tc>
          <w:tcPr>
            <w:tcW w:w="1560" w:type="dxa"/>
            <w:tcBorders>
              <w:top w:val="nil"/>
              <w:left w:val="nil"/>
              <w:bottom w:val="single" w:sz="4" w:space="0" w:color="auto"/>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lang w:eastAsia="pl-PL"/>
              </w:rPr>
            </w:pPr>
            <w:r w:rsidRPr="007A0ED9">
              <w:rPr>
                <w:rFonts w:eastAsia="Times New Roman" w:cstheme="minorHAnsi"/>
                <w:lang w:eastAsia="pl-PL"/>
              </w:rPr>
              <w:t>2,803%</w:t>
            </w:r>
          </w:p>
        </w:tc>
        <w:tc>
          <w:tcPr>
            <w:tcW w:w="3260" w:type="dxa"/>
            <w:tcBorders>
              <w:top w:val="nil"/>
              <w:left w:val="nil"/>
              <w:bottom w:val="single" w:sz="4" w:space="0" w:color="auto"/>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lang w:eastAsia="pl-PL"/>
              </w:rPr>
            </w:pPr>
            <w:r w:rsidRPr="007A0ED9">
              <w:rPr>
                <w:rFonts w:eastAsia="Times New Roman" w:cstheme="minorHAnsi"/>
                <w:lang w:eastAsia="pl-PL"/>
              </w:rPr>
              <w:t>08.12.2039 r.</w:t>
            </w:r>
          </w:p>
        </w:tc>
      </w:tr>
      <w:tr w:rsidR="00223FA1"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lang w:eastAsia="pl-PL"/>
              </w:rPr>
            </w:pPr>
            <w:r w:rsidRPr="007A0ED9">
              <w:rPr>
                <w:rFonts w:eastAsia="Times New Roman" w:cstheme="minorHAnsi"/>
                <w:lang w:eastAsia="pl-PL"/>
              </w:rPr>
              <w:t>Europejski Bank Inwestycyjny / Umowa nr 81.676 PLN</w:t>
            </w:r>
          </w:p>
        </w:tc>
        <w:tc>
          <w:tcPr>
            <w:tcW w:w="1842" w:type="dxa"/>
            <w:tcBorders>
              <w:top w:val="nil"/>
              <w:left w:val="nil"/>
              <w:bottom w:val="single" w:sz="4" w:space="0" w:color="auto"/>
              <w:right w:val="single" w:sz="4" w:space="0" w:color="auto"/>
            </w:tcBorders>
            <w:shd w:val="clear" w:color="auto" w:fill="auto"/>
            <w:vAlign w:val="center"/>
            <w:hideMark/>
          </w:tcPr>
          <w:p w:rsidR="00223FA1" w:rsidRPr="007A0ED9" w:rsidRDefault="00B33277" w:rsidP="007A0ED9">
            <w:pPr>
              <w:spacing w:after="0" w:line="240" w:lineRule="auto"/>
              <w:rPr>
                <w:rFonts w:eastAsia="Times New Roman" w:cstheme="minorHAnsi"/>
                <w:lang w:eastAsia="pl-PL"/>
              </w:rPr>
            </w:pPr>
            <w:r w:rsidRPr="007A0ED9">
              <w:rPr>
                <w:rFonts w:eastAsia="Times New Roman" w:cstheme="minorHAnsi"/>
                <w:lang w:eastAsia="pl-PL"/>
              </w:rPr>
              <w:t>386 937 923,09</w:t>
            </w:r>
          </w:p>
        </w:tc>
        <w:tc>
          <w:tcPr>
            <w:tcW w:w="2835" w:type="dxa"/>
            <w:tcBorders>
              <w:top w:val="nil"/>
              <w:left w:val="nil"/>
              <w:bottom w:val="single" w:sz="4" w:space="0" w:color="auto"/>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lang w:eastAsia="pl-PL"/>
              </w:rPr>
            </w:pPr>
            <w:r w:rsidRPr="007A0ED9">
              <w:rPr>
                <w:rFonts w:eastAsia="Times New Roman" w:cstheme="minorHAnsi"/>
                <w:lang w:eastAsia="pl-PL"/>
              </w:rPr>
              <w:t>12.04.2013 r.</w:t>
            </w:r>
          </w:p>
        </w:tc>
        <w:tc>
          <w:tcPr>
            <w:tcW w:w="1560" w:type="dxa"/>
            <w:tcBorders>
              <w:top w:val="nil"/>
              <w:left w:val="nil"/>
              <w:bottom w:val="single" w:sz="4" w:space="0" w:color="auto"/>
              <w:right w:val="single" w:sz="4" w:space="0" w:color="auto"/>
            </w:tcBorders>
            <w:shd w:val="clear" w:color="auto" w:fill="auto"/>
            <w:vAlign w:val="center"/>
            <w:hideMark/>
          </w:tcPr>
          <w:p w:rsidR="00223FA1" w:rsidRPr="007A0ED9" w:rsidRDefault="006B36C0" w:rsidP="007A0ED9">
            <w:pPr>
              <w:spacing w:after="0" w:line="240" w:lineRule="auto"/>
              <w:rPr>
                <w:rFonts w:eastAsia="Times New Roman" w:cstheme="minorHAnsi"/>
                <w:lang w:eastAsia="pl-PL"/>
              </w:rPr>
            </w:pPr>
            <w:r w:rsidRPr="007A0ED9">
              <w:rPr>
                <w:rFonts w:eastAsia="Times New Roman" w:cstheme="minorHAnsi"/>
                <w:lang w:eastAsia="pl-PL"/>
              </w:rPr>
              <w:t>3,553</w:t>
            </w:r>
            <w:r w:rsidR="00223FA1" w:rsidRPr="007A0ED9">
              <w:rPr>
                <w:rFonts w:eastAsia="Times New Roman" w:cstheme="minorHAnsi"/>
                <w:lang w:eastAsia="pl-PL"/>
              </w:rPr>
              <w:t>%</w:t>
            </w:r>
          </w:p>
        </w:tc>
        <w:tc>
          <w:tcPr>
            <w:tcW w:w="3260" w:type="dxa"/>
            <w:tcBorders>
              <w:top w:val="nil"/>
              <w:left w:val="nil"/>
              <w:bottom w:val="single" w:sz="4" w:space="0" w:color="auto"/>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lang w:eastAsia="pl-PL"/>
              </w:rPr>
            </w:pPr>
            <w:r w:rsidRPr="007A0ED9">
              <w:rPr>
                <w:rFonts w:eastAsia="Times New Roman" w:cstheme="minorHAnsi"/>
                <w:lang w:eastAsia="pl-PL"/>
              </w:rPr>
              <w:t>15.06.2038 r.</w:t>
            </w:r>
          </w:p>
        </w:tc>
      </w:tr>
      <w:tr w:rsidR="00223FA1"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223FA1" w:rsidRPr="007A0ED9" w:rsidRDefault="00223FA1" w:rsidP="007A0ED9">
            <w:pPr>
              <w:spacing w:after="0" w:line="240" w:lineRule="auto"/>
              <w:rPr>
                <w:rFonts w:eastAsia="Times New Roman" w:cstheme="minorHAnsi"/>
                <w:lang w:eastAsia="pl-PL"/>
              </w:rPr>
            </w:pPr>
            <w:r w:rsidRPr="007A0ED9">
              <w:rPr>
                <w:rFonts w:eastAsia="Times New Roman" w:cstheme="minorHAnsi"/>
                <w:lang w:eastAsia="pl-PL"/>
              </w:rPr>
              <w:t>Europejski Bank Inwestycyjny / Umowa nr 25.696 I transza PLN</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223FA1" w:rsidRPr="007A0ED9" w:rsidRDefault="00B33277" w:rsidP="007A0ED9">
            <w:pPr>
              <w:spacing w:after="0" w:line="240" w:lineRule="auto"/>
              <w:rPr>
                <w:rFonts w:eastAsia="Times New Roman" w:cstheme="minorHAnsi"/>
                <w:lang w:eastAsia="pl-PL"/>
              </w:rPr>
            </w:pPr>
            <w:r w:rsidRPr="007A0ED9">
              <w:rPr>
                <w:rFonts w:eastAsia="Times New Roman" w:cstheme="minorHAnsi"/>
                <w:lang w:eastAsia="pl-PL"/>
              </w:rPr>
              <w:t>251 611 307,15</w:t>
            </w:r>
          </w:p>
        </w:tc>
        <w:tc>
          <w:tcPr>
            <w:tcW w:w="2835" w:type="dxa"/>
            <w:tcBorders>
              <w:top w:val="nil"/>
              <w:left w:val="single" w:sz="4" w:space="0" w:color="auto"/>
              <w:bottom w:val="single" w:sz="4" w:space="0" w:color="000000"/>
              <w:right w:val="single" w:sz="4" w:space="0" w:color="auto"/>
            </w:tcBorders>
            <w:shd w:val="clear" w:color="auto" w:fill="auto"/>
            <w:noWrap/>
            <w:vAlign w:val="center"/>
            <w:hideMark/>
          </w:tcPr>
          <w:p w:rsidR="00223FA1" w:rsidRPr="007A0ED9" w:rsidRDefault="00223FA1" w:rsidP="007A0ED9">
            <w:pPr>
              <w:spacing w:after="0" w:line="240" w:lineRule="auto"/>
              <w:rPr>
                <w:rFonts w:eastAsia="Times New Roman" w:cstheme="minorHAnsi"/>
                <w:lang w:eastAsia="pl-PL"/>
              </w:rPr>
            </w:pPr>
            <w:r w:rsidRPr="007A0ED9">
              <w:rPr>
                <w:rFonts w:eastAsia="Times New Roman" w:cstheme="minorHAnsi"/>
                <w:lang w:eastAsia="pl-PL"/>
              </w:rPr>
              <w:t>28.07.2010 r.</w:t>
            </w:r>
          </w:p>
        </w:tc>
        <w:tc>
          <w:tcPr>
            <w:tcW w:w="1560" w:type="dxa"/>
            <w:tcBorders>
              <w:top w:val="nil"/>
              <w:left w:val="nil"/>
              <w:bottom w:val="single" w:sz="4" w:space="0" w:color="auto"/>
              <w:right w:val="single" w:sz="4" w:space="0" w:color="auto"/>
            </w:tcBorders>
            <w:shd w:val="clear" w:color="auto" w:fill="auto"/>
            <w:vAlign w:val="center"/>
            <w:hideMark/>
          </w:tcPr>
          <w:p w:rsidR="00223FA1" w:rsidRPr="007A0ED9" w:rsidRDefault="006B36C0" w:rsidP="007A0ED9">
            <w:pPr>
              <w:spacing w:after="0" w:line="240" w:lineRule="auto"/>
              <w:rPr>
                <w:rFonts w:eastAsia="Times New Roman" w:cstheme="minorHAnsi"/>
                <w:lang w:eastAsia="pl-PL"/>
              </w:rPr>
            </w:pPr>
            <w:r w:rsidRPr="007A0ED9">
              <w:rPr>
                <w:rFonts w:eastAsia="Times New Roman" w:cstheme="minorHAnsi"/>
                <w:lang w:eastAsia="pl-PL"/>
              </w:rPr>
              <w:t>3,059</w:t>
            </w:r>
            <w:r w:rsidR="00223FA1" w:rsidRPr="007A0ED9">
              <w:rPr>
                <w:rFonts w:eastAsia="Times New Roman" w:cstheme="minorHAnsi"/>
                <w:lang w:eastAsia="pl-PL"/>
              </w:rPr>
              <w:t>%</w:t>
            </w:r>
          </w:p>
        </w:tc>
        <w:tc>
          <w:tcPr>
            <w:tcW w:w="3260" w:type="dxa"/>
            <w:tcBorders>
              <w:top w:val="nil"/>
              <w:left w:val="nil"/>
              <w:bottom w:val="single" w:sz="4" w:space="0" w:color="auto"/>
              <w:right w:val="single" w:sz="4" w:space="0" w:color="auto"/>
            </w:tcBorders>
            <w:shd w:val="clear" w:color="auto" w:fill="auto"/>
            <w:noWrap/>
            <w:vAlign w:val="center"/>
            <w:hideMark/>
          </w:tcPr>
          <w:p w:rsidR="00223FA1" w:rsidRPr="007A0ED9" w:rsidRDefault="00223FA1" w:rsidP="007A0ED9">
            <w:pPr>
              <w:spacing w:after="0" w:line="240" w:lineRule="auto"/>
              <w:rPr>
                <w:rFonts w:eastAsia="Times New Roman" w:cstheme="minorHAnsi"/>
                <w:color w:val="000000"/>
                <w:lang w:eastAsia="pl-PL"/>
              </w:rPr>
            </w:pPr>
            <w:r w:rsidRPr="007A0ED9">
              <w:rPr>
                <w:rFonts w:eastAsia="Times New Roman" w:cstheme="minorHAnsi"/>
                <w:color w:val="000000"/>
                <w:lang w:eastAsia="pl-PL"/>
              </w:rPr>
              <w:t>16.09.2030 r.</w:t>
            </w:r>
          </w:p>
        </w:tc>
      </w:tr>
      <w:tr w:rsidR="007A0ED9"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7A0ED9" w:rsidRPr="007A0ED9" w:rsidRDefault="007A0ED9" w:rsidP="007A0ED9">
            <w:pPr>
              <w:spacing w:after="0" w:line="240" w:lineRule="auto"/>
              <w:rPr>
                <w:rFonts w:eastAsia="Times New Roman" w:cstheme="minorHAnsi"/>
                <w:lang w:eastAsia="pl-PL"/>
              </w:rPr>
            </w:pPr>
            <w:r w:rsidRPr="007A0ED9">
              <w:rPr>
                <w:rFonts w:eastAsia="Times New Roman" w:cstheme="minorHAnsi"/>
                <w:lang w:eastAsia="pl-PL"/>
              </w:rPr>
              <w:t>Europejski Bank Inwestycyjny / Umowa nr 25.696 II  transza PLN</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7A0ED9" w:rsidRPr="007A0ED9" w:rsidRDefault="007A0ED9" w:rsidP="007A0ED9">
            <w:pPr>
              <w:spacing w:after="0" w:line="240" w:lineRule="auto"/>
              <w:rPr>
                <w:rFonts w:eastAsia="Times New Roman" w:cstheme="minorHAnsi"/>
                <w:lang w:eastAsia="pl-PL"/>
              </w:rPr>
            </w:pPr>
            <w:r w:rsidRPr="007A0ED9">
              <w:rPr>
                <w:rFonts w:eastAsia="Times New Roman" w:cstheme="minorHAnsi"/>
                <w:lang w:eastAsia="pl-PL"/>
              </w:rPr>
              <w:t>251 611 307,15</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7A0ED9" w:rsidRPr="007A0ED9" w:rsidRDefault="007A0ED9" w:rsidP="007A0ED9">
            <w:pPr>
              <w:spacing w:after="0" w:line="240" w:lineRule="auto"/>
              <w:rPr>
                <w:rFonts w:eastAsia="Times New Roman" w:cstheme="minorHAnsi"/>
                <w:lang w:eastAsia="pl-PL"/>
              </w:rPr>
            </w:pPr>
            <w:r w:rsidRPr="007A0ED9">
              <w:rPr>
                <w:rFonts w:eastAsia="Times New Roman" w:cstheme="minorHAnsi"/>
                <w:lang w:eastAsia="pl-PL"/>
              </w:rPr>
              <w:t>28.07.2010 r.</w:t>
            </w:r>
          </w:p>
        </w:tc>
        <w:tc>
          <w:tcPr>
            <w:tcW w:w="1560" w:type="dxa"/>
            <w:tcBorders>
              <w:top w:val="nil"/>
              <w:left w:val="nil"/>
              <w:bottom w:val="single" w:sz="4" w:space="0" w:color="auto"/>
              <w:right w:val="single" w:sz="4" w:space="0" w:color="auto"/>
            </w:tcBorders>
            <w:shd w:val="clear" w:color="auto" w:fill="auto"/>
            <w:vAlign w:val="center"/>
            <w:hideMark/>
          </w:tcPr>
          <w:p w:rsidR="007A0ED9" w:rsidRPr="007A0ED9" w:rsidRDefault="007A0ED9" w:rsidP="007A0ED9">
            <w:pPr>
              <w:spacing w:after="0" w:line="240" w:lineRule="auto"/>
              <w:rPr>
                <w:rFonts w:eastAsia="Times New Roman" w:cstheme="minorHAnsi"/>
                <w:lang w:eastAsia="pl-PL"/>
              </w:rPr>
            </w:pPr>
            <w:r w:rsidRPr="007A0ED9">
              <w:rPr>
                <w:rFonts w:eastAsia="Times New Roman" w:cstheme="minorHAnsi"/>
                <w:lang w:eastAsia="pl-PL"/>
              </w:rPr>
              <w:t>2,852%</w:t>
            </w:r>
          </w:p>
        </w:tc>
        <w:tc>
          <w:tcPr>
            <w:tcW w:w="3260" w:type="dxa"/>
            <w:tcBorders>
              <w:top w:val="nil"/>
              <w:left w:val="nil"/>
              <w:bottom w:val="single" w:sz="4" w:space="0" w:color="auto"/>
              <w:right w:val="single" w:sz="4" w:space="0" w:color="auto"/>
            </w:tcBorders>
            <w:shd w:val="clear" w:color="auto" w:fill="auto"/>
            <w:vAlign w:val="center"/>
            <w:hideMark/>
          </w:tcPr>
          <w:p w:rsidR="007A0ED9" w:rsidRPr="007A0ED9" w:rsidRDefault="007A0ED9" w:rsidP="007A0ED9">
            <w:pPr>
              <w:spacing w:after="0" w:line="240" w:lineRule="auto"/>
              <w:rPr>
                <w:rFonts w:eastAsia="Times New Roman" w:cstheme="minorHAnsi"/>
                <w:lang w:eastAsia="pl-PL"/>
              </w:rPr>
            </w:pPr>
            <w:r w:rsidRPr="007A0ED9">
              <w:rPr>
                <w:rFonts w:eastAsia="Times New Roman" w:cstheme="minorHAnsi"/>
                <w:lang w:eastAsia="pl-PL"/>
              </w:rPr>
              <w:t>15.09.2031 r.</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Europejski Bank Inwestycyjny / Umowa nr 86.443 I transza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1 501 313 868,13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26.09.2019 r.</w:t>
            </w:r>
          </w:p>
        </w:tc>
        <w:tc>
          <w:tcPr>
            <w:tcW w:w="1560" w:type="dxa"/>
            <w:tcBorders>
              <w:top w:val="single" w:sz="4" w:space="0" w:color="auto"/>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1,075%</w:t>
            </w:r>
          </w:p>
        </w:tc>
        <w:tc>
          <w:tcPr>
            <w:tcW w:w="3260" w:type="dxa"/>
            <w:tcBorders>
              <w:top w:val="single" w:sz="4" w:space="0" w:color="auto"/>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27.05.2050 r.</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Europejski Bank Inwestycyjny / Umowa nr 86.443 II transza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1 501 313 868,13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26.09.2019 r.</w:t>
            </w:r>
          </w:p>
        </w:tc>
        <w:tc>
          <w:tcPr>
            <w:tcW w:w="1560" w:type="dxa"/>
            <w:tcBorders>
              <w:top w:val="single" w:sz="4" w:space="0" w:color="auto"/>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0,932%</w:t>
            </w:r>
          </w:p>
        </w:tc>
        <w:tc>
          <w:tcPr>
            <w:tcW w:w="3260" w:type="dxa"/>
            <w:tcBorders>
              <w:top w:val="single" w:sz="4" w:space="0" w:color="auto"/>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28.10.2050 r.</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Europejski Bank Inwestycyjny / Umowa nr 86.443 II transza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1 501 313 868,13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26.09.2019 r.</w:t>
            </w:r>
          </w:p>
        </w:tc>
        <w:tc>
          <w:tcPr>
            <w:tcW w:w="1560" w:type="dxa"/>
            <w:tcBorders>
              <w:top w:val="single" w:sz="4" w:space="0" w:color="auto"/>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1,055%</w:t>
            </w:r>
          </w:p>
        </w:tc>
        <w:tc>
          <w:tcPr>
            <w:tcW w:w="3260" w:type="dxa"/>
            <w:tcBorders>
              <w:top w:val="single" w:sz="4" w:space="0" w:color="auto"/>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28.10.2050 r.</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Europejski Bank Inwestycyjny / Umowa nr 86.443 II transza</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1 501 313 868,13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26.09.2019 r.</w:t>
            </w:r>
          </w:p>
        </w:tc>
        <w:tc>
          <w:tcPr>
            <w:tcW w:w="1560" w:type="dxa"/>
            <w:tcBorders>
              <w:top w:val="single" w:sz="4" w:space="0" w:color="auto"/>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0,915%</w:t>
            </w:r>
          </w:p>
        </w:tc>
        <w:tc>
          <w:tcPr>
            <w:tcW w:w="3260" w:type="dxa"/>
            <w:tcBorders>
              <w:top w:val="single" w:sz="4" w:space="0" w:color="auto"/>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28.10.2050 r.</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Narodowy Fundusz Ochrony Środowiska i Gospodarki Wodnej/ Umowa nr 48/2020/Wn07/OA-es-ku/P</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9 215 821,52</w:t>
            </w:r>
          </w:p>
        </w:tc>
        <w:tc>
          <w:tcPr>
            <w:tcW w:w="2835" w:type="dxa"/>
            <w:tcBorders>
              <w:top w:val="single" w:sz="4" w:space="0" w:color="auto"/>
              <w:left w:val="single" w:sz="4" w:space="0" w:color="auto"/>
              <w:bottom w:val="single" w:sz="4" w:space="0" w:color="000000"/>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02.03.2020 r.</w:t>
            </w:r>
          </w:p>
        </w:tc>
        <w:tc>
          <w:tcPr>
            <w:tcW w:w="1560" w:type="dxa"/>
            <w:tcBorders>
              <w:top w:val="single" w:sz="4" w:space="0" w:color="auto"/>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1,000%</w:t>
            </w:r>
          </w:p>
        </w:tc>
        <w:tc>
          <w:tcPr>
            <w:tcW w:w="3260" w:type="dxa"/>
            <w:tcBorders>
              <w:top w:val="single" w:sz="4" w:space="0" w:color="auto"/>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31.03.2026 r.</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Mazowiecki Regionalny Fundusz Pożyczkowy Sp. z o.o./ Umowa nr  ENERG/03/06/2021</w:t>
            </w:r>
          </w:p>
        </w:tc>
        <w:tc>
          <w:tcPr>
            <w:tcW w:w="1842" w:type="dxa"/>
            <w:tcBorders>
              <w:left w:val="single" w:sz="4" w:space="0" w:color="auto"/>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10 000 087,74</w:t>
            </w:r>
          </w:p>
        </w:tc>
        <w:tc>
          <w:tcPr>
            <w:tcW w:w="2835" w:type="dxa"/>
            <w:tcBorders>
              <w:left w:val="single" w:sz="4" w:space="0" w:color="auto"/>
              <w:bottom w:val="single" w:sz="4" w:space="0" w:color="000000"/>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29.06.2021 r.</w:t>
            </w:r>
          </w:p>
        </w:tc>
        <w:tc>
          <w:tcPr>
            <w:tcW w:w="1560" w:type="dxa"/>
            <w:tcBorders>
              <w:top w:val="nil"/>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0,080%</w:t>
            </w:r>
          </w:p>
        </w:tc>
        <w:tc>
          <w:tcPr>
            <w:tcW w:w="3260" w:type="dxa"/>
            <w:tcBorders>
              <w:left w:val="nil"/>
              <w:bottom w:val="single" w:sz="4" w:space="0" w:color="auto"/>
              <w:right w:val="single" w:sz="4" w:space="0" w:color="auto"/>
            </w:tcBorders>
            <w:shd w:val="clear" w:color="auto" w:fill="auto"/>
            <w:vAlign w:val="center"/>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27.06.2041 r.</w:t>
            </w:r>
          </w:p>
        </w:tc>
      </w:tr>
      <w:tr w:rsidR="00401FCA"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xml:space="preserve">1.1.2. W EUR </w:t>
            </w:r>
          </w:p>
        </w:tc>
        <w:tc>
          <w:tcPr>
            <w:tcW w:w="1842"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401FCA" w:rsidRPr="007A0ED9" w:rsidRDefault="00401FCA" w:rsidP="00401FCA">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Europejski Bank Inwestycyjny / Umowa nr 91.032</w:t>
            </w:r>
          </w:p>
        </w:tc>
        <w:tc>
          <w:tcPr>
            <w:tcW w:w="1842"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616 319 600,10</w:t>
            </w:r>
          </w:p>
        </w:tc>
        <w:tc>
          <w:tcPr>
            <w:tcW w:w="2835"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10.11.2020 r.</w:t>
            </w:r>
          </w:p>
        </w:tc>
        <w:tc>
          <w:tcPr>
            <w:tcW w:w="15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0,000%</w:t>
            </w:r>
          </w:p>
        </w:tc>
        <w:tc>
          <w:tcPr>
            <w:tcW w:w="3260"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22.12.2033 r.</w:t>
            </w:r>
          </w:p>
        </w:tc>
      </w:tr>
      <w:tr w:rsidR="00401FCA"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1.1.3. W USD</w:t>
            </w:r>
          </w:p>
        </w:tc>
        <w:tc>
          <w:tcPr>
            <w:tcW w:w="1842"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1560"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nie występuje</w:t>
            </w:r>
          </w:p>
        </w:tc>
        <w:tc>
          <w:tcPr>
            <w:tcW w:w="1842"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 xml:space="preserve"> </w:t>
            </w:r>
          </w:p>
        </w:tc>
        <w:tc>
          <w:tcPr>
            <w:tcW w:w="2835"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p>
        </w:tc>
        <w:tc>
          <w:tcPr>
            <w:tcW w:w="15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p>
        </w:tc>
        <w:tc>
          <w:tcPr>
            <w:tcW w:w="3260"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p>
        </w:tc>
      </w:tr>
      <w:tr w:rsidR="00401FCA"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1.2. O ZMIENNEJ STOPIE PROCENTOWEJ</w:t>
            </w:r>
          </w:p>
        </w:tc>
        <w:tc>
          <w:tcPr>
            <w:tcW w:w="1842"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401FCA" w:rsidRPr="007A0ED9" w:rsidRDefault="00401FCA" w:rsidP="00401FCA">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401FCA"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1.2.1. W PLN</w:t>
            </w:r>
          </w:p>
        </w:tc>
        <w:tc>
          <w:tcPr>
            <w:tcW w:w="1842"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1560" w:type="dxa"/>
            <w:tcBorders>
              <w:top w:val="nil"/>
              <w:left w:val="nil"/>
              <w:bottom w:val="single" w:sz="4" w:space="0" w:color="auto"/>
              <w:right w:val="nil"/>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b/>
                <w:bCs/>
                <w:lang w:eastAsia="pl-PL"/>
              </w:rPr>
            </w:pPr>
            <w:r w:rsidRPr="007A0ED9">
              <w:rPr>
                <w:rFonts w:eastAsia="Times New Roman" w:cstheme="minorHAnsi"/>
                <w:b/>
                <w:bCs/>
                <w:lang w:eastAsia="pl-PL"/>
              </w:rPr>
              <w:t> </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Bank Rozwoju Rady Europy / Umowa nr F/P 1709 (2010) I transza PLN</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85 192 453,00</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05.08.2010 r.</w:t>
            </w:r>
          </w:p>
        </w:tc>
        <w:tc>
          <w:tcPr>
            <w:tcW w:w="15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1,010%</w:t>
            </w:r>
          </w:p>
        </w:tc>
        <w:tc>
          <w:tcPr>
            <w:tcW w:w="32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15.10.2030 r.</w:t>
            </w:r>
          </w:p>
        </w:tc>
      </w:tr>
      <w:tr w:rsidR="00401FCA" w:rsidRPr="00B9197B" w:rsidTr="00253507">
        <w:trPr>
          <w:trHeight w:val="27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Bank Rozwoju Rady Europy / Umowa nr F/P 1709 (2010)  II transza PLN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85 192 453,00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05.08.2010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1,130%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15.04.2031 r.</w:t>
            </w:r>
          </w:p>
        </w:tc>
      </w:tr>
      <w:tr w:rsidR="00401FCA" w:rsidRPr="00B9197B" w:rsidTr="0025350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Europejski Bank Inwestycyjny / Umowa nr 25.209</w:t>
            </w:r>
            <w:r w:rsidRPr="007A0ED9" w:rsidDel="006A2A7F">
              <w:rPr>
                <w:rFonts w:eastAsia="Times New Roman" w:cstheme="minorHAnsi"/>
                <w:lang w:eastAsia="pl-PL"/>
              </w:rPr>
              <w:t xml:space="preserve"> </w:t>
            </w:r>
            <w:r w:rsidRPr="007A0ED9">
              <w:rPr>
                <w:rFonts w:eastAsia="Times New Roman" w:cstheme="minorHAnsi"/>
                <w:lang w:eastAsia="pl-PL"/>
              </w:rPr>
              <w:t>PLN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162 673 373,37</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30.10.2009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2,440%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15.06.2029 r.</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Bank Rozwoju Rady Europy / Umowa nr F/P 1667(2009) II transza</w:t>
            </w:r>
            <w:r w:rsidRPr="007A0ED9" w:rsidDel="008757CB">
              <w:rPr>
                <w:rFonts w:eastAsia="Times New Roman" w:cstheme="minorHAnsi"/>
                <w:lang w:eastAsia="pl-PL"/>
              </w:rPr>
              <w:t xml:space="preserve"> </w:t>
            </w:r>
            <w:r w:rsidRPr="007A0ED9">
              <w:rPr>
                <w:rFonts w:eastAsia="Times New Roman" w:cstheme="minorHAnsi"/>
                <w:lang w:eastAsia="pl-PL"/>
              </w:rPr>
              <w:t>PLN</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35 108 393,08</w:t>
            </w:r>
          </w:p>
        </w:tc>
        <w:tc>
          <w:tcPr>
            <w:tcW w:w="2835" w:type="dxa"/>
            <w:tcBorders>
              <w:top w:val="nil"/>
              <w:left w:val="single" w:sz="4" w:space="0" w:color="auto"/>
              <w:bottom w:val="single" w:sz="4" w:space="0" w:color="000000"/>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03.08.2009 r.</w:t>
            </w:r>
          </w:p>
        </w:tc>
        <w:tc>
          <w:tcPr>
            <w:tcW w:w="15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2,310%</w:t>
            </w:r>
          </w:p>
        </w:tc>
        <w:tc>
          <w:tcPr>
            <w:tcW w:w="32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12.11.2029 r.</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Europejski Bank Inwestycyjny / Umowa nr 24.626 PLN</w:t>
            </w:r>
          </w:p>
        </w:tc>
        <w:tc>
          <w:tcPr>
            <w:tcW w:w="1842"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159 327 802,56</w:t>
            </w:r>
          </w:p>
        </w:tc>
        <w:tc>
          <w:tcPr>
            <w:tcW w:w="2835"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20.10.2008 r.</w:t>
            </w:r>
          </w:p>
        </w:tc>
        <w:tc>
          <w:tcPr>
            <w:tcW w:w="1560" w:type="dxa"/>
            <w:tcBorders>
              <w:top w:val="nil"/>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2,408%</w:t>
            </w:r>
          </w:p>
        </w:tc>
        <w:tc>
          <w:tcPr>
            <w:tcW w:w="3260" w:type="dxa"/>
            <w:tcBorders>
              <w:top w:val="nil"/>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15.06.2033 r.</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Europejski Bank Inwestycyjny / Umowa nr 24.593 PLN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61 960 811,47</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29.09.2008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2,408%</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15.06.2033 r.</w:t>
            </w:r>
          </w:p>
        </w:tc>
      </w:tr>
      <w:tr w:rsidR="00401FCA"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Bank Rozwoju Rady Europy / Umowa nr F/P 1516(2005) I transza</w:t>
            </w:r>
            <w:r w:rsidRPr="007A0ED9" w:rsidDel="005E4219">
              <w:rPr>
                <w:rFonts w:eastAsia="Times New Roman" w:cstheme="minorHAnsi"/>
                <w:lang w:eastAsia="pl-PL"/>
              </w:rPr>
              <w:t xml:space="preserve"> </w:t>
            </w:r>
            <w:r w:rsidRPr="007A0ED9">
              <w:rPr>
                <w:rFonts w:eastAsia="Times New Roman" w:cstheme="minorHAnsi"/>
                <w:lang w:eastAsia="pl-PL"/>
              </w:rPr>
              <w:t>PLN</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126 534 275,28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02.12.2005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2,040%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401FCA" w:rsidRPr="007A0ED9" w:rsidRDefault="00401FCA" w:rsidP="00401FCA">
            <w:pPr>
              <w:spacing w:after="0" w:line="240" w:lineRule="auto"/>
              <w:rPr>
                <w:rFonts w:eastAsia="Times New Roman" w:cstheme="minorHAnsi"/>
                <w:lang w:eastAsia="pl-PL"/>
              </w:rPr>
            </w:pPr>
            <w:r w:rsidRPr="007A0ED9">
              <w:rPr>
                <w:rFonts w:eastAsia="Times New Roman" w:cstheme="minorHAnsi"/>
                <w:lang w:eastAsia="pl-PL"/>
              </w:rPr>
              <w:t>30.08.2030 r.</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Bank Rozwoju Rady Europy / Umowa nr F/P 1516 (2005) II transza PLN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126 534 275,28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02.12.2005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2,040%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30.08.2030 r.</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Europejski Bank Inwestycyjny / Umowa nr 23.171 PLN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190 914 040,61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09.09.2005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2,440%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17.12.2029 r.</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Europejski Bank Inwestycyjny / Umowa nr 22.536</w:t>
            </w:r>
            <w:r w:rsidRPr="007A0ED9" w:rsidDel="005E4219">
              <w:rPr>
                <w:rFonts w:eastAsia="Times New Roman" w:cstheme="minorHAnsi"/>
                <w:lang w:eastAsia="pl-PL"/>
              </w:rPr>
              <w:t xml:space="preserve"> </w:t>
            </w:r>
            <w:r w:rsidRPr="007A0ED9">
              <w:rPr>
                <w:rFonts w:eastAsia="Times New Roman" w:cstheme="minorHAnsi"/>
                <w:lang w:eastAsia="pl-PL"/>
              </w:rPr>
              <w:t>PLN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61 040 054,24</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29.04.2004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2,440%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15.09.2027 r.</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Bank Rozwoju Rady Europy/Umowa nr LD 2023 (2019) I transza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370 268 858,08</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27.11.2020 r.</w:t>
            </w:r>
          </w:p>
        </w:tc>
        <w:tc>
          <w:tcPr>
            <w:tcW w:w="1560" w:type="dxa"/>
            <w:tcBorders>
              <w:top w:val="single" w:sz="4" w:space="0" w:color="auto"/>
              <w:left w:val="nil"/>
              <w:bottom w:val="single" w:sz="4" w:space="0" w:color="auto"/>
              <w:right w:val="single" w:sz="4" w:space="0" w:color="auto"/>
            </w:tcBorders>
            <w:shd w:val="clear" w:color="auto" w:fill="auto"/>
            <w:vAlign w:val="center"/>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3,090%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23.12.2030 r.</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Bank Rozwoju Rady Europy/Umowa nr LD 2023 (2019) II transza</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370 268 858,08</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27.11.2020 r.</w:t>
            </w:r>
          </w:p>
        </w:tc>
        <w:tc>
          <w:tcPr>
            <w:tcW w:w="1560" w:type="dxa"/>
            <w:tcBorders>
              <w:top w:val="single" w:sz="4" w:space="0" w:color="auto"/>
              <w:left w:val="nil"/>
              <w:bottom w:val="single" w:sz="4" w:space="0" w:color="auto"/>
              <w:right w:val="single" w:sz="4" w:space="0" w:color="auto"/>
            </w:tcBorders>
            <w:shd w:val="clear" w:color="auto" w:fill="auto"/>
            <w:vAlign w:val="center"/>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2,250%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25.11.2031 r.</w:t>
            </w:r>
          </w:p>
        </w:tc>
      </w:tr>
      <w:tr w:rsidR="00253507"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1.2.2. W EUR</w:t>
            </w:r>
          </w:p>
        </w:tc>
        <w:tc>
          <w:tcPr>
            <w:tcW w:w="1842"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występuje</w:t>
            </w:r>
          </w:p>
        </w:tc>
        <w:tc>
          <w:tcPr>
            <w:tcW w:w="1842"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1.2.3. W USD</w:t>
            </w:r>
          </w:p>
        </w:tc>
        <w:tc>
          <w:tcPr>
            <w:tcW w:w="1842"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występuje</w:t>
            </w:r>
          </w:p>
        </w:tc>
        <w:tc>
          <w:tcPr>
            <w:tcW w:w="1842"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2. OBLIGACJE</w:t>
            </w:r>
          </w:p>
        </w:tc>
        <w:tc>
          <w:tcPr>
            <w:tcW w:w="1842"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253507" w:rsidRPr="00B9197B" w:rsidTr="00253507">
        <w:trPr>
          <w:trHeight w:val="255"/>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2.1. O STAŁEJ STOPIE PROCENTOWEJ</w:t>
            </w:r>
          </w:p>
        </w:tc>
        <w:tc>
          <w:tcPr>
            <w:tcW w:w="1842" w:type="dxa"/>
            <w:tcBorders>
              <w:top w:val="single" w:sz="4" w:space="0" w:color="auto"/>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single" w:sz="4" w:space="0" w:color="auto"/>
              <w:left w:val="nil"/>
              <w:bottom w:val="single" w:sz="4" w:space="0" w:color="auto"/>
              <w:right w:val="nil"/>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single" w:sz="4" w:space="0" w:color="auto"/>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253507" w:rsidRPr="00B9197B" w:rsidTr="00253507">
        <w:trPr>
          <w:trHeight w:val="255"/>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2.1.1. W PLN</w:t>
            </w:r>
          </w:p>
        </w:tc>
        <w:tc>
          <w:tcPr>
            <w:tcW w:w="1842" w:type="dxa"/>
            <w:tcBorders>
              <w:top w:val="single" w:sz="4" w:space="0" w:color="auto"/>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single" w:sz="4" w:space="0" w:color="auto"/>
              <w:left w:val="nil"/>
              <w:bottom w:val="single" w:sz="4" w:space="0" w:color="auto"/>
              <w:right w:val="nil"/>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single" w:sz="4" w:space="0" w:color="auto"/>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Obligacje seria WAW1025 PLN</w:t>
            </w:r>
          </w:p>
        </w:tc>
        <w:tc>
          <w:tcPr>
            <w:tcW w:w="1842"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100 835 903,82</w:t>
            </w:r>
          </w:p>
        </w:tc>
        <w:tc>
          <w:tcPr>
            <w:tcW w:w="2835"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10.07.2009 r.</w:t>
            </w:r>
          </w:p>
        </w:tc>
        <w:tc>
          <w:tcPr>
            <w:tcW w:w="1560" w:type="dxa"/>
            <w:tcBorders>
              <w:top w:val="nil"/>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6,400%</w:t>
            </w:r>
          </w:p>
        </w:tc>
        <w:tc>
          <w:tcPr>
            <w:tcW w:w="32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12.10.2025 r.</w:t>
            </w:r>
          </w:p>
        </w:tc>
      </w:tr>
      <w:tr w:rsidR="00253507" w:rsidRPr="00B9197B" w:rsidTr="0025350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Obligacje seria WAW0922 PLN</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458 121 196,83</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10.07.2009 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6,450%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lang w:eastAsia="pl-PL"/>
              </w:rPr>
            </w:pPr>
            <w:r w:rsidRPr="007A0ED9">
              <w:rPr>
                <w:rFonts w:eastAsia="Times New Roman" w:cstheme="minorHAnsi"/>
                <w:lang w:eastAsia="pl-PL"/>
              </w:rPr>
              <w:t>23.09.2022 r.</w:t>
            </w:r>
          </w:p>
        </w:tc>
      </w:tr>
      <w:tr w:rsidR="00253507"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2.1.2. W EUR</w:t>
            </w:r>
          </w:p>
        </w:tc>
        <w:tc>
          <w:tcPr>
            <w:tcW w:w="1842"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występują</w:t>
            </w:r>
          </w:p>
        </w:tc>
        <w:tc>
          <w:tcPr>
            <w:tcW w:w="1842"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2.1.3. W USD</w:t>
            </w:r>
          </w:p>
        </w:tc>
        <w:tc>
          <w:tcPr>
            <w:tcW w:w="1842"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występują</w:t>
            </w:r>
          </w:p>
        </w:tc>
        <w:tc>
          <w:tcPr>
            <w:tcW w:w="1842"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2.2. O ZMIENNEJ STOPIE PROCENTOWEJ</w:t>
            </w:r>
          </w:p>
        </w:tc>
        <w:tc>
          <w:tcPr>
            <w:tcW w:w="1842"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2.2.1. W PLN</w:t>
            </w:r>
          </w:p>
        </w:tc>
        <w:tc>
          <w:tcPr>
            <w:tcW w:w="1842"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nil"/>
              <w:left w:val="nil"/>
              <w:bottom w:val="single" w:sz="4" w:space="0" w:color="auto"/>
              <w:right w:val="nil"/>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nil"/>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nil"/>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Obligacje seria WAW1228 PLN</w:t>
            </w:r>
          </w:p>
        </w:tc>
        <w:tc>
          <w:tcPr>
            <w:tcW w:w="1842"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200 179 968,50</w:t>
            </w:r>
          </w:p>
        </w:tc>
        <w:tc>
          <w:tcPr>
            <w:tcW w:w="2835"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07.12.2020 r.</w:t>
            </w:r>
          </w:p>
        </w:tc>
        <w:tc>
          <w:tcPr>
            <w:tcW w:w="15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3,310%</w:t>
            </w:r>
          </w:p>
        </w:tc>
        <w:tc>
          <w:tcPr>
            <w:tcW w:w="32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21.12.2028 r.</w:t>
            </w:r>
          </w:p>
        </w:tc>
      </w:tr>
      <w:tr w:rsidR="00253507" w:rsidRPr="00B9197B" w:rsidTr="0025350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Obligacje seria WAW1230 PLN</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200 190 753,92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07.12.2020 r.</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3,510%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21.12.2030 r.</w:t>
            </w:r>
          </w:p>
        </w:tc>
      </w:tr>
      <w:tr w:rsidR="00253507" w:rsidRPr="00B9197B" w:rsidTr="00253507">
        <w:trPr>
          <w:trHeight w:val="255"/>
        </w:trPr>
        <w:tc>
          <w:tcPr>
            <w:tcW w:w="4962" w:type="dxa"/>
            <w:tcBorders>
              <w:top w:val="single" w:sz="4" w:space="0" w:color="auto"/>
              <w:left w:val="single" w:sz="4" w:space="0" w:color="auto"/>
              <w:bottom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2.2.2. W EUR</w:t>
            </w:r>
          </w:p>
        </w:tc>
        <w:tc>
          <w:tcPr>
            <w:tcW w:w="1842" w:type="dxa"/>
            <w:tcBorders>
              <w:top w:val="single" w:sz="4" w:space="0" w:color="auto"/>
              <w:bottom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single" w:sz="4" w:space="0" w:color="auto"/>
              <w:bottom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single" w:sz="4" w:space="0" w:color="auto"/>
              <w:bottom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single" w:sz="4" w:space="0" w:color="auto"/>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253507" w:rsidRPr="00B9197B" w:rsidTr="00253507">
        <w:trPr>
          <w:trHeight w:val="25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występują</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253507" w:rsidRPr="00B9197B" w:rsidTr="00253507">
        <w:trPr>
          <w:trHeight w:val="255"/>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2.2.3. W USD</w:t>
            </w:r>
          </w:p>
        </w:tc>
        <w:tc>
          <w:tcPr>
            <w:tcW w:w="1842" w:type="dxa"/>
            <w:tcBorders>
              <w:top w:val="single" w:sz="4" w:space="0" w:color="auto"/>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2835" w:type="dxa"/>
            <w:tcBorders>
              <w:top w:val="single" w:sz="4" w:space="0" w:color="auto"/>
              <w:left w:val="nil"/>
              <w:bottom w:val="single" w:sz="4" w:space="0" w:color="auto"/>
              <w:right w:val="nil"/>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c>
          <w:tcPr>
            <w:tcW w:w="1560" w:type="dxa"/>
            <w:tcBorders>
              <w:top w:val="single" w:sz="4" w:space="0" w:color="auto"/>
              <w:left w:val="nil"/>
              <w:bottom w:val="single" w:sz="4" w:space="0" w:color="auto"/>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b/>
                <w:bCs/>
                <w:lang w:eastAsia="pl-PL"/>
              </w:rPr>
            </w:pPr>
            <w:r w:rsidRPr="007A0ED9">
              <w:rPr>
                <w:rFonts w:eastAsia="Times New Roman" w:cstheme="minorHAnsi"/>
                <w:b/>
                <w:bCs/>
                <w:lang w:eastAsia="pl-P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nie występują</w:t>
            </w:r>
          </w:p>
        </w:tc>
        <w:tc>
          <w:tcPr>
            <w:tcW w:w="1842"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2835"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c>
          <w:tcPr>
            <w:tcW w:w="3260"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r w:rsidRPr="007A0ED9">
              <w:rPr>
                <w:rFonts w:eastAsia="Times New Roman" w:cstheme="minorHAnsi"/>
                <w:color w:val="000000"/>
                <w:lang w:eastAsia="pl-PL"/>
              </w:rPr>
              <w:t> </w:t>
            </w:r>
          </w:p>
        </w:tc>
      </w:tr>
      <w:tr w:rsidR="00253507" w:rsidRPr="00B9197B" w:rsidTr="00253507">
        <w:trPr>
          <w:trHeight w:val="255"/>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b/>
                <w:bCs/>
                <w:color w:val="000000"/>
                <w:lang w:eastAsia="pl-PL"/>
              </w:rPr>
            </w:pPr>
            <w:r w:rsidRPr="007A0ED9">
              <w:rPr>
                <w:rFonts w:eastAsia="Times New Roman" w:cstheme="minorHAnsi"/>
                <w:b/>
                <w:bCs/>
                <w:color w:val="000000"/>
                <w:lang w:eastAsia="pl-PL"/>
              </w:rPr>
              <w:t>Razem</w:t>
            </w:r>
          </w:p>
        </w:tc>
        <w:tc>
          <w:tcPr>
            <w:tcW w:w="1842" w:type="dxa"/>
            <w:tcBorders>
              <w:top w:val="nil"/>
              <w:left w:val="nil"/>
              <w:bottom w:val="single" w:sz="4" w:space="0" w:color="auto"/>
              <w:right w:val="single" w:sz="4" w:space="0" w:color="auto"/>
            </w:tcBorders>
            <w:shd w:val="clear" w:color="auto" w:fill="auto"/>
            <w:noWrap/>
            <w:vAlign w:val="center"/>
            <w:hideMark/>
          </w:tcPr>
          <w:p w:rsidR="00253507" w:rsidRPr="007A0ED9" w:rsidRDefault="00253507" w:rsidP="00253507">
            <w:pPr>
              <w:spacing w:after="0" w:line="240" w:lineRule="auto"/>
              <w:rPr>
                <w:rFonts w:eastAsia="Times New Roman" w:cstheme="minorHAnsi"/>
                <w:b/>
                <w:color w:val="000000"/>
                <w:lang w:eastAsia="pl-PL"/>
              </w:rPr>
            </w:pPr>
            <w:r w:rsidRPr="007A0ED9">
              <w:rPr>
                <w:rFonts w:eastAsia="Times New Roman" w:cstheme="minorHAnsi"/>
                <w:b/>
                <w:color w:val="000000"/>
                <w:lang w:eastAsia="pl-PL"/>
              </w:rPr>
              <w:t>5 823 356 174,04</w:t>
            </w:r>
          </w:p>
        </w:tc>
        <w:tc>
          <w:tcPr>
            <w:tcW w:w="2835" w:type="dxa"/>
            <w:tcBorders>
              <w:top w:val="nil"/>
              <w:left w:val="nil"/>
              <w:bottom w:val="nil"/>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p>
        </w:tc>
        <w:tc>
          <w:tcPr>
            <w:tcW w:w="1560" w:type="dxa"/>
            <w:tcBorders>
              <w:top w:val="nil"/>
              <w:left w:val="nil"/>
              <w:bottom w:val="nil"/>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p>
        </w:tc>
        <w:tc>
          <w:tcPr>
            <w:tcW w:w="3260" w:type="dxa"/>
            <w:tcBorders>
              <w:top w:val="nil"/>
              <w:left w:val="nil"/>
              <w:bottom w:val="nil"/>
              <w:right w:val="nil"/>
            </w:tcBorders>
            <w:shd w:val="clear" w:color="auto" w:fill="auto"/>
            <w:noWrap/>
            <w:vAlign w:val="center"/>
            <w:hideMark/>
          </w:tcPr>
          <w:p w:rsidR="00253507" w:rsidRPr="007A0ED9" w:rsidRDefault="00253507" w:rsidP="00253507">
            <w:pPr>
              <w:spacing w:after="0" w:line="240" w:lineRule="auto"/>
              <w:rPr>
                <w:rFonts w:eastAsia="Times New Roman" w:cstheme="minorHAnsi"/>
                <w:color w:val="000000"/>
                <w:lang w:eastAsia="pl-PL"/>
              </w:rPr>
            </w:pPr>
          </w:p>
        </w:tc>
      </w:tr>
    </w:tbl>
    <w:p w:rsidR="00223FA1" w:rsidRDefault="00223FA1" w:rsidP="00253507">
      <w:pPr>
        <w:spacing w:after="0" w:line="240" w:lineRule="auto"/>
        <w:ind w:right="112"/>
        <w:rPr>
          <w:rFonts w:eastAsia="Times New Roman" w:cs="Arial"/>
          <w:color w:val="000000"/>
          <w:sz w:val="18"/>
          <w:szCs w:val="18"/>
          <w:lang w:eastAsia="pl-PL"/>
        </w:rPr>
      </w:pPr>
      <w:r w:rsidRPr="00253507">
        <w:rPr>
          <w:rFonts w:eastAsia="Times New Roman" w:cs="Times New Roman"/>
          <w:color w:val="000000"/>
          <w:sz w:val="18"/>
          <w:szCs w:val="18"/>
          <w:lang w:eastAsia="pl-PL"/>
        </w:rPr>
        <w:lastRenderedPageBreak/>
        <w:t>* Zgodnie z Rozporządzeniem Ministra Finansów z dnia 12 grudnia 2001 r. (Dz. U. z 2017, poz. 277) zmieniającego rozporządzenie w sprawie szczegółowych zasad uznawania, metod wyceny, zakresu ujawniania i sposobu prezentacji instrumentów finansowych, Miasto zobowiązane jest wyceniać zobowiązania finansowe według skorygowanej ceny nabycia</w:t>
      </w:r>
      <w:r w:rsidRPr="00253507">
        <w:rPr>
          <w:rFonts w:eastAsia="Times New Roman" w:cs="Arial"/>
          <w:color w:val="000000"/>
          <w:sz w:val="18"/>
          <w:szCs w:val="18"/>
          <w:lang w:eastAsia="pl-PL"/>
        </w:rPr>
        <w:t>.</w:t>
      </w:r>
    </w:p>
    <w:p w:rsidR="00253507" w:rsidRDefault="00253507">
      <w:pPr>
        <w:spacing w:before="0" w:line="259" w:lineRule="auto"/>
        <w:rPr>
          <w:rFonts w:eastAsia="Times New Roman" w:cs="Arial"/>
          <w:color w:val="000000"/>
          <w:sz w:val="18"/>
          <w:szCs w:val="18"/>
          <w:lang w:eastAsia="pl-PL"/>
        </w:rPr>
      </w:pPr>
      <w:r>
        <w:rPr>
          <w:rFonts w:eastAsia="Times New Roman" w:cs="Arial"/>
          <w:color w:val="000000"/>
          <w:sz w:val="18"/>
          <w:szCs w:val="18"/>
          <w:lang w:eastAsia="pl-PL"/>
        </w:rPr>
        <w:br w:type="page"/>
      </w:r>
    </w:p>
    <w:p w:rsidR="00223FA1" w:rsidRPr="00253507" w:rsidRDefault="00223FA1" w:rsidP="00253507">
      <w:pPr>
        <w:rPr>
          <w:b/>
        </w:rPr>
      </w:pPr>
      <w:r w:rsidRPr="00253507">
        <w:rPr>
          <w:b/>
        </w:rPr>
        <w:lastRenderedPageBreak/>
        <w:t>II.1.16.d. Rozliczenia międzyokresowe wykazane w bilansie z wykonania budżetu</w:t>
      </w:r>
      <w:r w:rsidR="0029477D" w:rsidRPr="00253507">
        <w:rPr>
          <w:b/>
        </w:rPr>
        <w:t xml:space="preserve"> w zł</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Rozliczenia międzyokresowe wykazane w bilansie z wykonania budżetu "/>
      </w:tblPr>
      <w:tblGrid>
        <w:gridCol w:w="6237"/>
        <w:gridCol w:w="2127"/>
        <w:gridCol w:w="2126"/>
      </w:tblGrid>
      <w:tr w:rsidR="00223FA1" w:rsidRPr="00B9197B" w:rsidTr="00253507">
        <w:trPr>
          <w:trHeight w:val="330"/>
        </w:trPr>
        <w:tc>
          <w:tcPr>
            <w:tcW w:w="6237" w:type="dxa"/>
            <w:shd w:val="clear" w:color="auto" w:fill="auto"/>
            <w:vAlign w:val="center"/>
            <w:hideMark/>
          </w:tcPr>
          <w:p w:rsidR="00223FA1" w:rsidRPr="00253507" w:rsidRDefault="00223FA1" w:rsidP="00253507">
            <w:pPr>
              <w:spacing w:after="0" w:line="240" w:lineRule="auto"/>
              <w:rPr>
                <w:rFonts w:eastAsia="Times New Roman" w:cs="Times New Roman"/>
                <w:b/>
                <w:bCs/>
                <w:lang w:eastAsia="pl-PL"/>
              </w:rPr>
            </w:pPr>
            <w:r w:rsidRPr="00253507">
              <w:rPr>
                <w:rFonts w:eastAsia="Times New Roman" w:cs="Times New Roman"/>
                <w:b/>
                <w:bCs/>
                <w:lang w:eastAsia="pl-PL"/>
              </w:rPr>
              <w:t>Wyszczególnienie</w:t>
            </w:r>
          </w:p>
        </w:tc>
        <w:tc>
          <w:tcPr>
            <w:tcW w:w="2127" w:type="dxa"/>
            <w:shd w:val="clear" w:color="auto" w:fill="auto"/>
            <w:vAlign w:val="center"/>
            <w:hideMark/>
          </w:tcPr>
          <w:p w:rsidR="00223FA1" w:rsidRPr="00253507" w:rsidRDefault="002728B6" w:rsidP="00253507">
            <w:pPr>
              <w:spacing w:after="0" w:line="240" w:lineRule="auto"/>
              <w:rPr>
                <w:rFonts w:eastAsia="Times New Roman" w:cs="Times New Roman"/>
                <w:b/>
                <w:bCs/>
                <w:lang w:eastAsia="pl-PL"/>
              </w:rPr>
            </w:pPr>
            <w:r w:rsidRPr="00253507">
              <w:rPr>
                <w:rFonts w:eastAsia="Times New Roman" w:cs="Times New Roman"/>
                <w:b/>
                <w:bCs/>
                <w:lang w:eastAsia="pl-PL"/>
              </w:rPr>
              <w:t>31.12.2020</w:t>
            </w:r>
            <w:r w:rsidR="00223FA1" w:rsidRPr="00253507">
              <w:rPr>
                <w:rFonts w:eastAsia="Times New Roman" w:cs="Times New Roman"/>
                <w:b/>
                <w:bCs/>
                <w:lang w:eastAsia="pl-PL"/>
              </w:rPr>
              <w:t xml:space="preserve"> r.</w:t>
            </w:r>
          </w:p>
        </w:tc>
        <w:tc>
          <w:tcPr>
            <w:tcW w:w="2126" w:type="dxa"/>
            <w:shd w:val="clear" w:color="auto" w:fill="auto"/>
            <w:vAlign w:val="center"/>
            <w:hideMark/>
          </w:tcPr>
          <w:p w:rsidR="00223FA1" w:rsidRPr="00253507" w:rsidRDefault="00223FA1" w:rsidP="00253507">
            <w:pPr>
              <w:spacing w:after="0" w:line="240" w:lineRule="auto"/>
              <w:rPr>
                <w:rFonts w:eastAsia="Times New Roman" w:cs="Times New Roman"/>
                <w:b/>
                <w:bCs/>
                <w:lang w:eastAsia="pl-PL"/>
              </w:rPr>
            </w:pPr>
            <w:r w:rsidRPr="00253507">
              <w:rPr>
                <w:rFonts w:eastAsia="Times New Roman" w:cs="Times New Roman"/>
                <w:b/>
                <w:bCs/>
                <w:lang w:eastAsia="pl-PL"/>
              </w:rPr>
              <w:t>3</w:t>
            </w:r>
            <w:r w:rsidR="002728B6" w:rsidRPr="00253507">
              <w:rPr>
                <w:rFonts w:eastAsia="Times New Roman" w:cs="Times New Roman"/>
                <w:b/>
                <w:bCs/>
                <w:lang w:eastAsia="pl-PL"/>
              </w:rPr>
              <w:t>1.12.2021</w:t>
            </w:r>
            <w:r w:rsidRPr="00253507">
              <w:rPr>
                <w:rFonts w:eastAsia="Times New Roman" w:cs="Times New Roman"/>
                <w:b/>
                <w:bCs/>
                <w:lang w:eastAsia="pl-PL"/>
              </w:rPr>
              <w:t xml:space="preserve"> r.</w:t>
            </w:r>
          </w:p>
        </w:tc>
      </w:tr>
      <w:tr w:rsidR="002728B6" w:rsidRPr="00B9197B" w:rsidTr="00253507">
        <w:trPr>
          <w:trHeight w:val="270"/>
        </w:trPr>
        <w:tc>
          <w:tcPr>
            <w:tcW w:w="6237"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Część oświatowa subwencji ogólnej dla gmin</w:t>
            </w:r>
          </w:p>
        </w:tc>
        <w:tc>
          <w:tcPr>
            <w:tcW w:w="2127"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104 006 360,00</w:t>
            </w:r>
          </w:p>
        </w:tc>
        <w:tc>
          <w:tcPr>
            <w:tcW w:w="2126" w:type="dxa"/>
            <w:shd w:val="clear" w:color="auto" w:fill="auto"/>
            <w:vAlign w:val="center"/>
            <w:hideMark/>
          </w:tcPr>
          <w:p w:rsidR="002728B6" w:rsidRPr="00253507" w:rsidRDefault="009A0874" w:rsidP="00253507">
            <w:pPr>
              <w:spacing w:after="0" w:line="240" w:lineRule="auto"/>
              <w:rPr>
                <w:rFonts w:eastAsia="Times New Roman" w:cs="Times New Roman"/>
                <w:lang w:eastAsia="pl-PL"/>
              </w:rPr>
            </w:pPr>
            <w:r w:rsidRPr="00253507">
              <w:rPr>
                <w:rFonts w:eastAsia="Times New Roman" w:cs="Times New Roman"/>
                <w:lang w:eastAsia="pl-PL"/>
              </w:rPr>
              <w:t>110 280 899,00</w:t>
            </w:r>
          </w:p>
        </w:tc>
      </w:tr>
      <w:tr w:rsidR="002728B6" w:rsidRPr="00B9197B" w:rsidTr="00253507">
        <w:trPr>
          <w:trHeight w:val="270"/>
        </w:trPr>
        <w:tc>
          <w:tcPr>
            <w:tcW w:w="6237" w:type="dxa"/>
            <w:shd w:val="clear" w:color="auto" w:fill="auto"/>
            <w:vAlign w:val="center"/>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Część oświatowa subwencji ogólnej dla powiatów</w:t>
            </w:r>
          </w:p>
        </w:tc>
        <w:tc>
          <w:tcPr>
            <w:tcW w:w="2127" w:type="dxa"/>
            <w:shd w:val="clear" w:color="auto" w:fill="auto"/>
            <w:vAlign w:val="center"/>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80 990 466,00</w:t>
            </w:r>
          </w:p>
        </w:tc>
        <w:tc>
          <w:tcPr>
            <w:tcW w:w="2126" w:type="dxa"/>
            <w:shd w:val="clear" w:color="auto" w:fill="auto"/>
            <w:vAlign w:val="center"/>
          </w:tcPr>
          <w:p w:rsidR="002728B6" w:rsidRPr="00253507" w:rsidRDefault="009A0874" w:rsidP="00253507">
            <w:pPr>
              <w:spacing w:after="0" w:line="240" w:lineRule="auto"/>
              <w:rPr>
                <w:rFonts w:eastAsia="Times New Roman" w:cs="Times New Roman"/>
                <w:lang w:eastAsia="pl-PL"/>
              </w:rPr>
            </w:pPr>
            <w:r w:rsidRPr="00253507">
              <w:rPr>
                <w:rFonts w:eastAsia="Times New Roman" w:cs="Times New Roman"/>
                <w:lang w:eastAsia="pl-PL"/>
              </w:rPr>
              <w:t>87 085 489,00</w:t>
            </w:r>
          </w:p>
        </w:tc>
      </w:tr>
      <w:tr w:rsidR="002728B6" w:rsidRPr="00B9197B" w:rsidTr="00253507">
        <w:trPr>
          <w:trHeight w:val="270"/>
        </w:trPr>
        <w:tc>
          <w:tcPr>
            <w:tcW w:w="6237" w:type="dxa"/>
            <w:tcBorders>
              <w:bottom w:val="single" w:sz="4" w:space="0" w:color="auto"/>
            </w:tcBorders>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Dotacja dla KM PSP na wynagrodzenia na styczeń roku następnego</w:t>
            </w:r>
          </w:p>
        </w:tc>
        <w:tc>
          <w:tcPr>
            <w:tcW w:w="2127" w:type="dxa"/>
            <w:tcBorders>
              <w:bottom w:val="single" w:sz="4" w:space="0" w:color="auto"/>
            </w:tcBorders>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6 347 251,00</w:t>
            </w:r>
          </w:p>
        </w:tc>
        <w:tc>
          <w:tcPr>
            <w:tcW w:w="2126" w:type="dxa"/>
            <w:tcBorders>
              <w:bottom w:val="single" w:sz="4" w:space="0" w:color="auto"/>
            </w:tcBorders>
            <w:shd w:val="clear" w:color="auto" w:fill="auto"/>
            <w:vAlign w:val="center"/>
            <w:hideMark/>
          </w:tcPr>
          <w:p w:rsidR="002728B6" w:rsidRPr="00253507" w:rsidRDefault="009A0874" w:rsidP="00253507">
            <w:pPr>
              <w:spacing w:after="0" w:line="240" w:lineRule="auto"/>
              <w:rPr>
                <w:rFonts w:eastAsia="Times New Roman" w:cs="Times New Roman"/>
                <w:lang w:eastAsia="pl-PL"/>
              </w:rPr>
            </w:pPr>
            <w:r w:rsidRPr="00253507">
              <w:rPr>
                <w:rFonts w:eastAsia="Times New Roman" w:cs="Times New Roman"/>
                <w:lang w:eastAsia="pl-PL"/>
              </w:rPr>
              <w:t>6 401 956,00</w:t>
            </w:r>
          </w:p>
        </w:tc>
      </w:tr>
      <w:tr w:rsidR="002728B6" w:rsidRPr="00223FA1" w:rsidTr="00253507">
        <w:trPr>
          <w:trHeight w:val="270"/>
        </w:trPr>
        <w:tc>
          <w:tcPr>
            <w:tcW w:w="6237" w:type="dxa"/>
            <w:tcBorders>
              <w:bottom w:val="single" w:sz="4" w:space="0" w:color="auto"/>
            </w:tcBorders>
            <w:shd w:val="clear" w:color="auto" w:fill="auto"/>
            <w:vAlign w:val="center"/>
          </w:tcPr>
          <w:p w:rsidR="002728B6" w:rsidRPr="00253507" w:rsidRDefault="002728B6" w:rsidP="00253507">
            <w:pPr>
              <w:spacing w:after="0" w:line="240" w:lineRule="auto"/>
              <w:rPr>
                <w:rFonts w:eastAsia="Times New Roman" w:cs="Times New Roman"/>
                <w:b/>
                <w:lang w:eastAsia="pl-PL"/>
              </w:rPr>
            </w:pPr>
            <w:r w:rsidRPr="00253507">
              <w:rPr>
                <w:rFonts w:eastAsia="Times New Roman" w:cs="Times New Roman"/>
                <w:b/>
                <w:lang w:eastAsia="pl-PL"/>
              </w:rPr>
              <w:t>Razem</w:t>
            </w:r>
          </w:p>
        </w:tc>
        <w:tc>
          <w:tcPr>
            <w:tcW w:w="2127" w:type="dxa"/>
            <w:tcBorders>
              <w:bottom w:val="single" w:sz="4" w:space="0" w:color="auto"/>
            </w:tcBorders>
            <w:shd w:val="clear" w:color="auto" w:fill="auto"/>
            <w:vAlign w:val="center"/>
          </w:tcPr>
          <w:p w:rsidR="002728B6" w:rsidRPr="00253507" w:rsidRDefault="002728B6" w:rsidP="00253507">
            <w:pPr>
              <w:spacing w:after="0" w:line="240" w:lineRule="auto"/>
              <w:rPr>
                <w:rFonts w:eastAsia="Times New Roman" w:cs="Times New Roman"/>
                <w:b/>
                <w:lang w:eastAsia="pl-PL"/>
              </w:rPr>
            </w:pPr>
            <w:r w:rsidRPr="00253507">
              <w:rPr>
                <w:rFonts w:eastAsia="Times New Roman" w:cs="Times New Roman"/>
                <w:b/>
                <w:lang w:eastAsia="pl-PL"/>
              </w:rPr>
              <w:t>191 344 077,00</w:t>
            </w:r>
          </w:p>
        </w:tc>
        <w:tc>
          <w:tcPr>
            <w:tcW w:w="2126" w:type="dxa"/>
            <w:tcBorders>
              <w:bottom w:val="single" w:sz="4" w:space="0" w:color="auto"/>
            </w:tcBorders>
            <w:shd w:val="clear" w:color="auto" w:fill="auto"/>
            <w:vAlign w:val="center"/>
          </w:tcPr>
          <w:p w:rsidR="002728B6" w:rsidRPr="00253507" w:rsidRDefault="009A0874" w:rsidP="00253507">
            <w:pPr>
              <w:spacing w:after="0" w:line="240" w:lineRule="auto"/>
              <w:rPr>
                <w:rFonts w:eastAsia="Times New Roman" w:cs="Times New Roman"/>
                <w:b/>
                <w:lang w:eastAsia="pl-PL"/>
              </w:rPr>
            </w:pPr>
            <w:r w:rsidRPr="00253507">
              <w:rPr>
                <w:rFonts w:eastAsia="Times New Roman" w:cs="Times New Roman"/>
                <w:b/>
                <w:lang w:eastAsia="pl-PL"/>
              </w:rPr>
              <w:t>203 768 344,00</w:t>
            </w:r>
          </w:p>
        </w:tc>
      </w:tr>
    </w:tbl>
    <w:p w:rsidR="00223FA1" w:rsidRPr="00253507" w:rsidRDefault="00223FA1" w:rsidP="00253507">
      <w:pPr>
        <w:rPr>
          <w:b/>
          <w:lang w:eastAsia="pl-PL"/>
        </w:rPr>
      </w:pPr>
      <w:r w:rsidRPr="00253507">
        <w:rPr>
          <w:b/>
          <w:lang w:eastAsia="pl-PL"/>
        </w:rPr>
        <w:t>II.2.1. Odpisy aktualizujące wartość zapasów</w:t>
      </w:r>
      <w:r w:rsidR="0029477D" w:rsidRPr="00253507">
        <w:rPr>
          <w:b/>
          <w:lang w:eastAsia="pl-PL"/>
        </w:rPr>
        <w:t xml:space="preserve"> w zł</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Odpisy aktualizujące wartość zapasów "/>
      </w:tblPr>
      <w:tblGrid>
        <w:gridCol w:w="6237"/>
        <w:gridCol w:w="2127"/>
        <w:gridCol w:w="2126"/>
      </w:tblGrid>
      <w:tr w:rsidR="00223FA1" w:rsidRPr="00B9197B" w:rsidTr="00253507">
        <w:trPr>
          <w:trHeight w:val="285"/>
        </w:trPr>
        <w:tc>
          <w:tcPr>
            <w:tcW w:w="6237" w:type="dxa"/>
            <w:tcBorders>
              <w:bottom w:val="single" w:sz="4" w:space="0" w:color="auto"/>
            </w:tcBorders>
            <w:shd w:val="clear" w:color="auto" w:fill="auto"/>
            <w:noWrap/>
            <w:vAlign w:val="center"/>
          </w:tcPr>
          <w:p w:rsidR="00223FA1" w:rsidRPr="00253507" w:rsidRDefault="00223FA1" w:rsidP="00253507">
            <w:pPr>
              <w:spacing w:after="0" w:line="240" w:lineRule="auto"/>
              <w:rPr>
                <w:rFonts w:eastAsia="Times New Roman" w:cs="Times New Roman"/>
                <w:b/>
                <w:bCs/>
                <w:color w:val="000000"/>
                <w:lang w:eastAsia="pl-PL"/>
              </w:rPr>
            </w:pPr>
          </w:p>
        </w:tc>
        <w:tc>
          <w:tcPr>
            <w:tcW w:w="2127" w:type="dxa"/>
            <w:tcBorders>
              <w:bottom w:val="single" w:sz="4" w:space="0" w:color="auto"/>
            </w:tcBorders>
            <w:shd w:val="clear" w:color="auto" w:fill="auto"/>
            <w:vAlign w:val="center"/>
          </w:tcPr>
          <w:p w:rsidR="00223FA1" w:rsidRPr="00253507" w:rsidRDefault="002728B6" w:rsidP="00253507">
            <w:pPr>
              <w:spacing w:after="0" w:line="240" w:lineRule="auto"/>
              <w:rPr>
                <w:rFonts w:eastAsia="Times New Roman" w:cs="Times New Roman"/>
                <w:b/>
                <w:bCs/>
                <w:color w:val="000000"/>
                <w:lang w:eastAsia="pl-PL"/>
              </w:rPr>
            </w:pPr>
            <w:r w:rsidRPr="00253507">
              <w:rPr>
                <w:rFonts w:eastAsia="Times New Roman" w:cs="Times New Roman"/>
                <w:b/>
                <w:bCs/>
                <w:color w:val="000000"/>
                <w:lang w:eastAsia="pl-PL"/>
              </w:rPr>
              <w:t>Stan na 31.12.2020</w:t>
            </w:r>
            <w:r w:rsidR="00223FA1" w:rsidRPr="00253507">
              <w:rPr>
                <w:rFonts w:eastAsia="Times New Roman" w:cs="Times New Roman"/>
                <w:b/>
                <w:bCs/>
                <w:color w:val="000000"/>
                <w:lang w:eastAsia="pl-PL"/>
              </w:rPr>
              <w:t xml:space="preserve"> r.</w:t>
            </w:r>
          </w:p>
        </w:tc>
        <w:tc>
          <w:tcPr>
            <w:tcW w:w="2126" w:type="dxa"/>
            <w:tcBorders>
              <w:bottom w:val="single" w:sz="4" w:space="0" w:color="auto"/>
            </w:tcBorders>
            <w:shd w:val="clear" w:color="auto" w:fill="auto"/>
            <w:noWrap/>
            <w:vAlign w:val="center"/>
            <w:hideMark/>
          </w:tcPr>
          <w:p w:rsidR="00223FA1" w:rsidRPr="00253507" w:rsidRDefault="00AF75A9" w:rsidP="00253507">
            <w:pPr>
              <w:spacing w:after="0" w:line="240" w:lineRule="auto"/>
              <w:rPr>
                <w:rFonts w:eastAsia="Times New Roman" w:cs="Times New Roman"/>
                <w:b/>
                <w:bCs/>
                <w:color w:val="000000"/>
                <w:lang w:eastAsia="pl-PL"/>
              </w:rPr>
            </w:pPr>
            <w:r w:rsidRPr="00253507">
              <w:rPr>
                <w:rFonts w:eastAsia="Times New Roman" w:cs="Times New Roman"/>
                <w:b/>
                <w:bCs/>
                <w:color w:val="000000"/>
                <w:lang w:eastAsia="pl-PL"/>
              </w:rPr>
              <w:t>Stan na 31.12.202</w:t>
            </w:r>
            <w:r w:rsidR="002728B6" w:rsidRPr="00253507">
              <w:rPr>
                <w:rFonts w:eastAsia="Times New Roman" w:cs="Times New Roman"/>
                <w:b/>
                <w:bCs/>
                <w:color w:val="000000"/>
                <w:lang w:eastAsia="pl-PL"/>
              </w:rPr>
              <w:t>1</w:t>
            </w:r>
            <w:r w:rsidR="00223FA1" w:rsidRPr="00253507">
              <w:rPr>
                <w:rFonts w:eastAsia="Times New Roman" w:cs="Times New Roman"/>
                <w:b/>
                <w:bCs/>
                <w:color w:val="000000"/>
                <w:lang w:eastAsia="pl-PL"/>
              </w:rPr>
              <w:t xml:space="preserve"> r.</w:t>
            </w:r>
          </w:p>
        </w:tc>
      </w:tr>
      <w:tr w:rsidR="00223FA1" w:rsidRPr="00223FA1" w:rsidTr="00253507">
        <w:trPr>
          <w:trHeight w:val="285"/>
        </w:trPr>
        <w:tc>
          <w:tcPr>
            <w:tcW w:w="6237" w:type="dxa"/>
            <w:shd w:val="clear" w:color="auto" w:fill="auto"/>
            <w:noWrap/>
            <w:vAlign w:val="center"/>
          </w:tcPr>
          <w:p w:rsidR="00223FA1" w:rsidRPr="00253507" w:rsidRDefault="00223FA1" w:rsidP="00253507">
            <w:pPr>
              <w:spacing w:after="0" w:line="240" w:lineRule="auto"/>
              <w:rPr>
                <w:rFonts w:eastAsia="Times New Roman" w:cs="Times New Roman"/>
                <w:bCs/>
                <w:color w:val="000000"/>
                <w:lang w:eastAsia="pl-PL"/>
              </w:rPr>
            </w:pPr>
            <w:r w:rsidRPr="00253507">
              <w:rPr>
                <w:rFonts w:eastAsia="Times New Roman" w:cs="Times New Roman"/>
                <w:bCs/>
                <w:color w:val="000000"/>
                <w:lang w:eastAsia="pl-PL"/>
              </w:rPr>
              <w:t>Odpisy aktualizujące wartość zapasów na dzień bilansowy</w:t>
            </w:r>
          </w:p>
        </w:tc>
        <w:tc>
          <w:tcPr>
            <w:tcW w:w="2127" w:type="dxa"/>
            <w:shd w:val="clear" w:color="auto" w:fill="auto"/>
            <w:vAlign w:val="center"/>
          </w:tcPr>
          <w:p w:rsidR="00223FA1" w:rsidRPr="00253507" w:rsidRDefault="00A9114D" w:rsidP="00253507">
            <w:pPr>
              <w:spacing w:after="0" w:line="240" w:lineRule="auto"/>
              <w:rPr>
                <w:rFonts w:eastAsia="Times New Roman" w:cs="Times New Roman"/>
                <w:bCs/>
                <w:color w:val="000000"/>
                <w:lang w:eastAsia="pl-PL"/>
              </w:rPr>
            </w:pPr>
            <w:r w:rsidRPr="00253507">
              <w:rPr>
                <w:rFonts w:eastAsia="Times New Roman" w:cs="Times New Roman"/>
                <w:bCs/>
                <w:color w:val="000000"/>
                <w:lang w:eastAsia="pl-PL"/>
              </w:rPr>
              <w:t>0,00</w:t>
            </w:r>
          </w:p>
        </w:tc>
        <w:tc>
          <w:tcPr>
            <w:tcW w:w="2126" w:type="dxa"/>
            <w:shd w:val="clear" w:color="auto" w:fill="auto"/>
            <w:noWrap/>
            <w:vAlign w:val="center"/>
          </w:tcPr>
          <w:p w:rsidR="00223FA1" w:rsidRPr="00253507" w:rsidRDefault="00A9114D" w:rsidP="00253507">
            <w:pPr>
              <w:spacing w:after="0" w:line="240" w:lineRule="auto"/>
              <w:rPr>
                <w:rFonts w:eastAsia="Times New Roman" w:cs="Times New Roman"/>
                <w:bCs/>
                <w:color w:val="000000"/>
                <w:lang w:eastAsia="pl-PL"/>
              </w:rPr>
            </w:pPr>
            <w:r w:rsidRPr="00253507">
              <w:rPr>
                <w:rFonts w:eastAsia="Times New Roman" w:cs="Times New Roman"/>
                <w:bCs/>
                <w:color w:val="000000"/>
                <w:lang w:eastAsia="pl-PL"/>
              </w:rPr>
              <w:t>0,00</w:t>
            </w:r>
          </w:p>
        </w:tc>
      </w:tr>
    </w:tbl>
    <w:p w:rsidR="00223FA1" w:rsidRPr="00253507" w:rsidRDefault="00223FA1" w:rsidP="00253507">
      <w:pPr>
        <w:rPr>
          <w:b/>
          <w:lang w:eastAsia="pl-PL"/>
        </w:rPr>
      </w:pPr>
      <w:r w:rsidRPr="00253507">
        <w:rPr>
          <w:b/>
          <w:lang w:eastAsia="pl-PL"/>
        </w:rPr>
        <w:t xml:space="preserve">II.2.2. Koszt wytworzenia środków trwałych w budowie poniesiony w okresie </w:t>
      </w:r>
      <w:r w:rsidR="0029477D" w:rsidRPr="00253507">
        <w:rPr>
          <w:b/>
          <w:lang w:eastAsia="pl-PL"/>
        </w:rPr>
        <w:t xml:space="preserve">w zł </w:t>
      </w:r>
      <w:r w:rsidRPr="00253507">
        <w:rPr>
          <w:b/>
          <w:lang w:eastAsia="pl-PL"/>
        </w:rPr>
        <w:t>(środki trw</w:t>
      </w:r>
      <w:r w:rsidR="00253507" w:rsidRPr="00253507">
        <w:rPr>
          <w:b/>
          <w:lang w:eastAsia="pl-PL"/>
        </w:rPr>
        <w:t>ałe wytworzone siłami własnymi)</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Koszt wytworzenia środków trwałych w budowie poniesiony w okresie w zł (środki trwałe wytworzone siłami własnymi)"/>
      </w:tblPr>
      <w:tblGrid>
        <w:gridCol w:w="6237"/>
        <w:gridCol w:w="2127"/>
        <w:gridCol w:w="2126"/>
      </w:tblGrid>
      <w:tr w:rsidR="00223FA1" w:rsidRPr="00B9197B" w:rsidTr="00253507">
        <w:trPr>
          <w:trHeight w:val="330"/>
        </w:trPr>
        <w:tc>
          <w:tcPr>
            <w:tcW w:w="6237" w:type="dxa"/>
            <w:shd w:val="clear" w:color="auto" w:fill="auto"/>
            <w:vAlign w:val="center"/>
            <w:hideMark/>
          </w:tcPr>
          <w:p w:rsidR="00223FA1" w:rsidRPr="00253507" w:rsidRDefault="00223FA1" w:rsidP="00253507">
            <w:pPr>
              <w:spacing w:after="0" w:line="240" w:lineRule="auto"/>
              <w:rPr>
                <w:rFonts w:eastAsia="Times New Roman" w:cs="Times New Roman"/>
                <w:b/>
                <w:bCs/>
                <w:lang w:eastAsia="pl-PL"/>
              </w:rPr>
            </w:pPr>
            <w:r w:rsidRPr="00253507">
              <w:rPr>
                <w:rFonts w:eastAsia="Times New Roman" w:cs="Times New Roman"/>
                <w:b/>
                <w:bCs/>
                <w:lang w:eastAsia="pl-PL"/>
              </w:rPr>
              <w:t>Wyszczególnienie</w:t>
            </w:r>
          </w:p>
        </w:tc>
        <w:tc>
          <w:tcPr>
            <w:tcW w:w="2127" w:type="dxa"/>
            <w:shd w:val="clear" w:color="auto" w:fill="auto"/>
            <w:vAlign w:val="center"/>
            <w:hideMark/>
          </w:tcPr>
          <w:p w:rsidR="00223FA1" w:rsidRPr="00253507" w:rsidRDefault="002728B6" w:rsidP="00253507">
            <w:pPr>
              <w:spacing w:after="0" w:line="240" w:lineRule="auto"/>
              <w:rPr>
                <w:rFonts w:eastAsia="Times New Roman" w:cs="Times New Roman"/>
                <w:b/>
                <w:bCs/>
                <w:lang w:eastAsia="pl-PL"/>
              </w:rPr>
            </w:pPr>
            <w:r w:rsidRPr="00253507">
              <w:rPr>
                <w:rFonts w:eastAsia="Times New Roman" w:cs="Times New Roman"/>
                <w:b/>
                <w:bCs/>
                <w:lang w:eastAsia="pl-PL"/>
              </w:rPr>
              <w:t>31.12.2020</w:t>
            </w:r>
            <w:r w:rsidR="00223FA1" w:rsidRPr="00253507">
              <w:rPr>
                <w:rFonts w:eastAsia="Times New Roman" w:cs="Times New Roman"/>
                <w:b/>
                <w:bCs/>
                <w:lang w:eastAsia="pl-PL"/>
              </w:rPr>
              <w:t xml:space="preserve"> r.</w:t>
            </w:r>
          </w:p>
        </w:tc>
        <w:tc>
          <w:tcPr>
            <w:tcW w:w="2126" w:type="dxa"/>
            <w:shd w:val="clear" w:color="auto" w:fill="auto"/>
            <w:vAlign w:val="center"/>
            <w:hideMark/>
          </w:tcPr>
          <w:p w:rsidR="00223FA1" w:rsidRPr="00253507" w:rsidRDefault="00AF75A9" w:rsidP="00253507">
            <w:pPr>
              <w:spacing w:after="0" w:line="240" w:lineRule="auto"/>
              <w:rPr>
                <w:rFonts w:eastAsia="Times New Roman" w:cs="Times New Roman"/>
                <w:b/>
                <w:bCs/>
                <w:lang w:eastAsia="pl-PL"/>
              </w:rPr>
            </w:pPr>
            <w:r w:rsidRPr="00253507">
              <w:rPr>
                <w:rFonts w:eastAsia="Times New Roman" w:cs="Times New Roman"/>
                <w:b/>
                <w:bCs/>
                <w:lang w:eastAsia="pl-PL"/>
              </w:rPr>
              <w:t>31.12.202</w:t>
            </w:r>
            <w:r w:rsidR="002728B6" w:rsidRPr="00253507">
              <w:rPr>
                <w:rFonts w:eastAsia="Times New Roman" w:cs="Times New Roman"/>
                <w:b/>
                <w:bCs/>
                <w:lang w:eastAsia="pl-PL"/>
              </w:rPr>
              <w:t>1</w:t>
            </w:r>
            <w:r w:rsidR="00223FA1" w:rsidRPr="00253507">
              <w:rPr>
                <w:rFonts w:eastAsia="Times New Roman" w:cs="Times New Roman"/>
                <w:b/>
                <w:bCs/>
                <w:lang w:eastAsia="pl-PL"/>
              </w:rPr>
              <w:t xml:space="preserve"> r.</w:t>
            </w:r>
          </w:p>
        </w:tc>
      </w:tr>
      <w:tr w:rsidR="002728B6" w:rsidRPr="00B9197B" w:rsidTr="00253507">
        <w:trPr>
          <w:trHeight w:val="270"/>
        </w:trPr>
        <w:tc>
          <w:tcPr>
            <w:tcW w:w="6237"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Środki trwałe oddane do użytkowania na dzień bilansowy:</w:t>
            </w:r>
          </w:p>
        </w:tc>
        <w:tc>
          <w:tcPr>
            <w:tcW w:w="2127"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0,00</w:t>
            </w:r>
          </w:p>
        </w:tc>
        <w:tc>
          <w:tcPr>
            <w:tcW w:w="2126"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0,00</w:t>
            </w:r>
          </w:p>
        </w:tc>
      </w:tr>
      <w:tr w:rsidR="002728B6" w:rsidRPr="00B9197B" w:rsidTr="00253507">
        <w:trPr>
          <w:trHeight w:val="270"/>
        </w:trPr>
        <w:tc>
          <w:tcPr>
            <w:tcW w:w="6237" w:type="dxa"/>
            <w:tcBorders>
              <w:bottom w:val="single" w:sz="4" w:space="0" w:color="auto"/>
            </w:tcBorders>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Środki trwałe w budowie na dzień bilansowy:</w:t>
            </w:r>
          </w:p>
        </w:tc>
        <w:tc>
          <w:tcPr>
            <w:tcW w:w="2127" w:type="dxa"/>
            <w:tcBorders>
              <w:bottom w:val="single" w:sz="4" w:space="0" w:color="auto"/>
            </w:tcBorders>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0,00</w:t>
            </w:r>
          </w:p>
        </w:tc>
        <w:tc>
          <w:tcPr>
            <w:tcW w:w="2126" w:type="dxa"/>
            <w:tcBorders>
              <w:bottom w:val="single" w:sz="4" w:space="0" w:color="auto"/>
            </w:tcBorders>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0,00</w:t>
            </w:r>
          </w:p>
        </w:tc>
      </w:tr>
      <w:tr w:rsidR="002728B6" w:rsidRPr="00B9197B" w:rsidTr="00253507">
        <w:trPr>
          <w:trHeight w:val="270"/>
        </w:trPr>
        <w:tc>
          <w:tcPr>
            <w:tcW w:w="6237" w:type="dxa"/>
            <w:tcBorders>
              <w:right w:val="nil"/>
            </w:tcBorders>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 xml:space="preserve">w tym: </w:t>
            </w:r>
          </w:p>
        </w:tc>
        <w:tc>
          <w:tcPr>
            <w:tcW w:w="2127" w:type="dxa"/>
            <w:tcBorders>
              <w:left w:val="nil"/>
            </w:tcBorders>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 </w:t>
            </w:r>
          </w:p>
        </w:tc>
        <w:tc>
          <w:tcPr>
            <w:tcW w:w="2126" w:type="dxa"/>
            <w:tcBorders>
              <w:left w:val="nil"/>
            </w:tcBorders>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 </w:t>
            </w:r>
          </w:p>
        </w:tc>
      </w:tr>
      <w:tr w:rsidR="002728B6" w:rsidRPr="00B9197B" w:rsidTr="00253507">
        <w:trPr>
          <w:trHeight w:val="270"/>
        </w:trPr>
        <w:tc>
          <w:tcPr>
            <w:tcW w:w="6237"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skapitalizowane odsetki</w:t>
            </w:r>
          </w:p>
        </w:tc>
        <w:tc>
          <w:tcPr>
            <w:tcW w:w="2127"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0,00 </w:t>
            </w:r>
          </w:p>
        </w:tc>
        <w:tc>
          <w:tcPr>
            <w:tcW w:w="2126"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0,00 </w:t>
            </w:r>
          </w:p>
        </w:tc>
      </w:tr>
      <w:tr w:rsidR="002728B6" w:rsidRPr="00B9197B" w:rsidTr="00253507">
        <w:trPr>
          <w:trHeight w:val="270"/>
        </w:trPr>
        <w:tc>
          <w:tcPr>
            <w:tcW w:w="6237"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skapitalizowane różnice kursowe</w:t>
            </w:r>
          </w:p>
        </w:tc>
        <w:tc>
          <w:tcPr>
            <w:tcW w:w="2127"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0,00 </w:t>
            </w:r>
          </w:p>
        </w:tc>
        <w:tc>
          <w:tcPr>
            <w:tcW w:w="2126" w:type="dxa"/>
            <w:shd w:val="clear" w:color="auto" w:fill="auto"/>
            <w:vAlign w:val="center"/>
            <w:hideMark/>
          </w:tcPr>
          <w:p w:rsidR="002728B6" w:rsidRPr="00253507" w:rsidRDefault="002728B6" w:rsidP="00253507">
            <w:pPr>
              <w:spacing w:after="0" w:line="240" w:lineRule="auto"/>
              <w:rPr>
                <w:rFonts w:eastAsia="Times New Roman" w:cs="Times New Roman"/>
                <w:lang w:eastAsia="pl-PL"/>
              </w:rPr>
            </w:pPr>
            <w:r w:rsidRPr="00253507">
              <w:rPr>
                <w:rFonts w:eastAsia="Times New Roman" w:cs="Times New Roman"/>
                <w:lang w:eastAsia="pl-PL"/>
              </w:rPr>
              <w:t>0,00 </w:t>
            </w:r>
          </w:p>
        </w:tc>
      </w:tr>
      <w:tr w:rsidR="002728B6" w:rsidRPr="00223FA1" w:rsidTr="00253507">
        <w:trPr>
          <w:trHeight w:val="270"/>
        </w:trPr>
        <w:tc>
          <w:tcPr>
            <w:tcW w:w="6237" w:type="dxa"/>
            <w:shd w:val="clear" w:color="auto" w:fill="auto"/>
            <w:vAlign w:val="center"/>
          </w:tcPr>
          <w:p w:rsidR="002728B6" w:rsidRPr="00253507" w:rsidRDefault="002728B6" w:rsidP="00253507">
            <w:pPr>
              <w:spacing w:after="0" w:line="240" w:lineRule="auto"/>
              <w:rPr>
                <w:rFonts w:eastAsia="Times New Roman" w:cs="Times New Roman"/>
                <w:b/>
                <w:lang w:eastAsia="pl-PL"/>
              </w:rPr>
            </w:pPr>
            <w:r w:rsidRPr="00253507">
              <w:rPr>
                <w:rFonts w:eastAsia="Times New Roman" w:cs="Times New Roman"/>
                <w:b/>
                <w:lang w:eastAsia="pl-PL"/>
              </w:rPr>
              <w:t>Razem</w:t>
            </w:r>
          </w:p>
        </w:tc>
        <w:tc>
          <w:tcPr>
            <w:tcW w:w="2127" w:type="dxa"/>
            <w:shd w:val="clear" w:color="auto" w:fill="auto"/>
            <w:vAlign w:val="center"/>
          </w:tcPr>
          <w:p w:rsidR="002728B6" w:rsidRPr="00253507" w:rsidRDefault="002728B6" w:rsidP="00253507">
            <w:pPr>
              <w:spacing w:after="0" w:line="240" w:lineRule="auto"/>
              <w:rPr>
                <w:rFonts w:eastAsia="Times New Roman" w:cs="Times New Roman"/>
                <w:b/>
                <w:lang w:eastAsia="pl-PL"/>
              </w:rPr>
            </w:pPr>
            <w:r w:rsidRPr="00253507">
              <w:rPr>
                <w:rFonts w:eastAsia="Times New Roman" w:cs="Times New Roman"/>
                <w:b/>
                <w:lang w:eastAsia="pl-PL"/>
              </w:rPr>
              <w:t>0,00</w:t>
            </w:r>
          </w:p>
        </w:tc>
        <w:tc>
          <w:tcPr>
            <w:tcW w:w="2126" w:type="dxa"/>
            <w:shd w:val="clear" w:color="auto" w:fill="auto"/>
            <w:vAlign w:val="center"/>
          </w:tcPr>
          <w:p w:rsidR="002728B6" w:rsidRPr="00253507" w:rsidRDefault="002728B6" w:rsidP="00253507">
            <w:pPr>
              <w:spacing w:after="0" w:line="240" w:lineRule="auto"/>
              <w:rPr>
                <w:rFonts w:eastAsia="Times New Roman" w:cs="Times New Roman"/>
                <w:b/>
                <w:lang w:eastAsia="pl-PL"/>
              </w:rPr>
            </w:pPr>
            <w:r w:rsidRPr="00253507">
              <w:rPr>
                <w:rFonts w:eastAsia="Times New Roman" w:cs="Times New Roman"/>
                <w:b/>
                <w:lang w:eastAsia="pl-PL"/>
              </w:rPr>
              <w:t>0,00</w:t>
            </w:r>
          </w:p>
        </w:tc>
      </w:tr>
    </w:tbl>
    <w:p w:rsidR="00F80270" w:rsidRDefault="00F802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223FA1" w:rsidRPr="00AD1D14" w:rsidRDefault="00223FA1" w:rsidP="00AD1D14">
      <w:pPr>
        <w:rPr>
          <w:b/>
          <w:lang w:eastAsia="pl-PL"/>
        </w:rPr>
      </w:pPr>
      <w:r w:rsidRPr="00AD1D14">
        <w:rPr>
          <w:b/>
          <w:lang w:eastAsia="pl-PL"/>
        </w:rPr>
        <w:lastRenderedPageBreak/>
        <w:t>II.2.3. Przychody lub koszty o nadzwyczajnej wartości lub które wystąpiły incydentalnie</w:t>
      </w:r>
      <w:r w:rsidR="0029477D" w:rsidRPr="00AD1D14">
        <w:rPr>
          <w:b/>
          <w:lang w:eastAsia="pl-PL"/>
        </w:rPr>
        <w:t xml:space="preserve"> w zł</w:t>
      </w:r>
    </w:p>
    <w:tbl>
      <w:tblPr>
        <w:tblW w:w="9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rzychody lub koszty o nadzwyczajnej wartości lub które wystąpiły incydentalnie"/>
      </w:tblPr>
      <w:tblGrid>
        <w:gridCol w:w="5103"/>
        <w:gridCol w:w="2287"/>
        <w:gridCol w:w="2071"/>
      </w:tblGrid>
      <w:tr w:rsidR="000617F1" w:rsidRPr="00C26444" w:rsidTr="00AD1D14">
        <w:trPr>
          <w:trHeight w:val="525"/>
        </w:trPr>
        <w:tc>
          <w:tcPr>
            <w:tcW w:w="5103" w:type="dxa"/>
            <w:shd w:val="clear" w:color="auto" w:fill="auto"/>
            <w:noWrap/>
            <w:vAlign w:val="center"/>
            <w:hideMark/>
          </w:tcPr>
          <w:p w:rsidR="000617F1" w:rsidRPr="00AD1D14" w:rsidRDefault="000617F1"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 </w:t>
            </w:r>
            <w:r w:rsidRPr="00AD1D14">
              <w:rPr>
                <w:rFonts w:eastAsia="Times New Roman" w:cs="Times New Roman"/>
                <w:b/>
                <w:bCs/>
                <w:lang w:eastAsia="pl-PL"/>
              </w:rPr>
              <w:t>Wyszczególnienie</w:t>
            </w:r>
          </w:p>
        </w:tc>
        <w:tc>
          <w:tcPr>
            <w:tcW w:w="2287" w:type="dxa"/>
            <w:shd w:val="clear" w:color="auto" w:fill="auto"/>
            <w:vAlign w:val="center"/>
            <w:hideMark/>
          </w:tcPr>
          <w:p w:rsidR="000617F1" w:rsidRPr="00AD1D14" w:rsidRDefault="000617F1" w:rsidP="00AD1D14">
            <w:pPr>
              <w:spacing w:after="0" w:line="240" w:lineRule="auto"/>
              <w:rPr>
                <w:rFonts w:eastAsia="Times New Roman" w:cs="Times New Roman"/>
                <w:b/>
                <w:bCs/>
                <w:lang w:eastAsia="pl-PL"/>
              </w:rPr>
            </w:pPr>
            <w:r w:rsidRPr="00AD1D14">
              <w:rPr>
                <w:rFonts w:eastAsia="Times New Roman" w:cs="Times New Roman"/>
                <w:b/>
                <w:bCs/>
                <w:lang w:eastAsia="pl-PL"/>
              </w:rPr>
              <w:t>31.12.2020 r.</w:t>
            </w:r>
          </w:p>
        </w:tc>
        <w:tc>
          <w:tcPr>
            <w:tcW w:w="2071" w:type="dxa"/>
            <w:shd w:val="clear" w:color="auto" w:fill="auto"/>
            <w:vAlign w:val="center"/>
            <w:hideMark/>
          </w:tcPr>
          <w:p w:rsidR="000617F1" w:rsidRPr="00AD1D14" w:rsidRDefault="00CB3019" w:rsidP="00AD1D14">
            <w:pPr>
              <w:spacing w:after="0" w:line="240" w:lineRule="auto"/>
              <w:rPr>
                <w:rFonts w:eastAsia="Times New Roman" w:cs="Times New Roman"/>
                <w:b/>
                <w:bCs/>
                <w:lang w:eastAsia="pl-PL"/>
              </w:rPr>
            </w:pPr>
            <w:r w:rsidRPr="00AD1D14">
              <w:rPr>
                <w:rFonts w:eastAsia="Times New Roman" w:cs="Times New Roman"/>
                <w:b/>
                <w:bCs/>
                <w:lang w:eastAsia="pl-PL"/>
              </w:rPr>
              <w:t>31.12.2021</w:t>
            </w:r>
            <w:r w:rsidR="000617F1" w:rsidRPr="00AD1D14">
              <w:rPr>
                <w:rFonts w:eastAsia="Times New Roman" w:cs="Times New Roman"/>
                <w:b/>
                <w:bCs/>
                <w:lang w:eastAsia="pl-PL"/>
              </w:rPr>
              <w:t xml:space="preserve"> r.</w:t>
            </w:r>
          </w:p>
        </w:tc>
      </w:tr>
      <w:tr w:rsidR="000617F1" w:rsidRPr="00C26444" w:rsidTr="00AD1D14">
        <w:trPr>
          <w:trHeight w:val="285"/>
        </w:trPr>
        <w:tc>
          <w:tcPr>
            <w:tcW w:w="5103" w:type="dxa"/>
            <w:shd w:val="clear" w:color="auto" w:fill="auto"/>
            <w:vAlign w:val="center"/>
            <w:hideMark/>
          </w:tcPr>
          <w:p w:rsidR="000617F1" w:rsidRPr="00AD1D14" w:rsidRDefault="000617F1" w:rsidP="00AD1D14">
            <w:pPr>
              <w:spacing w:after="0" w:line="240" w:lineRule="auto"/>
              <w:rPr>
                <w:rFonts w:eastAsia="Times New Roman" w:cs="Times New Roman"/>
                <w:b/>
                <w:bCs/>
                <w:lang w:eastAsia="pl-PL"/>
              </w:rPr>
            </w:pPr>
            <w:r w:rsidRPr="00AD1D14">
              <w:rPr>
                <w:rFonts w:eastAsia="Times New Roman" w:cs="Times New Roman"/>
                <w:b/>
                <w:bCs/>
                <w:lang w:eastAsia="pl-PL"/>
              </w:rPr>
              <w:t>Przychody</w:t>
            </w:r>
          </w:p>
        </w:tc>
        <w:tc>
          <w:tcPr>
            <w:tcW w:w="2287" w:type="dxa"/>
            <w:shd w:val="clear" w:color="auto" w:fill="auto"/>
            <w:noWrap/>
            <w:vAlign w:val="center"/>
            <w:hideMark/>
          </w:tcPr>
          <w:p w:rsidR="000617F1" w:rsidRPr="00AD1D14" w:rsidRDefault="000617F1"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135 924 001,42</w:t>
            </w:r>
          </w:p>
        </w:tc>
        <w:tc>
          <w:tcPr>
            <w:tcW w:w="2071" w:type="dxa"/>
            <w:shd w:val="clear" w:color="auto" w:fill="auto"/>
            <w:noWrap/>
            <w:vAlign w:val="center"/>
            <w:hideMark/>
          </w:tcPr>
          <w:p w:rsidR="000617F1" w:rsidRPr="00AD1D14" w:rsidRDefault="00624032"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51 383 483,41</w:t>
            </w:r>
          </w:p>
        </w:tc>
      </w:tr>
      <w:tr w:rsidR="000617F1" w:rsidRPr="00C26444" w:rsidTr="00AD1D14">
        <w:trPr>
          <w:trHeight w:val="270"/>
        </w:trPr>
        <w:tc>
          <w:tcPr>
            <w:tcW w:w="5103" w:type="dxa"/>
            <w:shd w:val="clear" w:color="auto" w:fill="auto"/>
            <w:noWrap/>
            <w:vAlign w:val="center"/>
            <w:hideMark/>
          </w:tcPr>
          <w:p w:rsidR="000617F1" w:rsidRPr="00AD1D14" w:rsidRDefault="000617F1" w:rsidP="00AD1D14">
            <w:pPr>
              <w:spacing w:after="0" w:line="240" w:lineRule="auto"/>
              <w:rPr>
                <w:rFonts w:eastAsia="Times New Roman" w:cs="Times New Roman"/>
                <w:iCs/>
                <w:lang w:eastAsia="pl-PL"/>
              </w:rPr>
            </w:pPr>
            <w:r w:rsidRPr="00AD1D14">
              <w:rPr>
                <w:rFonts w:eastAsia="Times New Roman" w:cs="Times New Roman"/>
                <w:iCs/>
                <w:lang w:eastAsia="pl-PL"/>
              </w:rPr>
              <w:t xml:space="preserve">o nadzwyczajnej wartości, w tym: </w:t>
            </w:r>
          </w:p>
        </w:tc>
        <w:tc>
          <w:tcPr>
            <w:tcW w:w="2287" w:type="dxa"/>
            <w:shd w:val="clear" w:color="auto" w:fill="auto"/>
            <w:noWrap/>
            <w:vAlign w:val="center"/>
            <w:hideMark/>
          </w:tcPr>
          <w:p w:rsidR="000617F1" w:rsidRPr="00AD1D14" w:rsidRDefault="000617F1"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c>
          <w:tcPr>
            <w:tcW w:w="2071" w:type="dxa"/>
            <w:shd w:val="clear" w:color="auto" w:fill="auto"/>
            <w:noWrap/>
            <w:vAlign w:val="center"/>
            <w:hideMark/>
          </w:tcPr>
          <w:p w:rsidR="000617F1" w:rsidRPr="00AD1D14" w:rsidRDefault="000617F1"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r>
      <w:tr w:rsidR="000617F1" w:rsidRPr="009443F5" w:rsidTr="00AD1D14">
        <w:trPr>
          <w:trHeight w:val="270"/>
        </w:trPr>
        <w:tc>
          <w:tcPr>
            <w:tcW w:w="5103" w:type="dxa"/>
            <w:shd w:val="clear" w:color="auto" w:fill="auto"/>
            <w:noWrap/>
            <w:vAlign w:val="center"/>
          </w:tcPr>
          <w:p w:rsidR="000617F1" w:rsidRPr="00AD1D14" w:rsidRDefault="000617F1" w:rsidP="00AD1D14">
            <w:pPr>
              <w:spacing w:after="0" w:line="240" w:lineRule="auto"/>
              <w:rPr>
                <w:rFonts w:eastAsia="Times New Roman" w:cs="Times New Roman"/>
                <w:iCs/>
                <w:lang w:eastAsia="pl-PL"/>
              </w:rPr>
            </w:pPr>
            <w:r w:rsidRPr="00AD1D14">
              <w:rPr>
                <w:rFonts w:eastAsia="Times New Roman" w:cs="Times New Roman"/>
                <w:iCs/>
                <w:lang w:eastAsia="pl-PL"/>
              </w:rPr>
              <w:t>inne</w:t>
            </w:r>
          </w:p>
        </w:tc>
        <w:tc>
          <w:tcPr>
            <w:tcW w:w="2287" w:type="dxa"/>
            <w:shd w:val="clear" w:color="auto" w:fill="auto"/>
            <w:noWrap/>
            <w:vAlign w:val="center"/>
          </w:tcPr>
          <w:p w:rsidR="000617F1" w:rsidRPr="00AD1D14" w:rsidRDefault="000617F1"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c>
          <w:tcPr>
            <w:tcW w:w="2071" w:type="dxa"/>
            <w:shd w:val="clear" w:color="auto" w:fill="auto"/>
            <w:noWrap/>
            <w:vAlign w:val="center"/>
          </w:tcPr>
          <w:p w:rsidR="000617F1" w:rsidRPr="00AD1D14" w:rsidRDefault="000617F1"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r>
      <w:tr w:rsidR="000617F1" w:rsidRPr="00C26444" w:rsidTr="00AD1D14">
        <w:trPr>
          <w:trHeight w:val="270"/>
        </w:trPr>
        <w:tc>
          <w:tcPr>
            <w:tcW w:w="5103" w:type="dxa"/>
            <w:shd w:val="clear" w:color="auto" w:fill="auto"/>
            <w:noWrap/>
            <w:vAlign w:val="center"/>
            <w:hideMark/>
          </w:tcPr>
          <w:p w:rsidR="000617F1" w:rsidRPr="00AD1D14" w:rsidRDefault="000617F1" w:rsidP="00AD1D14">
            <w:pPr>
              <w:spacing w:after="0" w:line="240" w:lineRule="auto"/>
              <w:rPr>
                <w:rFonts w:eastAsia="Times New Roman" w:cs="Times New Roman"/>
                <w:iCs/>
                <w:lang w:eastAsia="pl-PL"/>
              </w:rPr>
            </w:pPr>
            <w:r w:rsidRPr="00AD1D14">
              <w:rPr>
                <w:rFonts w:eastAsia="Times New Roman" w:cs="Times New Roman"/>
                <w:iCs/>
                <w:lang w:eastAsia="pl-PL"/>
              </w:rPr>
              <w:t>które wystąpiły incydentalnie, w tym:</w:t>
            </w:r>
          </w:p>
        </w:tc>
        <w:tc>
          <w:tcPr>
            <w:tcW w:w="2287" w:type="dxa"/>
            <w:shd w:val="clear" w:color="auto" w:fill="auto"/>
            <w:noWrap/>
            <w:vAlign w:val="center"/>
            <w:hideMark/>
          </w:tcPr>
          <w:p w:rsidR="000617F1" w:rsidRPr="00AD1D14" w:rsidRDefault="000617F1"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135 924 001,42</w:t>
            </w:r>
          </w:p>
        </w:tc>
        <w:tc>
          <w:tcPr>
            <w:tcW w:w="2071" w:type="dxa"/>
            <w:shd w:val="clear" w:color="auto" w:fill="auto"/>
            <w:noWrap/>
            <w:vAlign w:val="center"/>
            <w:hideMark/>
          </w:tcPr>
          <w:p w:rsidR="000617F1" w:rsidRPr="00AD1D14" w:rsidRDefault="00624032"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51 383 483,41</w:t>
            </w:r>
          </w:p>
        </w:tc>
      </w:tr>
      <w:tr w:rsidR="00624032" w:rsidRPr="009443F5" w:rsidTr="00AD1D14">
        <w:trPr>
          <w:trHeight w:val="285"/>
        </w:trPr>
        <w:tc>
          <w:tcPr>
            <w:tcW w:w="5103" w:type="dxa"/>
            <w:shd w:val="clear" w:color="auto" w:fill="auto"/>
            <w:vAlign w:val="center"/>
          </w:tcPr>
          <w:p w:rsidR="00624032" w:rsidRPr="00AD1D14" w:rsidRDefault="00624032" w:rsidP="00AD1D14">
            <w:pPr>
              <w:spacing w:after="0" w:line="240" w:lineRule="auto"/>
              <w:rPr>
                <w:rFonts w:eastAsia="Times New Roman" w:cs="Times New Roman"/>
                <w:bCs/>
                <w:lang w:eastAsia="pl-PL"/>
              </w:rPr>
            </w:pPr>
            <w:r w:rsidRPr="00AD1D14">
              <w:rPr>
                <w:rFonts w:eastAsia="Times New Roman" w:cs="Times New Roman"/>
                <w:bCs/>
                <w:lang w:eastAsia="pl-PL"/>
              </w:rPr>
              <w:t>przychody z tytułu grantów, dotacji i darowizn otrzymanych w związku z pandemią COVID-19</w:t>
            </w:r>
          </w:p>
        </w:tc>
        <w:tc>
          <w:tcPr>
            <w:tcW w:w="2287" w:type="dxa"/>
            <w:shd w:val="clear" w:color="auto" w:fill="auto"/>
            <w:noWrap/>
            <w:vAlign w:val="center"/>
          </w:tcPr>
          <w:p w:rsidR="00624032" w:rsidRPr="00AD1D14" w:rsidRDefault="00624032"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111 136 186,92</w:t>
            </w:r>
          </w:p>
        </w:tc>
        <w:tc>
          <w:tcPr>
            <w:tcW w:w="2071" w:type="dxa"/>
            <w:shd w:val="clear" w:color="auto" w:fill="auto"/>
            <w:noWrap/>
          </w:tcPr>
          <w:p w:rsidR="00624032" w:rsidRPr="00AD1D14" w:rsidRDefault="00624032"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43 383 857,31</w:t>
            </w:r>
          </w:p>
        </w:tc>
      </w:tr>
      <w:tr w:rsidR="00624032" w:rsidRPr="009443F5" w:rsidTr="00AD1D14">
        <w:trPr>
          <w:trHeight w:val="285"/>
        </w:trPr>
        <w:tc>
          <w:tcPr>
            <w:tcW w:w="5103" w:type="dxa"/>
            <w:shd w:val="clear" w:color="auto" w:fill="auto"/>
            <w:vAlign w:val="center"/>
          </w:tcPr>
          <w:p w:rsidR="00624032" w:rsidRPr="00AD1D14" w:rsidRDefault="00624032" w:rsidP="00AD1D14">
            <w:pPr>
              <w:spacing w:after="0" w:line="240" w:lineRule="auto"/>
              <w:rPr>
                <w:rFonts w:eastAsia="Times New Roman" w:cs="Times New Roman"/>
                <w:bCs/>
                <w:lang w:eastAsia="pl-PL"/>
              </w:rPr>
            </w:pPr>
            <w:r w:rsidRPr="00AD1D14">
              <w:rPr>
                <w:rFonts w:eastAsia="Times New Roman" w:cs="Times New Roman"/>
                <w:bCs/>
                <w:lang w:eastAsia="pl-PL"/>
              </w:rPr>
              <w:t>zwolnienie z ZUS w ramach tarczy antykryzysowej</w:t>
            </w:r>
          </w:p>
        </w:tc>
        <w:tc>
          <w:tcPr>
            <w:tcW w:w="2287" w:type="dxa"/>
            <w:shd w:val="clear" w:color="auto" w:fill="auto"/>
            <w:noWrap/>
            <w:vAlign w:val="center"/>
          </w:tcPr>
          <w:p w:rsidR="00624032" w:rsidRPr="00AD1D14" w:rsidRDefault="00624032"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21 561 624,82</w:t>
            </w:r>
          </w:p>
        </w:tc>
        <w:tc>
          <w:tcPr>
            <w:tcW w:w="2071" w:type="dxa"/>
            <w:shd w:val="clear" w:color="auto" w:fill="auto"/>
            <w:noWrap/>
          </w:tcPr>
          <w:p w:rsidR="00624032" w:rsidRPr="00AD1D14" w:rsidRDefault="00624032"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7 918 784,50</w:t>
            </w:r>
          </w:p>
        </w:tc>
      </w:tr>
      <w:tr w:rsidR="00624032" w:rsidRPr="009443F5" w:rsidTr="00AD1D14">
        <w:trPr>
          <w:trHeight w:val="285"/>
        </w:trPr>
        <w:tc>
          <w:tcPr>
            <w:tcW w:w="5103" w:type="dxa"/>
            <w:shd w:val="clear" w:color="auto" w:fill="auto"/>
            <w:vAlign w:val="center"/>
          </w:tcPr>
          <w:p w:rsidR="00624032" w:rsidRPr="00AD1D14" w:rsidRDefault="00624032" w:rsidP="00AD1D14">
            <w:pPr>
              <w:spacing w:after="0" w:line="240" w:lineRule="auto"/>
              <w:rPr>
                <w:rFonts w:eastAsia="Times New Roman" w:cs="Times New Roman"/>
                <w:bCs/>
                <w:lang w:eastAsia="pl-PL"/>
              </w:rPr>
            </w:pPr>
            <w:r w:rsidRPr="00AD1D14">
              <w:rPr>
                <w:rFonts w:eastAsia="Times New Roman" w:cs="Times New Roman"/>
                <w:bCs/>
                <w:lang w:eastAsia="pl-PL"/>
              </w:rPr>
              <w:t>inne</w:t>
            </w:r>
          </w:p>
        </w:tc>
        <w:tc>
          <w:tcPr>
            <w:tcW w:w="2287" w:type="dxa"/>
            <w:shd w:val="clear" w:color="auto" w:fill="auto"/>
            <w:noWrap/>
            <w:vAlign w:val="center"/>
          </w:tcPr>
          <w:p w:rsidR="00624032" w:rsidRPr="00AD1D14" w:rsidRDefault="00624032"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3 226 189,68</w:t>
            </w:r>
          </w:p>
        </w:tc>
        <w:tc>
          <w:tcPr>
            <w:tcW w:w="2071" w:type="dxa"/>
            <w:shd w:val="clear" w:color="auto" w:fill="auto"/>
            <w:noWrap/>
          </w:tcPr>
          <w:p w:rsidR="00624032" w:rsidRPr="00AD1D14" w:rsidRDefault="00624032"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80 841,60</w:t>
            </w:r>
          </w:p>
        </w:tc>
      </w:tr>
      <w:tr w:rsidR="000617F1" w:rsidRPr="00C26444" w:rsidTr="00AD1D14">
        <w:trPr>
          <w:trHeight w:val="285"/>
        </w:trPr>
        <w:tc>
          <w:tcPr>
            <w:tcW w:w="5103" w:type="dxa"/>
            <w:shd w:val="clear" w:color="auto" w:fill="auto"/>
            <w:vAlign w:val="center"/>
            <w:hideMark/>
          </w:tcPr>
          <w:p w:rsidR="000617F1" w:rsidRPr="00AD1D14" w:rsidRDefault="000617F1" w:rsidP="00AD1D14">
            <w:pPr>
              <w:spacing w:after="0" w:line="240" w:lineRule="auto"/>
              <w:rPr>
                <w:rFonts w:eastAsia="Times New Roman" w:cs="Times New Roman"/>
                <w:b/>
                <w:bCs/>
                <w:lang w:eastAsia="pl-PL"/>
              </w:rPr>
            </w:pPr>
            <w:r w:rsidRPr="00AD1D14">
              <w:rPr>
                <w:rFonts w:eastAsia="Times New Roman" w:cs="Times New Roman"/>
                <w:b/>
                <w:bCs/>
                <w:lang w:eastAsia="pl-PL"/>
              </w:rPr>
              <w:t>Koszty</w:t>
            </w:r>
          </w:p>
        </w:tc>
        <w:tc>
          <w:tcPr>
            <w:tcW w:w="2287" w:type="dxa"/>
            <w:shd w:val="clear" w:color="auto" w:fill="auto"/>
            <w:noWrap/>
            <w:vAlign w:val="center"/>
            <w:hideMark/>
          </w:tcPr>
          <w:p w:rsidR="000617F1" w:rsidRPr="00AD1D14" w:rsidRDefault="000617F1" w:rsidP="00AD1D14">
            <w:pPr>
              <w:spacing w:after="0" w:line="240" w:lineRule="auto"/>
              <w:rPr>
                <w:rFonts w:eastAsia="Times New Roman" w:cs="Times New Roman"/>
                <w:b/>
                <w:bCs/>
                <w:color w:val="000000"/>
                <w:lang w:eastAsia="pl-PL"/>
              </w:rPr>
            </w:pPr>
            <w:r w:rsidRPr="00AD1D14">
              <w:rPr>
                <w:rFonts w:eastAsia="Times New Roman" w:cs="Times New Roman"/>
                <w:b/>
                <w:color w:val="000000"/>
                <w:lang w:eastAsia="pl-PL"/>
              </w:rPr>
              <w:t>122 405 506,79</w:t>
            </w:r>
          </w:p>
        </w:tc>
        <w:tc>
          <w:tcPr>
            <w:tcW w:w="2071" w:type="dxa"/>
            <w:shd w:val="clear" w:color="auto" w:fill="auto"/>
            <w:noWrap/>
            <w:vAlign w:val="center"/>
            <w:hideMark/>
          </w:tcPr>
          <w:p w:rsidR="000617F1" w:rsidRPr="00AD1D14" w:rsidRDefault="00624032" w:rsidP="00AD1D14">
            <w:pPr>
              <w:spacing w:after="0" w:line="240" w:lineRule="auto"/>
              <w:rPr>
                <w:rFonts w:eastAsia="Times New Roman" w:cs="Times New Roman"/>
                <w:b/>
                <w:bCs/>
                <w:color w:val="000000"/>
                <w:lang w:eastAsia="pl-PL"/>
              </w:rPr>
            </w:pPr>
            <w:r w:rsidRPr="00AD1D14">
              <w:rPr>
                <w:rFonts w:eastAsia="Times New Roman" w:cs="Times New Roman"/>
                <w:b/>
                <w:color w:val="000000"/>
                <w:lang w:eastAsia="pl-PL"/>
              </w:rPr>
              <w:t>61 544 019,51</w:t>
            </w:r>
          </w:p>
        </w:tc>
      </w:tr>
      <w:tr w:rsidR="000617F1" w:rsidRPr="00C26444" w:rsidTr="00AD1D14">
        <w:trPr>
          <w:trHeight w:val="270"/>
        </w:trPr>
        <w:tc>
          <w:tcPr>
            <w:tcW w:w="5103" w:type="dxa"/>
            <w:shd w:val="clear" w:color="auto" w:fill="auto"/>
            <w:noWrap/>
            <w:vAlign w:val="center"/>
            <w:hideMark/>
          </w:tcPr>
          <w:p w:rsidR="000617F1" w:rsidRPr="00AD1D14" w:rsidRDefault="000617F1" w:rsidP="00AD1D14">
            <w:pPr>
              <w:spacing w:after="0" w:line="240" w:lineRule="auto"/>
              <w:rPr>
                <w:rFonts w:eastAsia="Times New Roman" w:cs="Times New Roman"/>
                <w:iCs/>
                <w:lang w:eastAsia="pl-PL"/>
              </w:rPr>
            </w:pPr>
            <w:r w:rsidRPr="00AD1D14">
              <w:rPr>
                <w:rFonts w:eastAsia="Times New Roman" w:cs="Times New Roman"/>
                <w:iCs/>
                <w:lang w:eastAsia="pl-PL"/>
              </w:rPr>
              <w:t>o nadzwyczajnej wartości, w tym:</w:t>
            </w:r>
          </w:p>
        </w:tc>
        <w:tc>
          <w:tcPr>
            <w:tcW w:w="2287" w:type="dxa"/>
            <w:shd w:val="clear" w:color="auto" w:fill="auto"/>
            <w:noWrap/>
            <w:vAlign w:val="center"/>
            <w:hideMark/>
          </w:tcPr>
          <w:p w:rsidR="000617F1" w:rsidRPr="00AD1D14" w:rsidRDefault="000617F1"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2 260 767,11</w:t>
            </w:r>
          </w:p>
        </w:tc>
        <w:tc>
          <w:tcPr>
            <w:tcW w:w="2071" w:type="dxa"/>
            <w:shd w:val="clear" w:color="auto" w:fill="auto"/>
            <w:noWrap/>
            <w:vAlign w:val="center"/>
            <w:hideMark/>
          </w:tcPr>
          <w:p w:rsidR="000617F1" w:rsidRPr="00AD1D14" w:rsidRDefault="00624032"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r>
      <w:tr w:rsidR="000617F1" w:rsidRPr="009443F5" w:rsidTr="00AD1D14">
        <w:trPr>
          <w:trHeight w:val="270"/>
        </w:trPr>
        <w:tc>
          <w:tcPr>
            <w:tcW w:w="5103" w:type="dxa"/>
            <w:shd w:val="clear" w:color="auto" w:fill="auto"/>
            <w:noWrap/>
            <w:vAlign w:val="center"/>
          </w:tcPr>
          <w:p w:rsidR="000617F1" w:rsidRPr="00AD1D14" w:rsidRDefault="000617F1" w:rsidP="00AD1D14">
            <w:pPr>
              <w:spacing w:after="0" w:line="240" w:lineRule="auto"/>
              <w:rPr>
                <w:rFonts w:eastAsia="Times New Roman" w:cs="Times New Roman"/>
                <w:iCs/>
                <w:lang w:eastAsia="pl-PL"/>
              </w:rPr>
            </w:pPr>
            <w:r w:rsidRPr="00AD1D14">
              <w:rPr>
                <w:rFonts w:eastAsia="Times New Roman" w:cs="Times New Roman"/>
                <w:iCs/>
                <w:lang w:eastAsia="pl-PL"/>
              </w:rPr>
              <w:t>inne</w:t>
            </w:r>
          </w:p>
        </w:tc>
        <w:tc>
          <w:tcPr>
            <w:tcW w:w="2287" w:type="dxa"/>
            <w:shd w:val="clear" w:color="auto" w:fill="auto"/>
            <w:noWrap/>
            <w:vAlign w:val="center"/>
          </w:tcPr>
          <w:p w:rsidR="000617F1" w:rsidRPr="00AD1D14" w:rsidRDefault="000617F1"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2 260 767,11</w:t>
            </w:r>
          </w:p>
        </w:tc>
        <w:tc>
          <w:tcPr>
            <w:tcW w:w="2071" w:type="dxa"/>
            <w:shd w:val="clear" w:color="auto" w:fill="auto"/>
            <w:noWrap/>
            <w:vAlign w:val="center"/>
          </w:tcPr>
          <w:p w:rsidR="000617F1" w:rsidRPr="00AD1D14" w:rsidRDefault="00624032"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r>
      <w:tr w:rsidR="000617F1" w:rsidRPr="00223FA1" w:rsidTr="00AD1D14">
        <w:trPr>
          <w:trHeight w:val="270"/>
        </w:trPr>
        <w:tc>
          <w:tcPr>
            <w:tcW w:w="5103" w:type="dxa"/>
            <w:shd w:val="clear" w:color="auto" w:fill="auto"/>
            <w:noWrap/>
            <w:vAlign w:val="center"/>
            <w:hideMark/>
          </w:tcPr>
          <w:p w:rsidR="000617F1" w:rsidRPr="00AD1D14" w:rsidRDefault="000617F1" w:rsidP="00AD1D14">
            <w:pPr>
              <w:spacing w:after="0" w:line="240" w:lineRule="auto"/>
              <w:rPr>
                <w:rFonts w:eastAsia="Times New Roman" w:cs="Times New Roman"/>
                <w:iCs/>
                <w:lang w:eastAsia="pl-PL"/>
              </w:rPr>
            </w:pPr>
            <w:r w:rsidRPr="00AD1D14">
              <w:rPr>
                <w:rFonts w:eastAsia="Times New Roman" w:cs="Times New Roman"/>
                <w:iCs/>
                <w:lang w:eastAsia="pl-PL"/>
              </w:rPr>
              <w:t> które wystąpiły incydentalnie, w tym:</w:t>
            </w:r>
          </w:p>
        </w:tc>
        <w:tc>
          <w:tcPr>
            <w:tcW w:w="2287" w:type="dxa"/>
            <w:shd w:val="clear" w:color="auto" w:fill="auto"/>
            <w:noWrap/>
            <w:vAlign w:val="center"/>
            <w:hideMark/>
          </w:tcPr>
          <w:p w:rsidR="000617F1" w:rsidRPr="00AD1D14" w:rsidRDefault="000617F1"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120 144 739,68</w:t>
            </w:r>
          </w:p>
        </w:tc>
        <w:tc>
          <w:tcPr>
            <w:tcW w:w="2071" w:type="dxa"/>
            <w:shd w:val="clear" w:color="auto" w:fill="auto"/>
            <w:noWrap/>
            <w:vAlign w:val="center"/>
            <w:hideMark/>
          </w:tcPr>
          <w:p w:rsidR="000617F1" w:rsidRPr="00AD1D14" w:rsidRDefault="00624032"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61 544 019,51</w:t>
            </w:r>
          </w:p>
        </w:tc>
      </w:tr>
      <w:tr w:rsidR="000617F1" w:rsidRPr="009443F5" w:rsidTr="00AD1D14">
        <w:trPr>
          <w:trHeight w:val="270"/>
        </w:trPr>
        <w:tc>
          <w:tcPr>
            <w:tcW w:w="5103" w:type="dxa"/>
            <w:shd w:val="clear" w:color="auto" w:fill="auto"/>
            <w:noWrap/>
            <w:vAlign w:val="center"/>
          </w:tcPr>
          <w:p w:rsidR="000617F1" w:rsidRPr="00AD1D14" w:rsidRDefault="000617F1" w:rsidP="00AD1D14">
            <w:pPr>
              <w:spacing w:after="0" w:line="240" w:lineRule="auto"/>
              <w:rPr>
                <w:rFonts w:eastAsia="Times New Roman" w:cs="Times New Roman"/>
                <w:iCs/>
                <w:lang w:eastAsia="pl-PL"/>
              </w:rPr>
            </w:pPr>
            <w:r w:rsidRPr="00AD1D14">
              <w:rPr>
                <w:rFonts w:eastAsia="Times New Roman" w:cs="Times New Roman"/>
                <w:iCs/>
                <w:lang w:eastAsia="pl-PL"/>
              </w:rPr>
              <w:t>koszty przeciwdziałania i usuwania skutków pandemii COVID-19</w:t>
            </w:r>
          </w:p>
        </w:tc>
        <w:tc>
          <w:tcPr>
            <w:tcW w:w="2287" w:type="dxa"/>
            <w:shd w:val="clear" w:color="auto" w:fill="auto"/>
            <w:noWrap/>
            <w:vAlign w:val="center"/>
          </w:tcPr>
          <w:p w:rsidR="000617F1" w:rsidRPr="00AD1D14" w:rsidRDefault="000617F1"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120 144 739,68</w:t>
            </w:r>
          </w:p>
        </w:tc>
        <w:tc>
          <w:tcPr>
            <w:tcW w:w="2071" w:type="dxa"/>
            <w:shd w:val="clear" w:color="auto" w:fill="auto"/>
            <w:noWrap/>
            <w:vAlign w:val="center"/>
          </w:tcPr>
          <w:p w:rsidR="000617F1" w:rsidRPr="00AD1D14" w:rsidRDefault="00624032"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61 544 019,51</w:t>
            </w:r>
          </w:p>
        </w:tc>
      </w:tr>
      <w:tr w:rsidR="000617F1" w:rsidRPr="009443F5" w:rsidTr="00AD1D14">
        <w:trPr>
          <w:trHeight w:val="270"/>
        </w:trPr>
        <w:tc>
          <w:tcPr>
            <w:tcW w:w="5103" w:type="dxa"/>
            <w:shd w:val="clear" w:color="auto" w:fill="auto"/>
            <w:noWrap/>
            <w:vAlign w:val="center"/>
          </w:tcPr>
          <w:p w:rsidR="000617F1" w:rsidRPr="00AD1D14" w:rsidRDefault="000617F1" w:rsidP="00AD1D14">
            <w:pPr>
              <w:spacing w:after="0" w:line="240" w:lineRule="auto"/>
              <w:rPr>
                <w:rFonts w:eastAsia="Times New Roman" w:cs="Times New Roman"/>
                <w:iCs/>
                <w:lang w:eastAsia="pl-PL"/>
              </w:rPr>
            </w:pPr>
            <w:r w:rsidRPr="00AD1D14">
              <w:rPr>
                <w:rFonts w:eastAsia="Times New Roman" w:cs="Times New Roman"/>
                <w:iCs/>
                <w:lang w:eastAsia="pl-PL"/>
              </w:rPr>
              <w:t>inne</w:t>
            </w:r>
          </w:p>
        </w:tc>
        <w:tc>
          <w:tcPr>
            <w:tcW w:w="2287" w:type="dxa"/>
            <w:shd w:val="clear" w:color="auto" w:fill="auto"/>
            <w:noWrap/>
            <w:vAlign w:val="center"/>
          </w:tcPr>
          <w:p w:rsidR="000617F1" w:rsidRPr="00AD1D14" w:rsidRDefault="000617F1"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c>
          <w:tcPr>
            <w:tcW w:w="2071" w:type="dxa"/>
            <w:shd w:val="clear" w:color="auto" w:fill="auto"/>
            <w:noWrap/>
            <w:vAlign w:val="center"/>
          </w:tcPr>
          <w:p w:rsidR="000617F1" w:rsidRPr="00AD1D14" w:rsidRDefault="000617F1"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r>
    </w:tbl>
    <w:p w:rsidR="00AD1D14" w:rsidRDefault="00AD1D14" w:rsidP="00AD1D14">
      <w:pPr>
        <w:rPr>
          <w:lang w:eastAsia="pl-PL"/>
        </w:rPr>
      </w:pPr>
      <w:r>
        <w:rPr>
          <w:lang w:eastAsia="pl-PL"/>
        </w:rPr>
        <w:br w:type="page"/>
      </w:r>
    </w:p>
    <w:p w:rsidR="00223FA1" w:rsidRPr="00AD1D14" w:rsidRDefault="00223FA1" w:rsidP="00AD1D14">
      <w:pPr>
        <w:rPr>
          <w:b/>
          <w:lang w:eastAsia="pl-PL"/>
        </w:rPr>
      </w:pPr>
      <w:r w:rsidRPr="00AD1D14">
        <w:rPr>
          <w:b/>
          <w:lang w:eastAsia="pl-PL"/>
        </w:rPr>
        <w:lastRenderedPageBreak/>
        <w:t>II.2.4. Informacja o kwocie należności z tytułu podatków realizowanych przez organy podatkowe podległe ministrowi właściwemu do spraw finansów publicznych wykazywanych w sprawozdaniu z wykonania planu dochodów budżetowych</w:t>
      </w:r>
    </w:p>
    <w:p w:rsidR="00F80270" w:rsidRDefault="00223FA1" w:rsidP="00223FA1">
      <w:pPr>
        <w:spacing w:after="0" w:line="240" w:lineRule="auto"/>
        <w:rPr>
          <w:rFonts w:ascii="Times New Roman" w:eastAsia="Times New Roman" w:hAnsi="Times New Roman" w:cs="Times New Roman"/>
          <w:bCs/>
          <w:color w:val="000000"/>
          <w:sz w:val="20"/>
          <w:szCs w:val="20"/>
          <w:lang w:eastAsia="pl-PL"/>
        </w:rPr>
      </w:pPr>
      <w:r w:rsidRPr="00AD1D14">
        <w:rPr>
          <w:rFonts w:eastAsia="Times New Roman" w:cs="Times New Roman"/>
          <w:bCs/>
          <w:color w:val="000000"/>
          <w:lang w:eastAsia="pl-PL"/>
        </w:rPr>
        <w:t>Nie dotyczy</w:t>
      </w:r>
      <w:r w:rsidRPr="00223FA1">
        <w:rPr>
          <w:rFonts w:ascii="Times New Roman" w:eastAsia="Times New Roman" w:hAnsi="Times New Roman" w:cs="Times New Roman"/>
          <w:bCs/>
          <w:color w:val="000000"/>
          <w:sz w:val="20"/>
          <w:szCs w:val="20"/>
          <w:lang w:eastAsia="pl-PL"/>
        </w:rPr>
        <w:t>.</w:t>
      </w:r>
    </w:p>
    <w:p w:rsidR="00223FA1" w:rsidRPr="00AD1D14" w:rsidRDefault="00223FA1" w:rsidP="00AD1D14">
      <w:pPr>
        <w:rPr>
          <w:b/>
          <w:lang w:eastAsia="pl-PL"/>
        </w:rPr>
      </w:pPr>
      <w:r w:rsidRPr="00AD1D14">
        <w:rPr>
          <w:b/>
          <w:lang w:eastAsia="pl-PL"/>
        </w:rPr>
        <w:t>II.2.5. Inne informacje</w:t>
      </w:r>
    </w:p>
    <w:p w:rsidR="00223FA1" w:rsidRPr="00AD1D14" w:rsidRDefault="00223FA1" w:rsidP="00AD1D14">
      <w:pPr>
        <w:rPr>
          <w:b/>
          <w:lang w:eastAsia="pl-PL"/>
        </w:rPr>
      </w:pPr>
      <w:r w:rsidRPr="00AD1D14">
        <w:rPr>
          <w:b/>
          <w:lang w:eastAsia="pl-PL"/>
        </w:rPr>
        <w:t xml:space="preserve">II.2.5.a. Struktura przychodów </w:t>
      </w:r>
      <w:r w:rsidR="0029477D" w:rsidRPr="00AD1D14">
        <w:rPr>
          <w:b/>
          <w:lang w:eastAsia="pl-PL"/>
        </w:rPr>
        <w:t>w zł</w:t>
      </w:r>
    </w:p>
    <w:tbl>
      <w:tblPr>
        <w:tblW w:w="123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Struktura przychodów "/>
      </w:tblPr>
      <w:tblGrid>
        <w:gridCol w:w="6304"/>
        <w:gridCol w:w="2977"/>
        <w:gridCol w:w="3118"/>
      </w:tblGrid>
      <w:tr w:rsidR="00223FA1" w:rsidRPr="00097D80" w:rsidTr="00AD1D14">
        <w:trPr>
          <w:trHeight w:val="461"/>
          <w:tblHeader/>
        </w:trPr>
        <w:tc>
          <w:tcPr>
            <w:tcW w:w="6304" w:type="dxa"/>
            <w:shd w:val="clear" w:color="auto" w:fill="auto"/>
            <w:noWrap/>
            <w:vAlign w:val="center"/>
            <w:hideMark/>
          </w:tcPr>
          <w:p w:rsidR="00223FA1" w:rsidRPr="00AD1D14" w:rsidRDefault="00223FA1"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Struktura przychodów z podstawowej działalności operacyjnej</w:t>
            </w:r>
          </w:p>
        </w:tc>
        <w:tc>
          <w:tcPr>
            <w:tcW w:w="2977" w:type="dxa"/>
            <w:shd w:val="clear" w:color="auto" w:fill="auto"/>
            <w:vAlign w:val="center"/>
            <w:hideMark/>
          </w:tcPr>
          <w:p w:rsidR="00223FA1" w:rsidRPr="00AD1D14" w:rsidRDefault="00D91A10" w:rsidP="00AD1D14">
            <w:pPr>
              <w:spacing w:after="0" w:line="240" w:lineRule="auto"/>
              <w:rPr>
                <w:rFonts w:eastAsia="Times New Roman" w:cs="Times New Roman"/>
                <w:b/>
                <w:bCs/>
                <w:lang w:eastAsia="pl-PL"/>
              </w:rPr>
            </w:pPr>
            <w:r w:rsidRPr="00AD1D14">
              <w:rPr>
                <w:rFonts w:eastAsia="Times New Roman" w:cs="Times New Roman"/>
                <w:b/>
                <w:bCs/>
                <w:lang w:eastAsia="pl-PL"/>
              </w:rPr>
              <w:t>Rok zakończony</w:t>
            </w:r>
            <w:r w:rsidR="00671716" w:rsidRPr="00AD1D14">
              <w:rPr>
                <w:rFonts w:eastAsia="Times New Roman" w:cs="Times New Roman"/>
                <w:b/>
                <w:bCs/>
                <w:lang w:eastAsia="pl-PL"/>
              </w:rPr>
              <w:t xml:space="preserve"> 31.12.2020</w:t>
            </w:r>
            <w:r w:rsidR="00223FA1" w:rsidRPr="00AD1D14">
              <w:rPr>
                <w:rFonts w:eastAsia="Times New Roman" w:cs="Times New Roman"/>
                <w:b/>
                <w:bCs/>
                <w:lang w:eastAsia="pl-PL"/>
              </w:rPr>
              <w:t xml:space="preserve"> r.</w:t>
            </w:r>
          </w:p>
        </w:tc>
        <w:tc>
          <w:tcPr>
            <w:tcW w:w="3118" w:type="dxa"/>
            <w:shd w:val="clear" w:color="auto" w:fill="auto"/>
            <w:vAlign w:val="center"/>
            <w:hideMark/>
          </w:tcPr>
          <w:p w:rsidR="00223FA1" w:rsidRPr="00AD1D14" w:rsidRDefault="00D91A10" w:rsidP="00AD1D14">
            <w:pPr>
              <w:spacing w:after="0" w:line="240" w:lineRule="auto"/>
              <w:rPr>
                <w:rFonts w:eastAsia="Times New Roman" w:cs="Times New Roman"/>
                <w:b/>
                <w:bCs/>
                <w:lang w:eastAsia="pl-PL"/>
              </w:rPr>
            </w:pPr>
            <w:r w:rsidRPr="00AD1D14">
              <w:rPr>
                <w:rFonts w:eastAsia="Times New Roman" w:cs="Times New Roman"/>
                <w:b/>
                <w:bCs/>
                <w:lang w:eastAsia="pl-PL"/>
              </w:rPr>
              <w:t>Rok zakończony</w:t>
            </w:r>
            <w:r w:rsidR="00223FA1" w:rsidRPr="00AD1D14">
              <w:rPr>
                <w:rFonts w:eastAsia="Times New Roman" w:cs="Times New Roman"/>
                <w:b/>
                <w:bCs/>
                <w:lang w:eastAsia="pl-PL"/>
              </w:rPr>
              <w:t xml:space="preserve"> </w:t>
            </w:r>
            <w:r w:rsidR="00671716" w:rsidRPr="00AD1D14">
              <w:rPr>
                <w:rFonts w:eastAsia="Times New Roman" w:cs="Times New Roman"/>
                <w:b/>
                <w:bCs/>
                <w:lang w:eastAsia="pl-PL"/>
              </w:rPr>
              <w:t>31.12.2021</w:t>
            </w:r>
            <w:r w:rsidR="00223FA1" w:rsidRPr="00AD1D14">
              <w:rPr>
                <w:rFonts w:eastAsia="Times New Roman" w:cs="Times New Roman"/>
                <w:b/>
                <w:bCs/>
                <w:lang w:eastAsia="pl-PL"/>
              </w:rPr>
              <w:t xml:space="preserve"> r.</w:t>
            </w:r>
          </w:p>
        </w:tc>
      </w:tr>
      <w:tr w:rsidR="00671716" w:rsidRPr="00097D80" w:rsidTr="00AD1D14">
        <w:trPr>
          <w:trHeight w:val="255"/>
        </w:trPr>
        <w:tc>
          <w:tcPr>
            <w:tcW w:w="6304" w:type="dxa"/>
            <w:shd w:val="clear" w:color="auto" w:fill="auto"/>
            <w:vAlign w:val="center"/>
            <w:hideMark/>
          </w:tcPr>
          <w:p w:rsidR="00671716" w:rsidRPr="00AD1D14" w:rsidRDefault="00671716" w:rsidP="00AD1D14">
            <w:pPr>
              <w:spacing w:after="0" w:line="240" w:lineRule="auto"/>
              <w:rPr>
                <w:rFonts w:eastAsia="Times New Roman" w:cs="Times New Roman"/>
                <w:b/>
                <w:bCs/>
                <w:lang w:eastAsia="pl-PL"/>
              </w:rPr>
            </w:pPr>
            <w:r w:rsidRPr="00AD1D14">
              <w:rPr>
                <w:rFonts w:eastAsia="Times New Roman" w:cs="Times New Roman"/>
                <w:b/>
                <w:bCs/>
                <w:lang w:eastAsia="pl-PL"/>
              </w:rPr>
              <w:t xml:space="preserve">Przychody netto ze sprzedaży produktów </w:t>
            </w:r>
            <w:r w:rsidRPr="00AD1D14">
              <w:rPr>
                <w:rFonts w:eastAsia="Times New Roman" w:cs="Times New Roman"/>
                <w:lang w:eastAsia="pl-PL"/>
              </w:rPr>
              <w:t>w tym:</w:t>
            </w:r>
          </w:p>
        </w:tc>
        <w:tc>
          <w:tcPr>
            <w:tcW w:w="2977" w:type="dxa"/>
            <w:shd w:val="clear" w:color="auto" w:fill="auto"/>
            <w:noWrap/>
            <w:vAlign w:val="center"/>
            <w:hideMark/>
          </w:tcPr>
          <w:p w:rsidR="00671716" w:rsidRPr="00AD1D14" w:rsidRDefault="00671716"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2 108 765 312,20</w:t>
            </w:r>
          </w:p>
        </w:tc>
        <w:tc>
          <w:tcPr>
            <w:tcW w:w="3118" w:type="dxa"/>
            <w:shd w:val="clear" w:color="auto" w:fill="auto"/>
            <w:noWrap/>
            <w:vAlign w:val="center"/>
            <w:hideMark/>
          </w:tcPr>
          <w:p w:rsidR="00671716" w:rsidRPr="00AD1D14" w:rsidRDefault="00F93F95"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2 221 684 754,45</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przychody z najmu i dzierżawy mienia związane z działalnością statutową</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819 635 735,55</w:t>
            </w:r>
          </w:p>
        </w:tc>
        <w:tc>
          <w:tcPr>
            <w:tcW w:w="3118" w:type="dxa"/>
            <w:shd w:val="clear" w:color="auto" w:fill="auto"/>
            <w:noWrap/>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903 643 925,15</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opłaty za zarząd i użytkowanie wieczyste</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422 604 521,86</w:t>
            </w:r>
          </w:p>
        </w:tc>
        <w:tc>
          <w:tcPr>
            <w:tcW w:w="3118" w:type="dxa"/>
            <w:shd w:val="clear" w:color="auto" w:fill="auto"/>
            <w:noWrap/>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333 314 934,39</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przychody z tyt. opłaty za bezumowne korzystanie z gruntu</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80 249 360,36</w:t>
            </w:r>
          </w:p>
        </w:tc>
        <w:tc>
          <w:tcPr>
            <w:tcW w:w="3118" w:type="dxa"/>
            <w:shd w:val="clear" w:color="auto" w:fill="auto"/>
            <w:noWrap/>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37 852 611,02</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lang w:eastAsia="pl-PL"/>
              </w:rPr>
            </w:pPr>
            <w:r w:rsidRPr="00AD1D14">
              <w:rPr>
                <w:rFonts w:eastAsia="Times New Roman" w:cs="Times New Roman"/>
                <w:lang w:eastAsia="pl-PL"/>
              </w:rPr>
              <w:t>przychody z tyt. opłat za żywienie związane z działalnością statutową</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69 123 946,03</w:t>
            </w:r>
          </w:p>
        </w:tc>
        <w:tc>
          <w:tcPr>
            <w:tcW w:w="3118" w:type="dxa"/>
            <w:shd w:val="clear" w:color="auto" w:fill="auto"/>
            <w:noWrap/>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96 504 981,01</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sprzedaż usług</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712 160 379,43</w:t>
            </w:r>
          </w:p>
        </w:tc>
        <w:tc>
          <w:tcPr>
            <w:tcW w:w="3118" w:type="dxa"/>
            <w:shd w:val="clear" w:color="auto" w:fill="auto"/>
            <w:noWrap/>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839 380 228,40</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dotacje przedmiotowe i podmiotowe na pierwsze wyposażenie dla samorządowych zakładów budżetowych</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c>
          <w:tcPr>
            <w:tcW w:w="3118" w:type="dxa"/>
            <w:shd w:val="clear" w:color="auto" w:fill="auto"/>
            <w:noWrap/>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przychody z tytułu inwestycji liniowych</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 620 097,41</w:t>
            </w:r>
          </w:p>
        </w:tc>
        <w:tc>
          <w:tcPr>
            <w:tcW w:w="3118" w:type="dxa"/>
            <w:shd w:val="clear" w:color="auto" w:fill="auto"/>
            <w:noWrap/>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2 685 237,51</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inne (służebność gruntowa, rekompensata z tyt. utraty wartości nieruchomości, itd.)</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4 371 271,56</w:t>
            </w:r>
          </w:p>
        </w:tc>
        <w:tc>
          <w:tcPr>
            <w:tcW w:w="3118" w:type="dxa"/>
            <w:shd w:val="clear" w:color="auto" w:fill="auto"/>
            <w:noWrap/>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8 302 836,97</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b/>
                <w:bCs/>
                <w:lang w:eastAsia="pl-PL"/>
              </w:rPr>
            </w:pPr>
            <w:r w:rsidRPr="00AD1D14">
              <w:rPr>
                <w:rFonts w:eastAsia="Times New Roman" w:cs="Times New Roman"/>
                <w:b/>
                <w:bCs/>
                <w:lang w:eastAsia="pl-PL"/>
              </w:rPr>
              <w:t>Zmiana stanu produktów (zwiększenie-wartość dodatnia, zmniejszenie-wartość ujemna)</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369 443,76</w:t>
            </w:r>
          </w:p>
        </w:tc>
        <w:tc>
          <w:tcPr>
            <w:tcW w:w="3118" w:type="dxa"/>
            <w:shd w:val="clear" w:color="auto" w:fill="auto"/>
            <w:noWrap/>
            <w:hideMark/>
          </w:tcPr>
          <w:p w:rsidR="00F93F95" w:rsidRPr="00AD1D14" w:rsidRDefault="00F93F95"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464 490,80</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b/>
                <w:bCs/>
                <w:lang w:eastAsia="pl-PL"/>
              </w:rPr>
            </w:pPr>
            <w:r w:rsidRPr="00AD1D14">
              <w:rPr>
                <w:rFonts w:eastAsia="Times New Roman" w:cs="Times New Roman"/>
                <w:b/>
                <w:bCs/>
                <w:lang w:eastAsia="pl-PL"/>
              </w:rPr>
              <w:t xml:space="preserve">Koszt wytworzenia produktów na własne potrzeby jednostki </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0,00</w:t>
            </w:r>
          </w:p>
        </w:tc>
        <w:tc>
          <w:tcPr>
            <w:tcW w:w="3118" w:type="dxa"/>
            <w:shd w:val="clear" w:color="auto" w:fill="auto"/>
            <w:noWrap/>
            <w:hideMark/>
          </w:tcPr>
          <w:p w:rsidR="00F93F95" w:rsidRPr="00AD1D14" w:rsidRDefault="00F93F95"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0,00</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b/>
                <w:bCs/>
                <w:lang w:eastAsia="pl-PL"/>
              </w:rPr>
            </w:pPr>
            <w:r w:rsidRPr="00AD1D14">
              <w:rPr>
                <w:rFonts w:eastAsia="Times New Roman" w:cs="Times New Roman"/>
                <w:b/>
                <w:bCs/>
                <w:lang w:eastAsia="pl-PL"/>
              </w:rPr>
              <w:t xml:space="preserve">Przychody netto ze sprzedaży towarów i materiałów </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1 448 836,92</w:t>
            </w:r>
          </w:p>
        </w:tc>
        <w:tc>
          <w:tcPr>
            <w:tcW w:w="3118" w:type="dxa"/>
            <w:shd w:val="clear" w:color="auto" w:fill="auto"/>
            <w:noWrap/>
            <w:hideMark/>
          </w:tcPr>
          <w:p w:rsidR="00F93F95" w:rsidRPr="00AD1D14" w:rsidRDefault="00F93F95"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1 350 372,11</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b/>
                <w:bCs/>
                <w:lang w:eastAsia="pl-PL"/>
              </w:rPr>
            </w:pPr>
            <w:r w:rsidRPr="00AD1D14">
              <w:rPr>
                <w:rFonts w:eastAsia="Times New Roman" w:cs="Times New Roman"/>
                <w:b/>
                <w:bCs/>
                <w:lang w:eastAsia="pl-PL"/>
              </w:rPr>
              <w:t xml:space="preserve">Dotacje na finansowanie działalności podstawowej </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48 267 313,54</w:t>
            </w:r>
          </w:p>
        </w:tc>
        <w:tc>
          <w:tcPr>
            <w:tcW w:w="3118" w:type="dxa"/>
            <w:shd w:val="clear" w:color="auto" w:fill="auto"/>
            <w:noWrap/>
            <w:hideMark/>
          </w:tcPr>
          <w:p w:rsidR="00F93F95" w:rsidRPr="00AD1D14" w:rsidRDefault="00F93F95"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31 813 529,46</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b/>
                <w:bCs/>
                <w:lang w:eastAsia="pl-PL"/>
              </w:rPr>
            </w:pPr>
            <w:r w:rsidRPr="00AD1D14">
              <w:rPr>
                <w:rFonts w:eastAsia="Times New Roman" w:cs="Times New Roman"/>
                <w:b/>
                <w:bCs/>
                <w:lang w:eastAsia="pl-PL"/>
              </w:rPr>
              <w:t xml:space="preserve">Przychody z tytułu dochodów budżetowych </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16 729 605 992,36</w:t>
            </w:r>
          </w:p>
        </w:tc>
        <w:tc>
          <w:tcPr>
            <w:tcW w:w="3118" w:type="dxa"/>
            <w:shd w:val="clear" w:color="auto" w:fill="auto"/>
            <w:noWrap/>
            <w:hideMark/>
          </w:tcPr>
          <w:p w:rsidR="00F93F95" w:rsidRPr="00AD1D14" w:rsidRDefault="00F91546" w:rsidP="00AD1D14">
            <w:pPr>
              <w:spacing w:after="0" w:line="240" w:lineRule="auto"/>
            </w:pPr>
            <w:r w:rsidRPr="00AD1D14">
              <w:rPr>
                <w:rFonts w:eastAsia="Times New Roman" w:cs="Times New Roman"/>
                <w:b/>
                <w:bCs/>
                <w:color w:val="000000"/>
                <w:lang w:eastAsia="pl-PL"/>
              </w:rPr>
              <w:t>19 068 619 969,00</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Podatki i opłaty lokalne, w tym:</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1 998 035 974,95</w:t>
            </w:r>
          </w:p>
        </w:tc>
        <w:tc>
          <w:tcPr>
            <w:tcW w:w="3118" w:type="dxa"/>
            <w:shd w:val="clear" w:color="auto" w:fill="auto"/>
            <w:noWrap/>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2 724 662 008,12</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podatek od nieruchomości</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1 181 834 828,50</w:t>
            </w:r>
          </w:p>
        </w:tc>
        <w:tc>
          <w:tcPr>
            <w:tcW w:w="3118" w:type="dxa"/>
            <w:shd w:val="clear" w:color="auto" w:fill="auto"/>
            <w:noWrap/>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1 394 625 866,69</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podatek od środków transportu</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25 218 790,20</w:t>
            </w:r>
          </w:p>
        </w:tc>
        <w:tc>
          <w:tcPr>
            <w:tcW w:w="3118" w:type="dxa"/>
            <w:shd w:val="clear" w:color="auto" w:fill="auto"/>
            <w:noWrap/>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26 873 397,72</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podatek od czynności cywilno-prawnych</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560 067 165,50</w:t>
            </w:r>
          </w:p>
        </w:tc>
        <w:tc>
          <w:tcPr>
            <w:tcW w:w="3118" w:type="dxa"/>
            <w:shd w:val="clear" w:color="auto" w:fill="auto"/>
            <w:noWrap/>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1 058 480 793,68</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podatek rolny, leśny</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 374 268,00</w:t>
            </w:r>
          </w:p>
        </w:tc>
        <w:tc>
          <w:tcPr>
            <w:tcW w:w="3118" w:type="dxa"/>
            <w:shd w:val="clear" w:color="auto" w:fill="auto"/>
            <w:noWrap/>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1 140 468,40</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opłata targowa</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0,00</w:t>
            </w:r>
          </w:p>
        </w:tc>
        <w:tc>
          <w:tcPr>
            <w:tcW w:w="3118" w:type="dxa"/>
            <w:shd w:val="clear" w:color="auto" w:fill="auto"/>
            <w:noWrap/>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87,85</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opłata skarbowa</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91 114 046,39</w:t>
            </w:r>
          </w:p>
        </w:tc>
        <w:tc>
          <w:tcPr>
            <w:tcW w:w="3118" w:type="dxa"/>
            <w:shd w:val="clear" w:color="auto" w:fill="auto"/>
            <w:noWrap/>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105 139 600,24</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inne</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139 426 876,36</w:t>
            </w:r>
          </w:p>
        </w:tc>
        <w:tc>
          <w:tcPr>
            <w:tcW w:w="3118" w:type="dxa"/>
            <w:shd w:val="clear" w:color="auto" w:fill="auto"/>
            <w:noWrap/>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138 401 793,54</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Udziały w podatkach stanowiących dochód budżetu państwa, w tym:</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7 161 518 825,74</w:t>
            </w:r>
          </w:p>
        </w:tc>
        <w:tc>
          <w:tcPr>
            <w:tcW w:w="3118" w:type="dxa"/>
            <w:shd w:val="clear" w:color="auto" w:fill="auto"/>
            <w:noWrap/>
            <w:hideMark/>
          </w:tcPr>
          <w:p w:rsidR="00F93F95" w:rsidRPr="00AD1D14" w:rsidRDefault="00F93F95"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7 961 956 778,15</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udział w podatku dochodowym od osób fizycznych</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6 145 805 668,00</w:t>
            </w:r>
          </w:p>
        </w:tc>
        <w:tc>
          <w:tcPr>
            <w:tcW w:w="3118" w:type="dxa"/>
            <w:shd w:val="clear" w:color="auto" w:fill="auto"/>
            <w:noWrap/>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6 931 913 316,00</w:t>
            </w:r>
          </w:p>
        </w:tc>
      </w:tr>
      <w:tr w:rsidR="00F93F95" w:rsidRPr="00097D80" w:rsidTr="00AD1D14">
        <w:trPr>
          <w:trHeight w:val="255"/>
        </w:trPr>
        <w:tc>
          <w:tcPr>
            <w:tcW w:w="6304" w:type="dxa"/>
            <w:shd w:val="clear" w:color="auto" w:fill="auto"/>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udział w podatku dochodowym od osób prawnych</w:t>
            </w:r>
          </w:p>
        </w:tc>
        <w:tc>
          <w:tcPr>
            <w:tcW w:w="2977" w:type="dxa"/>
            <w:shd w:val="clear" w:color="auto" w:fill="auto"/>
            <w:noWrap/>
            <w:vAlign w:val="center"/>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1 015 713 157,74</w:t>
            </w:r>
          </w:p>
        </w:tc>
        <w:tc>
          <w:tcPr>
            <w:tcW w:w="3118" w:type="dxa"/>
            <w:shd w:val="clear" w:color="auto" w:fill="auto"/>
            <w:noWrap/>
            <w:hideMark/>
          </w:tcPr>
          <w:p w:rsidR="00F93F95" w:rsidRPr="00AD1D14" w:rsidRDefault="00F93F95"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1 030 043 462,15</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Przychody z tytułu dotacji i subwencji, w tym:</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5 864 439 124,67</w:t>
            </w:r>
          </w:p>
        </w:tc>
        <w:tc>
          <w:tcPr>
            <w:tcW w:w="3118" w:type="dxa"/>
            <w:shd w:val="clear" w:color="auto" w:fill="auto"/>
            <w:noWrap/>
            <w:hideMark/>
          </w:tcPr>
          <w:p w:rsidR="00511BEF" w:rsidRPr="00AD1D14" w:rsidRDefault="00D86AD1" w:rsidP="00AD1D14">
            <w:pPr>
              <w:spacing w:after="0" w:line="240" w:lineRule="auto"/>
            </w:pPr>
            <w:r w:rsidRPr="00AD1D14">
              <w:rPr>
                <w:rFonts w:eastAsia="Times New Roman" w:cs="Times New Roman"/>
                <w:color w:val="000000"/>
                <w:lang w:eastAsia="pl-PL"/>
              </w:rPr>
              <w:t>6 706 295 114,71</w:t>
            </w:r>
          </w:p>
        </w:tc>
      </w:tr>
      <w:tr w:rsidR="00D86AD1" w:rsidRPr="00097D80" w:rsidTr="00AD1D14">
        <w:trPr>
          <w:trHeight w:val="255"/>
        </w:trPr>
        <w:tc>
          <w:tcPr>
            <w:tcW w:w="6304" w:type="dxa"/>
            <w:shd w:val="clear" w:color="auto" w:fill="auto"/>
            <w:vAlign w:val="center"/>
            <w:hideMark/>
          </w:tcPr>
          <w:p w:rsidR="00D86AD1" w:rsidRPr="00AD1D14" w:rsidRDefault="00D86AD1"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tytułu dotacji</w:t>
            </w:r>
          </w:p>
        </w:tc>
        <w:tc>
          <w:tcPr>
            <w:tcW w:w="2977" w:type="dxa"/>
            <w:shd w:val="clear" w:color="auto" w:fill="auto"/>
            <w:noWrap/>
            <w:vAlign w:val="center"/>
            <w:hideMark/>
          </w:tcPr>
          <w:p w:rsidR="00D86AD1" w:rsidRPr="00AD1D14" w:rsidRDefault="00D86AD1"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3 320 773 994,67</w:t>
            </w:r>
          </w:p>
        </w:tc>
        <w:tc>
          <w:tcPr>
            <w:tcW w:w="3118" w:type="dxa"/>
            <w:shd w:val="clear" w:color="auto" w:fill="auto"/>
            <w:noWrap/>
            <w:hideMark/>
          </w:tcPr>
          <w:p w:rsidR="00D86AD1" w:rsidRPr="00AD1D14" w:rsidRDefault="00D86AD1"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3 463 937 697,71</w:t>
            </w:r>
          </w:p>
        </w:tc>
      </w:tr>
      <w:tr w:rsidR="00D86AD1" w:rsidRPr="00097D80" w:rsidTr="00AD1D14">
        <w:trPr>
          <w:trHeight w:val="255"/>
        </w:trPr>
        <w:tc>
          <w:tcPr>
            <w:tcW w:w="6304" w:type="dxa"/>
            <w:shd w:val="clear" w:color="auto" w:fill="auto"/>
            <w:vAlign w:val="center"/>
            <w:hideMark/>
          </w:tcPr>
          <w:p w:rsidR="00D86AD1" w:rsidRPr="00AD1D14" w:rsidRDefault="00D86AD1"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tytułu subwencji</w:t>
            </w:r>
          </w:p>
        </w:tc>
        <w:tc>
          <w:tcPr>
            <w:tcW w:w="2977" w:type="dxa"/>
            <w:shd w:val="clear" w:color="auto" w:fill="auto"/>
            <w:noWrap/>
            <w:vAlign w:val="center"/>
            <w:hideMark/>
          </w:tcPr>
          <w:p w:rsidR="00D86AD1" w:rsidRPr="00AD1D14" w:rsidRDefault="00D86AD1"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2 543 665 130,00</w:t>
            </w:r>
          </w:p>
        </w:tc>
        <w:tc>
          <w:tcPr>
            <w:tcW w:w="3118" w:type="dxa"/>
            <w:shd w:val="clear" w:color="auto" w:fill="auto"/>
            <w:noWrap/>
            <w:hideMark/>
          </w:tcPr>
          <w:p w:rsidR="00D86AD1" w:rsidRPr="00AD1D14" w:rsidRDefault="00D86AD1"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3 242 357 417,00</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Pozostałe przychody, w tym:</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1 705 612 067,00</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1 675 706 068,02</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związane z realizacją zadań z zakresu administracji rządowej</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377 009 831,96</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167 792 166,00</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 odszkodowań</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0,00</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 xml:space="preserve">przychody z tyt. opłat za pobyt (DPS, </w:t>
            </w:r>
            <w:proofErr w:type="spellStart"/>
            <w:r w:rsidRPr="00AD1D14">
              <w:rPr>
                <w:rFonts w:eastAsia="Times New Roman" w:cs="Times New Roman"/>
                <w:iCs/>
                <w:color w:val="000000"/>
                <w:lang w:eastAsia="pl-PL"/>
              </w:rPr>
              <w:t>DDz</w:t>
            </w:r>
            <w:proofErr w:type="spellEnd"/>
            <w:r w:rsidRPr="00AD1D14">
              <w:rPr>
                <w:rFonts w:eastAsia="Times New Roman" w:cs="Times New Roman"/>
                <w:iCs/>
                <w:color w:val="000000"/>
                <w:lang w:eastAsia="pl-PL"/>
              </w:rPr>
              <w:t>, żłobki, przedszkola)</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30 659 221,41</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34 757 781,51</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 opłat za strefę płatnego parkowania</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100 514 795,46</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180 030 874,69</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 mandatów</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10 145 021,30</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12 190 854,32</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 opłat i kar za usuwanie drzew i krzewów</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12 588 741,20</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10 496 887,90</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tytułu porozumień między gminami</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98 528 034,25</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106 155 148,85</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tytułu zezwoleń na sprzedaż alkoholu</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61 844 474,72</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52 357 880,18</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 opłat komunikacyjnych</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47 896 137,51</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55 327 835,83</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 zajęcia pasa drogowego</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85 903 318,08</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81 247 078,38</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tytułu zwrotu kosztów dotacji oświatowej</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74 740,40</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0,00</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przychody z tytułu usług geodezyjno-kartograficznych</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7 319 038,94</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8 471 168,12</w:t>
            </w:r>
          </w:p>
        </w:tc>
      </w:tr>
      <w:tr w:rsidR="00511BEF" w:rsidRPr="00097D80" w:rsidTr="00AD1D14">
        <w:trPr>
          <w:trHeight w:val="255"/>
        </w:trPr>
        <w:tc>
          <w:tcPr>
            <w:tcW w:w="6304" w:type="dxa"/>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 xml:space="preserve">opłaty za odpady komunalne </w:t>
            </w:r>
          </w:p>
        </w:tc>
        <w:tc>
          <w:tcPr>
            <w:tcW w:w="2977" w:type="dxa"/>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663 673 762,33</w:t>
            </w:r>
          </w:p>
        </w:tc>
        <w:tc>
          <w:tcPr>
            <w:tcW w:w="3118" w:type="dxa"/>
            <w:shd w:val="clear" w:color="auto" w:fill="auto"/>
            <w:noWrap/>
            <w:hideMark/>
          </w:tcPr>
          <w:p w:rsidR="00511BEF" w:rsidRPr="00AD1D14" w:rsidRDefault="002C29E8"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786 201 869,16</w:t>
            </w:r>
          </w:p>
        </w:tc>
      </w:tr>
      <w:tr w:rsidR="00511BEF" w:rsidRPr="00223FA1" w:rsidTr="00AD1D14">
        <w:trPr>
          <w:trHeight w:val="255"/>
        </w:trPr>
        <w:tc>
          <w:tcPr>
            <w:tcW w:w="6304" w:type="dxa"/>
            <w:tcBorders>
              <w:bottom w:val="single" w:sz="4" w:space="0" w:color="auto"/>
            </w:tcBorders>
            <w:shd w:val="clear" w:color="auto" w:fill="auto"/>
            <w:vAlign w:val="center"/>
            <w:hideMark/>
          </w:tcPr>
          <w:p w:rsidR="00511BEF" w:rsidRPr="00AD1D14" w:rsidRDefault="00511BE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 xml:space="preserve">inne </w:t>
            </w:r>
          </w:p>
        </w:tc>
        <w:tc>
          <w:tcPr>
            <w:tcW w:w="2977" w:type="dxa"/>
            <w:tcBorders>
              <w:bottom w:val="single" w:sz="4" w:space="0" w:color="auto"/>
            </w:tcBorders>
            <w:shd w:val="clear" w:color="auto" w:fill="auto"/>
            <w:noWrap/>
            <w:vAlign w:val="center"/>
            <w:hideMark/>
          </w:tcPr>
          <w:p w:rsidR="00511BEF" w:rsidRPr="00AD1D14" w:rsidRDefault="00511BE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209 454 949,44</w:t>
            </w:r>
          </w:p>
        </w:tc>
        <w:tc>
          <w:tcPr>
            <w:tcW w:w="3118" w:type="dxa"/>
            <w:tcBorders>
              <w:bottom w:val="single" w:sz="4" w:space="0" w:color="auto"/>
            </w:tcBorders>
            <w:shd w:val="clear" w:color="auto" w:fill="auto"/>
            <w:noWrap/>
            <w:hideMark/>
          </w:tcPr>
          <w:p w:rsidR="00511BEF" w:rsidRPr="00AD1D14" w:rsidRDefault="002C29E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180 676 523,08</w:t>
            </w:r>
          </w:p>
        </w:tc>
      </w:tr>
      <w:tr w:rsidR="00671716" w:rsidRPr="00223FA1" w:rsidTr="00AD1D14">
        <w:trPr>
          <w:trHeight w:val="385"/>
        </w:trPr>
        <w:tc>
          <w:tcPr>
            <w:tcW w:w="6304" w:type="dxa"/>
            <w:shd w:val="clear" w:color="auto" w:fill="auto"/>
            <w:vAlign w:val="center"/>
            <w:hideMark/>
          </w:tcPr>
          <w:p w:rsidR="00671716" w:rsidRPr="00AD1D14" w:rsidRDefault="00671716"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Razem</w:t>
            </w:r>
          </w:p>
        </w:tc>
        <w:tc>
          <w:tcPr>
            <w:tcW w:w="2977" w:type="dxa"/>
            <w:shd w:val="clear" w:color="auto" w:fill="auto"/>
            <w:noWrap/>
            <w:vAlign w:val="center"/>
            <w:hideMark/>
          </w:tcPr>
          <w:p w:rsidR="00671716" w:rsidRPr="00AD1D14" w:rsidRDefault="00671716"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18 888 456 898,78</w:t>
            </w:r>
          </w:p>
        </w:tc>
        <w:tc>
          <w:tcPr>
            <w:tcW w:w="3118" w:type="dxa"/>
            <w:shd w:val="clear" w:color="auto" w:fill="auto"/>
            <w:noWrap/>
            <w:vAlign w:val="center"/>
            <w:hideMark/>
          </w:tcPr>
          <w:p w:rsidR="00671716" w:rsidRPr="00AD1D14" w:rsidRDefault="002C29E8"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21 323 933 115,82</w:t>
            </w:r>
          </w:p>
        </w:tc>
      </w:tr>
    </w:tbl>
    <w:p w:rsidR="00C83836" w:rsidRDefault="00C8383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223FA1" w:rsidRPr="00AD1D14" w:rsidRDefault="00223FA1" w:rsidP="00AD1D14">
      <w:pPr>
        <w:rPr>
          <w:b/>
          <w:lang w:eastAsia="pl-PL"/>
        </w:rPr>
      </w:pPr>
      <w:r w:rsidRPr="00AD1D14">
        <w:rPr>
          <w:b/>
          <w:lang w:eastAsia="pl-PL"/>
        </w:rPr>
        <w:lastRenderedPageBreak/>
        <w:t xml:space="preserve">II.2.5.b. Struktura kosztów usług obcych </w:t>
      </w:r>
      <w:r w:rsidR="0029477D" w:rsidRPr="00AD1D14">
        <w:rPr>
          <w:b/>
          <w:lang w:eastAsia="pl-PL"/>
        </w:rPr>
        <w:t>w zł</w:t>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Struktura kosztów usług obcych "/>
      </w:tblPr>
      <w:tblGrid>
        <w:gridCol w:w="6096"/>
        <w:gridCol w:w="3118"/>
        <w:gridCol w:w="3260"/>
      </w:tblGrid>
      <w:tr w:rsidR="00223FA1" w:rsidRPr="00F1490D" w:rsidTr="00AD1D14">
        <w:trPr>
          <w:trHeight w:val="561"/>
        </w:trPr>
        <w:tc>
          <w:tcPr>
            <w:tcW w:w="6096" w:type="dxa"/>
            <w:shd w:val="clear" w:color="auto" w:fill="auto"/>
            <w:noWrap/>
            <w:vAlign w:val="center"/>
            <w:hideMark/>
          </w:tcPr>
          <w:p w:rsidR="00223FA1" w:rsidRPr="00AD1D14" w:rsidRDefault="00223FA1"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Usługi obce</w:t>
            </w:r>
          </w:p>
        </w:tc>
        <w:tc>
          <w:tcPr>
            <w:tcW w:w="3118" w:type="dxa"/>
            <w:shd w:val="clear" w:color="auto" w:fill="auto"/>
            <w:vAlign w:val="center"/>
            <w:hideMark/>
          </w:tcPr>
          <w:p w:rsidR="00223FA1" w:rsidRPr="00AD1D14" w:rsidRDefault="00BF5FDB" w:rsidP="00AD1D14">
            <w:pPr>
              <w:spacing w:after="0" w:line="240" w:lineRule="auto"/>
              <w:rPr>
                <w:rFonts w:eastAsia="Times New Roman" w:cs="Times New Roman"/>
                <w:b/>
                <w:bCs/>
                <w:lang w:eastAsia="pl-PL"/>
              </w:rPr>
            </w:pPr>
            <w:r w:rsidRPr="00AD1D14">
              <w:rPr>
                <w:rFonts w:eastAsia="Times New Roman" w:cs="Times New Roman"/>
                <w:b/>
                <w:bCs/>
                <w:color w:val="000000"/>
                <w:lang w:eastAsia="pl-PL"/>
              </w:rPr>
              <w:t>Rok zakończony</w:t>
            </w:r>
            <w:r w:rsidR="00B742CB" w:rsidRPr="00AD1D14">
              <w:rPr>
                <w:rFonts w:eastAsia="Times New Roman" w:cs="Times New Roman"/>
                <w:b/>
                <w:bCs/>
                <w:color w:val="000000"/>
                <w:lang w:eastAsia="pl-PL"/>
              </w:rPr>
              <w:t xml:space="preserve"> 31.12.2020</w:t>
            </w:r>
            <w:r w:rsidR="00223FA1" w:rsidRPr="00AD1D14">
              <w:rPr>
                <w:rFonts w:eastAsia="Times New Roman" w:cs="Times New Roman"/>
                <w:b/>
                <w:bCs/>
                <w:color w:val="000000"/>
                <w:lang w:eastAsia="pl-PL"/>
              </w:rPr>
              <w:t xml:space="preserve"> r.</w:t>
            </w:r>
            <w:r w:rsidR="00223FA1" w:rsidRPr="00AD1D14">
              <w:rPr>
                <w:rFonts w:eastAsia="Times New Roman" w:cs="Times New Roman"/>
                <w:b/>
                <w:bCs/>
                <w:lang w:eastAsia="pl-PL"/>
              </w:rPr>
              <w:t xml:space="preserve"> </w:t>
            </w:r>
          </w:p>
        </w:tc>
        <w:tc>
          <w:tcPr>
            <w:tcW w:w="3260" w:type="dxa"/>
            <w:shd w:val="clear" w:color="auto" w:fill="auto"/>
            <w:vAlign w:val="center"/>
            <w:hideMark/>
          </w:tcPr>
          <w:p w:rsidR="00223FA1" w:rsidRPr="00AD1D14" w:rsidRDefault="00BF5FDB" w:rsidP="00AD1D14">
            <w:pPr>
              <w:spacing w:after="0" w:line="240" w:lineRule="auto"/>
              <w:rPr>
                <w:rFonts w:eastAsia="Times New Roman" w:cs="Times New Roman"/>
                <w:b/>
                <w:bCs/>
                <w:lang w:eastAsia="pl-PL"/>
              </w:rPr>
            </w:pPr>
            <w:r w:rsidRPr="00AD1D14">
              <w:rPr>
                <w:rFonts w:eastAsia="Times New Roman" w:cs="Times New Roman"/>
                <w:b/>
                <w:bCs/>
                <w:color w:val="000000"/>
                <w:lang w:eastAsia="pl-PL"/>
              </w:rPr>
              <w:t xml:space="preserve">Rok </w:t>
            </w:r>
            <w:r w:rsidR="00D02829" w:rsidRPr="00AD1D14">
              <w:rPr>
                <w:rFonts w:eastAsia="Times New Roman" w:cs="Times New Roman"/>
                <w:b/>
                <w:bCs/>
                <w:color w:val="000000"/>
                <w:lang w:eastAsia="pl-PL"/>
              </w:rPr>
              <w:t>zakończony</w:t>
            </w:r>
            <w:r w:rsidR="00B742CB" w:rsidRPr="00AD1D14">
              <w:rPr>
                <w:rFonts w:eastAsia="Times New Roman" w:cs="Times New Roman"/>
                <w:b/>
                <w:bCs/>
                <w:color w:val="000000"/>
                <w:lang w:eastAsia="pl-PL"/>
              </w:rPr>
              <w:t xml:space="preserve"> 31.12.2021</w:t>
            </w:r>
            <w:r w:rsidR="00223FA1" w:rsidRPr="00AD1D14">
              <w:rPr>
                <w:rFonts w:eastAsia="Times New Roman" w:cs="Times New Roman"/>
                <w:b/>
                <w:bCs/>
                <w:color w:val="000000"/>
                <w:lang w:eastAsia="pl-PL"/>
              </w:rPr>
              <w:t xml:space="preserve"> r.</w:t>
            </w:r>
            <w:r w:rsidR="00223FA1" w:rsidRPr="00AD1D14">
              <w:rPr>
                <w:rFonts w:eastAsia="Times New Roman" w:cs="Times New Roman"/>
                <w:b/>
                <w:bCs/>
                <w:lang w:eastAsia="pl-PL"/>
              </w:rPr>
              <w:t xml:space="preserve"> </w:t>
            </w:r>
          </w:p>
        </w:tc>
      </w:tr>
      <w:tr w:rsidR="00880368" w:rsidRPr="00F1490D" w:rsidTr="00AD1D14">
        <w:trPr>
          <w:trHeight w:val="255"/>
        </w:trPr>
        <w:tc>
          <w:tcPr>
            <w:tcW w:w="6096"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Zakup usług remontowych  § 427</w:t>
            </w:r>
          </w:p>
        </w:tc>
        <w:tc>
          <w:tcPr>
            <w:tcW w:w="3118"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445 921 598,95</w:t>
            </w:r>
          </w:p>
        </w:tc>
        <w:tc>
          <w:tcPr>
            <w:tcW w:w="3260" w:type="dxa"/>
            <w:shd w:val="clear" w:color="auto" w:fill="auto"/>
            <w:noWrap/>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421 676 541,22</w:t>
            </w:r>
          </w:p>
        </w:tc>
      </w:tr>
      <w:tr w:rsidR="00880368" w:rsidRPr="00F1490D" w:rsidTr="00AD1D14">
        <w:trPr>
          <w:trHeight w:val="255"/>
        </w:trPr>
        <w:tc>
          <w:tcPr>
            <w:tcW w:w="6096"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Zakup usług zdrowotnych § 428</w:t>
            </w:r>
          </w:p>
        </w:tc>
        <w:tc>
          <w:tcPr>
            <w:tcW w:w="3118"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17 088 956,10</w:t>
            </w:r>
          </w:p>
        </w:tc>
        <w:tc>
          <w:tcPr>
            <w:tcW w:w="3260" w:type="dxa"/>
            <w:shd w:val="clear" w:color="auto" w:fill="auto"/>
            <w:noWrap/>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19 861 586,29</w:t>
            </w:r>
          </w:p>
        </w:tc>
      </w:tr>
      <w:tr w:rsidR="00880368" w:rsidRPr="00F1490D" w:rsidTr="00AD1D14">
        <w:trPr>
          <w:trHeight w:val="255"/>
        </w:trPr>
        <w:tc>
          <w:tcPr>
            <w:tcW w:w="6096"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Zakup usług pozostałych § 430</w:t>
            </w:r>
          </w:p>
        </w:tc>
        <w:tc>
          <w:tcPr>
            <w:tcW w:w="3118"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3 777 402 731,75</w:t>
            </w:r>
          </w:p>
        </w:tc>
        <w:tc>
          <w:tcPr>
            <w:tcW w:w="3260" w:type="dxa"/>
            <w:shd w:val="clear" w:color="auto" w:fill="auto"/>
            <w:noWrap/>
            <w:hideMark/>
          </w:tcPr>
          <w:p w:rsidR="00880368" w:rsidRPr="00AD1D14" w:rsidRDefault="00763F04"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4 106 743 425,00</w:t>
            </w:r>
          </w:p>
        </w:tc>
      </w:tr>
      <w:tr w:rsidR="00880368" w:rsidRPr="00F1490D" w:rsidTr="00AD1D14">
        <w:trPr>
          <w:trHeight w:val="255"/>
        </w:trPr>
        <w:tc>
          <w:tcPr>
            <w:tcW w:w="6096" w:type="dxa"/>
            <w:shd w:val="clear" w:color="auto" w:fill="auto"/>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Zakup usług przez jednostki s. terytorialnego od innych jednostek s. terytorialnego § 433</w:t>
            </w:r>
          </w:p>
        </w:tc>
        <w:tc>
          <w:tcPr>
            <w:tcW w:w="3118"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52 348 039,04</w:t>
            </w:r>
          </w:p>
        </w:tc>
        <w:tc>
          <w:tcPr>
            <w:tcW w:w="3260" w:type="dxa"/>
            <w:shd w:val="clear" w:color="auto" w:fill="auto"/>
            <w:noWrap/>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57 873 167,91</w:t>
            </w:r>
          </w:p>
        </w:tc>
      </w:tr>
      <w:tr w:rsidR="00880368" w:rsidRPr="00F1490D" w:rsidTr="00AD1D14">
        <w:trPr>
          <w:trHeight w:val="255"/>
        </w:trPr>
        <w:tc>
          <w:tcPr>
            <w:tcW w:w="6096" w:type="dxa"/>
            <w:shd w:val="clear" w:color="auto" w:fill="auto"/>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Zakup usług remontowo-konserwatorskich dotyczących obiektów zabytkowych będących w użytkowaniu jednostek budżetowych § 434</w:t>
            </w:r>
          </w:p>
        </w:tc>
        <w:tc>
          <w:tcPr>
            <w:tcW w:w="3118"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3 790 169,16</w:t>
            </w:r>
          </w:p>
        </w:tc>
        <w:tc>
          <w:tcPr>
            <w:tcW w:w="3260" w:type="dxa"/>
            <w:shd w:val="clear" w:color="auto" w:fill="auto"/>
            <w:noWrap/>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1 898 086,47</w:t>
            </w:r>
          </w:p>
        </w:tc>
      </w:tr>
      <w:tr w:rsidR="00880368" w:rsidRPr="00F1490D" w:rsidTr="00AD1D14">
        <w:trPr>
          <w:trHeight w:val="255"/>
        </w:trPr>
        <w:tc>
          <w:tcPr>
            <w:tcW w:w="6096" w:type="dxa"/>
            <w:shd w:val="clear" w:color="auto" w:fill="auto"/>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Opłaty z tytułu zakupu usług telekomunikacyjnych § 436</w:t>
            </w:r>
          </w:p>
        </w:tc>
        <w:tc>
          <w:tcPr>
            <w:tcW w:w="3118"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8 230 588,19</w:t>
            </w:r>
          </w:p>
        </w:tc>
        <w:tc>
          <w:tcPr>
            <w:tcW w:w="3260" w:type="dxa"/>
            <w:shd w:val="clear" w:color="auto" w:fill="auto"/>
            <w:noWrap/>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8 527 801,76</w:t>
            </w:r>
          </w:p>
        </w:tc>
      </w:tr>
      <w:tr w:rsidR="00880368" w:rsidRPr="00F1490D" w:rsidTr="00AD1D14">
        <w:trPr>
          <w:trHeight w:val="255"/>
        </w:trPr>
        <w:tc>
          <w:tcPr>
            <w:tcW w:w="6096" w:type="dxa"/>
            <w:shd w:val="clear" w:color="auto" w:fill="auto"/>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Zakup usług obejmujących tłumaczenia § 438</w:t>
            </w:r>
          </w:p>
        </w:tc>
        <w:tc>
          <w:tcPr>
            <w:tcW w:w="3118"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168 089,20</w:t>
            </w:r>
          </w:p>
        </w:tc>
        <w:tc>
          <w:tcPr>
            <w:tcW w:w="3260" w:type="dxa"/>
            <w:shd w:val="clear" w:color="auto" w:fill="auto"/>
            <w:noWrap/>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351 879,00</w:t>
            </w:r>
          </w:p>
        </w:tc>
      </w:tr>
      <w:tr w:rsidR="00880368" w:rsidRPr="00F1490D" w:rsidTr="00AD1D14">
        <w:trPr>
          <w:trHeight w:val="255"/>
        </w:trPr>
        <w:tc>
          <w:tcPr>
            <w:tcW w:w="6096" w:type="dxa"/>
            <w:shd w:val="clear" w:color="auto" w:fill="auto"/>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Zakup usług obejmujących wykonanie ekspertyz, analiz i opinii § 439</w:t>
            </w:r>
          </w:p>
        </w:tc>
        <w:tc>
          <w:tcPr>
            <w:tcW w:w="3118"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12 882 278,15</w:t>
            </w:r>
          </w:p>
        </w:tc>
        <w:tc>
          <w:tcPr>
            <w:tcW w:w="3260" w:type="dxa"/>
            <w:shd w:val="clear" w:color="auto" w:fill="auto"/>
            <w:noWrap/>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14 872 594,72</w:t>
            </w:r>
          </w:p>
        </w:tc>
      </w:tr>
      <w:tr w:rsidR="00880368" w:rsidRPr="00F1490D" w:rsidTr="00AD1D14">
        <w:trPr>
          <w:trHeight w:val="255"/>
        </w:trPr>
        <w:tc>
          <w:tcPr>
            <w:tcW w:w="6096" w:type="dxa"/>
            <w:shd w:val="clear" w:color="auto" w:fill="auto"/>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Opłaty za administrowanie i czynsze za budynki, lokale i pomieszczenia garażowe § 440</w:t>
            </w:r>
          </w:p>
        </w:tc>
        <w:tc>
          <w:tcPr>
            <w:tcW w:w="3118" w:type="dxa"/>
            <w:shd w:val="clear" w:color="auto" w:fill="auto"/>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86 669 972,26</w:t>
            </w:r>
          </w:p>
        </w:tc>
        <w:tc>
          <w:tcPr>
            <w:tcW w:w="3260" w:type="dxa"/>
            <w:shd w:val="clear" w:color="auto" w:fill="auto"/>
            <w:noWrap/>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92 251 243,40</w:t>
            </w:r>
          </w:p>
        </w:tc>
      </w:tr>
      <w:tr w:rsidR="00880368" w:rsidRPr="00F1490D" w:rsidTr="00AD1D14">
        <w:trPr>
          <w:trHeight w:val="255"/>
        </w:trPr>
        <w:tc>
          <w:tcPr>
            <w:tcW w:w="6096"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Inne</w:t>
            </w:r>
          </w:p>
        </w:tc>
        <w:tc>
          <w:tcPr>
            <w:tcW w:w="3118" w:type="dxa"/>
            <w:shd w:val="clear" w:color="auto" w:fill="auto"/>
            <w:noWrap/>
            <w:vAlign w:val="center"/>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7 163 353,14</w:t>
            </w:r>
          </w:p>
        </w:tc>
        <w:tc>
          <w:tcPr>
            <w:tcW w:w="3260" w:type="dxa"/>
            <w:shd w:val="clear" w:color="auto" w:fill="auto"/>
            <w:noWrap/>
            <w:hideMark/>
          </w:tcPr>
          <w:p w:rsidR="00880368" w:rsidRPr="00AD1D14" w:rsidRDefault="00880368"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6 474 665,80</w:t>
            </w:r>
          </w:p>
        </w:tc>
      </w:tr>
      <w:tr w:rsidR="00880368" w:rsidRPr="00223FA1" w:rsidTr="00AD1D14">
        <w:trPr>
          <w:trHeight w:val="255"/>
        </w:trPr>
        <w:tc>
          <w:tcPr>
            <w:tcW w:w="6096" w:type="dxa"/>
            <w:shd w:val="clear" w:color="auto" w:fill="auto"/>
            <w:noWrap/>
            <w:vAlign w:val="center"/>
            <w:hideMark/>
          </w:tcPr>
          <w:p w:rsidR="00880368" w:rsidRPr="00AD1D14" w:rsidRDefault="00880368"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Razem</w:t>
            </w:r>
          </w:p>
        </w:tc>
        <w:tc>
          <w:tcPr>
            <w:tcW w:w="3118" w:type="dxa"/>
            <w:shd w:val="clear" w:color="auto" w:fill="auto"/>
            <w:noWrap/>
            <w:vAlign w:val="center"/>
            <w:hideMark/>
          </w:tcPr>
          <w:p w:rsidR="00880368" w:rsidRPr="00AD1D14" w:rsidRDefault="00880368"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4 411 665 775,94</w:t>
            </w:r>
          </w:p>
        </w:tc>
        <w:tc>
          <w:tcPr>
            <w:tcW w:w="3260" w:type="dxa"/>
            <w:shd w:val="clear" w:color="auto" w:fill="auto"/>
            <w:noWrap/>
            <w:hideMark/>
          </w:tcPr>
          <w:p w:rsidR="00880368" w:rsidRPr="00AD1D14" w:rsidRDefault="00763F04" w:rsidP="00AD1D14">
            <w:pPr>
              <w:spacing w:after="0" w:line="240" w:lineRule="auto"/>
              <w:rPr>
                <w:rFonts w:eastAsia="Times New Roman" w:cs="Times New Roman"/>
                <w:b/>
                <w:color w:val="000000"/>
                <w:lang w:eastAsia="pl-PL"/>
              </w:rPr>
            </w:pPr>
            <w:r w:rsidRPr="00AD1D14">
              <w:rPr>
                <w:rFonts w:eastAsia="Times New Roman" w:cs="Times New Roman"/>
                <w:b/>
                <w:color w:val="000000"/>
                <w:lang w:eastAsia="pl-PL"/>
              </w:rPr>
              <w:t>4 730 530 991,57</w:t>
            </w:r>
          </w:p>
        </w:tc>
      </w:tr>
    </w:tbl>
    <w:p w:rsidR="00AD1D14" w:rsidRDefault="00AD1D14" w:rsidP="00AD1D14">
      <w:pPr>
        <w:rPr>
          <w:lang w:eastAsia="pl-PL"/>
        </w:rPr>
      </w:pPr>
      <w:r>
        <w:rPr>
          <w:lang w:eastAsia="pl-PL"/>
        </w:rPr>
        <w:br w:type="page"/>
      </w:r>
    </w:p>
    <w:p w:rsidR="00223FA1" w:rsidRPr="00AD1D14" w:rsidRDefault="00223FA1" w:rsidP="00AD1D14">
      <w:pPr>
        <w:rPr>
          <w:b/>
          <w:lang w:eastAsia="pl-PL"/>
        </w:rPr>
      </w:pPr>
      <w:r w:rsidRPr="00AD1D14">
        <w:rPr>
          <w:b/>
          <w:lang w:eastAsia="pl-PL"/>
        </w:rPr>
        <w:lastRenderedPageBreak/>
        <w:t xml:space="preserve">II. 2.5.c. Pozostałe przychody operacyjne </w:t>
      </w:r>
      <w:r w:rsidR="0029477D" w:rsidRPr="00AD1D14">
        <w:rPr>
          <w:b/>
          <w:lang w:eastAsia="pl-PL"/>
        </w:rPr>
        <w:t>w zł</w:t>
      </w:r>
    </w:p>
    <w:tbl>
      <w:tblPr>
        <w:tblW w:w="12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Pozostałe przychody operacyjne "/>
      </w:tblPr>
      <w:tblGrid>
        <w:gridCol w:w="6521"/>
        <w:gridCol w:w="2977"/>
        <w:gridCol w:w="2976"/>
      </w:tblGrid>
      <w:tr w:rsidR="00223FA1" w:rsidRPr="00AD1D14" w:rsidTr="00AD1D14">
        <w:trPr>
          <w:trHeight w:val="626"/>
          <w:tblHeader/>
        </w:trPr>
        <w:tc>
          <w:tcPr>
            <w:tcW w:w="6521" w:type="dxa"/>
            <w:shd w:val="clear" w:color="000000" w:fill="FFFFFF"/>
            <w:noWrap/>
            <w:vAlign w:val="center"/>
            <w:hideMark/>
          </w:tcPr>
          <w:p w:rsidR="00223FA1" w:rsidRPr="00AD1D14" w:rsidRDefault="00223FA1" w:rsidP="00AD1D14">
            <w:pPr>
              <w:spacing w:after="0" w:line="240" w:lineRule="auto"/>
              <w:rPr>
                <w:rFonts w:eastAsia="Times New Roman" w:cs="Times New Roman"/>
                <w:b/>
                <w:bCs/>
                <w:lang w:eastAsia="pl-PL"/>
              </w:rPr>
            </w:pPr>
            <w:r w:rsidRPr="00AD1D14">
              <w:rPr>
                <w:rFonts w:eastAsia="Times New Roman" w:cs="Times New Roman"/>
                <w:b/>
                <w:bCs/>
                <w:lang w:eastAsia="pl-PL"/>
              </w:rPr>
              <w:t>Pozostałe przychody operacyjne</w:t>
            </w:r>
          </w:p>
        </w:tc>
        <w:tc>
          <w:tcPr>
            <w:tcW w:w="2977" w:type="dxa"/>
            <w:shd w:val="clear" w:color="auto" w:fill="auto"/>
            <w:vAlign w:val="center"/>
            <w:hideMark/>
          </w:tcPr>
          <w:p w:rsidR="00223FA1" w:rsidRPr="00AD1D14" w:rsidRDefault="00BF5FDB" w:rsidP="00AD1D14">
            <w:pPr>
              <w:spacing w:after="0" w:line="240" w:lineRule="auto"/>
              <w:rPr>
                <w:rFonts w:eastAsia="Times New Roman" w:cs="Times New Roman"/>
                <w:b/>
                <w:bCs/>
                <w:lang w:eastAsia="pl-PL"/>
              </w:rPr>
            </w:pPr>
            <w:r w:rsidRPr="00AD1D14">
              <w:rPr>
                <w:rFonts w:eastAsia="Times New Roman" w:cs="Times New Roman"/>
                <w:b/>
                <w:bCs/>
                <w:lang w:eastAsia="pl-PL"/>
              </w:rPr>
              <w:t>Rok zakończony</w:t>
            </w:r>
            <w:r w:rsidR="00B742CB" w:rsidRPr="00AD1D14">
              <w:rPr>
                <w:rFonts w:eastAsia="Times New Roman" w:cs="Times New Roman"/>
                <w:b/>
                <w:bCs/>
                <w:lang w:eastAsia="pl-PL"/>
              </w:rPr>
              <w:t xml:space="preserve"> 31.12.2020</w:t>
            </w:r>
            <w:r w:rsidR="00223FA1" w:rsidRPr="00AD1D14">
              <w:rPr>
                <w:rFonts w:eastAsia="Times New Roman" w:cs="Times New Roman"/>
                <w:b/>
                <w:bCs/>
                <w:lang w:eastAsia="pl-PL"/>
              </w:rPr>
              <w:t xml:space="preserve"> r.</w:t>
            </w:r>
          </w:p>
        </w:tc>
        <w:tc>
          <w:tcPr>
            <w:tcW w:w="2976" w:type="dxa"/>
            <w:shd w:val="clear" w:color="auto" w:fill="auto"/>
            <w:vAlign w:val="center"/>
            <w:hideMark/>
          </w:tcPr>
          <w:p w:rsidR="00223FA1" w:rsidRPr="00AD1D14" w:rsidRDefault="00BF5FDB" w:rsidP="00AD1D14">
            <w:pPr>
              <w:spacing w:after="0" w:line="240" w:lineRule="auto"/>
              <w:rPr>
                <w:rFonts w:eastAsia="Times New Roman" w:cs="Times New Roman"/>
                <w:b/>
                <w:bCs/>
                <w:lang w:eastAsia="pl-PL"/>
              </w:rPr>
            </w:pPr>
            <w:r w:rsidRPr="00AD1D14">
              <w:rPr>
                <w:rFonts w:eastAsia="Times New Roman" w:cs="Times New Roman"/>
                <w:b/>
                <w:bCs/>
                <w:lang w:eastAsia="pl-PL"/>
              </w:rPr>
              <w:t>Rok zakończony</w:t>
            </w:r>
            <w:r w:rsidR="00B742CB" w:rsidRPr="00AD1D14">
              <w:rPr>
                <w:rFonts w:eastAsia="Times New Roman" w:cs="Times New Roman"/>
                <w:b/>
                <w:bCs/>
                <w:lang w:eastAsia="pl-PL"/>
              </w:rPr>
              <w:t xml:space="preserve"> 31.12.2021</w:t>
            </w:r>
            <w:r w:rsidR="00223FA1" w:rsidRPr="00AD1D14">
              <w:rPr>
                <w:rFonts w:eastAsia="Times New Roman" w:cs="Times New Roman"/>
                <w:b/>
                <w:bCs/>
                <w:lang w:eastAsia="pl-PL"/>
              </w:rPr>
              <w:t xml:space="preserve"> r.</w:t>
            </w:r>
          </w:p>
        </w:tc>
      </w:tr>
      <w:tr w:rsidR="0055414E" w:rsidRPr="00AD1D14" w:rsidTr="00AD1D14">
        <w:trPr>
          <w:trHeight w:val="255"/>
        </w:trPr>
        <w:tc>
          <w:tcPr>
            <w:tcW w:w="6521" w:type="dxa"/>
            <w:shd w:val="clear" w:color="000000" w:fill="FFFFFF"/>
            <w:vAlign w:val="center"/>
            <w:hideMark/>
          </w:tcPr>
          <w:p w:rsidR="0055414E" w:rsidRPr="00AD1D14" w:rsidRDefault="0055414E" w:rsidP="00AD1D14">
            <w:pPr>
              <w:spacing w:after="0" w:line="240" w:lineRule="auto"/>
              <w:rPr>
                <w:rFonts w:eastAsia="Times New Roman" w:cs="Times New Roman"/>
                <w:b/>
                <w:bCs/>
                <w:lang w:eastAsia="pl-PL"/>
              </w:rPr>
            </w:pPr>
            <w:r w:rsidRPr="00AD1D14">
              <w:rPr>
                <w:rFonts w:eastAsia="Times New Roman" w:cs="Times New Roman"/>
                <w:b/>
                <w:bCs/>
                <w:lang w:eastAsia="pl-PL"/>
              </w:rPr>
              <w:t xml:space="preserve">Zysk ze zbycia niefinansowych aktywów trwałych, w tym: </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b/>
                <w:color w:val="000000"/>
                <w:lang w:eastAsia="pl-PL"/>
              </w:rPr>
            </w:pPr>
            <w:r w:rsidRPr="00AD1D14">
              <w:rPr>
                <w:rFonts w:eastAsia="Times New Roman" w:cs="Times New Roman"/>
                <w:b/>
                <w:color w:val="000000"/>
                <w:lang w:eastAsia="pl-PL"/>
              </w:rPr>
              <w:t>750 538 068,16</w:t>
            </w:r>
          </w:p>
        </w:tc>
        <w:tc>
          <w:tcPr>
            <w:tcW w:w="2976" w:type="dxa"/>
            <w:shd w:val="clear" w:color="auto" w:fill="auto"/>
            <w:noWrap/>
            <w:hideMark/>
          </w:tcPr>
          <w:p w:rsidR="0055414E" w:rsidRPr="00AD1D14" w:rsidRDefault="0055414E" w:rsidP="00AD1D14">
            <w:pPr>
              <w:spacing w:after="0" w:line="240" w:lineRule="auto"/>
              <w:rPr>
                <w:rFonts w:eastAsia="Times New Roman" w:cs="Times New Roman"/>
                <w:b/>
                <w:color w:val="000000"/>
                <w:lang w:eastAsia="pl-PL"/>
              </w:rPr>
            </w:pPr>
            <w:r w:rsidRPr="00AD1D14">
              <w:rPr>
                <w:rFonts w:eastAsia="Times New Roman" w:cs="Times New Roman"/>
                <w:b/>
                <w:color w:val="000000"/>
                <w:lang w:eastAsia="pl-PL"/>
              </w:rPr>
              <w:t>331 692 398,46</w:t>
            </w:r>
          </w:p>
        </w:tc>
      </w:tr>
      <w:tr w:rsidR="0055414E" w:rsidRPr="00AD1D14" w:rsidTr="00AD1D14">
        <w:trPr>
          <w:trHeight w:val="255"/>
        </w:trPr>
        <w:tc>
          <w:tcPr>
            <w:tcW w:w="6521" w:type="dxa"/>
            <w:shd w:val="clear" w:color="000000" w:fill="FFFFFF"/>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sprzedaż lokali lub nieruchomości</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40 451 006,04</w:t>
            </w:r>
          </w:p>
        </w:tc>
        <w:tc>
          <w:tcPr>
            <w:tcW w:w="2976" w:type="dxa"/>
            <w:shd w:val="clear" w:color="auto" w:fill="auto"/>
            <w:noWrap/>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228 477 307,02</w:t>
            </w:r>
          </w:p>
        </w:tc>
      </w:tr>
      <w:tr w:rsidR="0055414E" w:rsidRPr="00AD1D14" w:rsidTr="00AD1D14">
        <w:trPr>
          <w:trHeight w:val="255"/>
        </w:trPr>
        <w:tc>
          <w:tcPr>
            <w:tcW w:w="6521" w:type="dxa"/>
            <w:shd w:val="clear" w:color="000000" w:fill="FFFFFF"/>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sprzedaż pozostałych składników majątkowych</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 xml:space="preserve"> 256 529,52</w:t>
            </w:r>
          </w:p>
        </w:tc>
        <w:tc>
          <w:tcPr>
            <w:tcW w:w="2976" w:type="dxa"/>
            <w:shd w:val="clear" w:color="auto" w:fill="auto"/>
            <w:noWrap/>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2 132 486,50</w:t>
            </w:r>
          </w:p>
        </w:tc>
      </w:tr>
      <w:tr w:rsidR="0055414E" w:rsidRPr="00AD1D14" w:rsidTr="00AD1D14">
        <w:trPr>
          <w:trHeight w:val="255"/>
        </w:trPr>
        <w:tc>
          <w:tcPr>
            <w:tcW w:w="6521" w:type="dxa"/>
            <w:shd w:val="clear" w:color="000000" w:fill="FFFFFF"/>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opłaty z tytułu przekształcenia  wieczystego gruntów w prawo własności</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709 830 532,60</w:t>
            </w:r>
          </w:p>
        </w:tc>
        <w:tc>
          <w:tcPr>
            <w:tcW w:w="2976" w:type="dxa"/>
            <w:shd w:val="clear" w:color="auto" w:fill="auto"/>
            <w:noWrap/>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101 082 604,94</w:t>
            </w:r>
          </w:p>
        </w:tc>
      </w:tr>
      <w:tr w:rsidR="0055414E" w:rsidRPr="00AD1D14" w:rsidTr="00AD1D14">
        <w:trPr>
          <w:trHeight w:val="255"/>
        </w:trPr>
        <w:tc>
          <w:tcPr>
            <w:tcW w:w="6521" w:type="dxa"/>
            <w:shd w:val="clear" w:color="000000" w:fill="FFFFFF"/>
            <w:noWrap/>
            <w:vAlign w:val="center"/>
            <w:hideMark/>
          </w:tcPr>
          <w:p w:rsidR="0055414E" w:rsidRPr="00AD1D14" w:rsidRDefault="0055414E" w:rsidP="00AD1D14">
            <w:pPr>
              <w:spacing w:after="0" w:line="240" w:lineRule="auto"/>
              <w:rPr>
                <w:rFonts w:eastAsia="Times New Roman" w:cs="Times New Roman"/>
                <w:b/>
                <w:bCs/>
                <w:lang w:eastAsia="pl-PL"/>
              </w:rPr>
            </w:pPr>
            <w:r w:rsidRPr="00AD1D14">
              <w:rPr>
                <w:rFonts w:eastAsia="Times New Roman" w:cs="Times New Roman"/>
                <w:b/>
                <w:bCs/>
                <w:lang w:eastAsia="pl-PL"/>
              </w:rPr>
              <w:t>Dotacje</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b/>
                <w:color w:val="000000"/>
                <w:lang w:eastAsia="pl-PL"/>
              </w:rPr>
            </w:pPr>
            <w:r w:rsidRPr="00AD1D14">
              <w:rPr>
                <w:rFonts w:eastAsia="Times New Roman" w:cs="Times New Roman"/>
                <w:b/>
                <w:color w:val="000000"/>
                <w:lang w:eastAsia="pl-PL"/>
              </w:rPr>
              <w:t>55 322,91</w:t>
            </w:r>
          </w:p>
        </w:tc>
        <w:tc>
          <w:tcPr>
            <w:tcW w:w="2976" w:type="dxa"/>
            <w:shd w:val="clear" w:color="auto" w:fill="auto"/>
            <w:noWrap/>
            <w:hideMark/>
          </w:tcPr>
          <w:p w:rsidR="0055414E" w:rsidRPr="00AD1D14" w:rsidRDefault="0055414E" w:rsidP="00AD1D14">
            <w:pPr>
              <w:spacing w:after="0" w:line="240" w:lineRule="auto"/>
              <w:rPr>
                <w:rFonts w:eastAsia="Times New Roman" w:cs="Times New Roman"/>
                <w:b/>
                <w:color w:val="000000"/>
                <w:lang w:eastAsia="pl-PL"/>
              </w:rPr>
            </w:pPr>
            <w:r w:rsidRPr="00AD1D14">
              <w:rPr>
                <w:rFonts w:eastAsia="Times New Roman" w:cs="Times New Roman"/>
                <w:b/>
                <w:color w:val="000000"/>
                <w:lang w:eastAsia="pl-PL"/>
              </w:rPr>
              <w:t>350 863,81</w:t>
            </w:r>
          </w:p>
        </w:tc>
      </w:tr>
      <w:tr w:rsidR="0055414E" w:rsidRPr="00AD1D14" w:rsidTr="00AD1D14">
        <w:trPr>
          <w:trHeight w:val="255"/>
        </w:trPr>
        <w:tc>
          <w:tcPr>
            <w:tcW w:w="6521" w:type="dxa"/>
            <w:shd w:val="clear" w:color="000000" w:fill="FFFFFF"/>
            <w:noWrap/>
            <w:vAlign w:val="center"/>
            <w:hideMark/>
          </w:tcPr>
          <w:p w:rsidR="0055414E" w:rsidRPr="00AD1D14" w:rsidRDefault="0055414E" w:rsidP="00AD1D14">
            <w:pPr>
              <w:spacing w:after="0" w:line="240" w:lineRule="auto"/>
              <w:rPr>
                <w:rFonts w:eastAsia="Times New Roman" w:cs="Times New Roman"/>
                <w:b/>
                <w:bCs/>
                <w:lang w:eastAsia="pl-PL"/>
              </w:rPr>
            </w:pPr>
            <w:r w:rsidRPr="00AD1D14">
              <w:rPr>
                <w:rFonts w:eastAsia="Times New Roman" w:cs="Times New Roman"/>
                <w:b/>
                <w:bCs/>
                <w:lang w:eastAsia="pl-PL"/>
              </w:rPr>
              <w:t>Inne przychody operacyjne, w tym:</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b/>
                <w:color w:val="000000"/>
                <w:lang w:eastAsia="pl-PL"/>
              </w:rPr>
            </w:pPr>
            <w:r w:rsidRPr="00AD1D14">
              <w:rPr>
                <w:rFonts w:eastAsia="Times New Roman" w:cs="Times New Roman"/>
                <w:b/>
                <w:color w:val="000000"/>
                <w:lang w:eastAsia="pl-PL"/>
              </w:rPr>
              <w:t>4 741 127 814,53</w:t>
            </w:r>
          </w:p>
        </w:tc>
        <w:tc>
          <w:tcPr>
            <w:tcW w:w="2976" w:type="dxa"/>
            <w:shd w:val="clear" w:color="auto" w:fill="auto"/>
            <w:noWrap/>
            <w:hideMark/>
          </w:tcPr>
          <w:p w:rsidR="0055414E" w:rsidRPr="00AD1D14" w:rsidRDefault="008E7D11" w:rsidP="00AD1D14">
            <w:pPr>
              <w:spacing w:after="0" w:line="240" w:lineRule="auto"/>
              <w:rPr>
                <w:rFonts w:eastAsia="Times New Roman" w:cs="Times New Roman"/>
                <w:b/>
                <w:color w:val="000000"/>
                <w:lang w:eastAsia="pl-PL"/>
              </w:rPr>
            </w:pPr>
            <w:r w:rsidRPr="00AD1D14">
              <w:rPr>
                <w:rFonts w:eastAsia="Times New Roman" w:cs="Times New Roman"/>
                <w:b/>
                <w:color w:val="000000"/>
                <w:lang w:eastAsia="pl-PL"/>
              </w:rPr>
              <w:t>760 433 229,42</w:t>
            </w:r>
          </w:p>
        </w:tc>
      </w:tr>
      <w:tr w:rsidR="0055414E" w:rsidRPr="00AD1D14" w:rsidTr="00AD1D14">
        <w:trPr>
          <w:trHeight w:val="255"/>
        </w:trPr>
        <w:tc>
          <w:tcPr>
            <w:tcW w:w="6521" w:type="dxa"/>
            <w:shd w:val="clear" w:color="000000" w:fill="FFFFFF"/>
            <w:noWrap/>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opłaty za dzierżawę, najem niezwiązane z działalnością statutową</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16 100 662,15</w:t>
            </w:r>
          </w:p>
        </w:tc>
        <w:tc>
          <w:tcPr>
            <w:tcW w:w="2976"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20 149 391,99</w:t>
            </w:r>
          </w:p>
        </w:tc>
      </w:tr>
      <w:tr w:rsidR="0055414E" w:rsidRPr="00AD1D14" w:rsidTr="00AD1D14">
        <w:trPr>
          <w:trHeight w:val="255"/>
        </w:trPr>
        <w:tc>
          <w:tcPr>
            <w:tcW w:w="6521" w:type="dxa"/>
            <w:shd w:val="clear" w:color="000000" w:fill="FFFFFF"/>
            <w:noWrap/>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opłaty za wyżywienie niezwiązane z działalnością statutową</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116 139,32</w:t>
            </w:r>
          </w:p>
        </w:tc>
        <w:tc>
          <w:tcPr>
            <w:tcW w:w="2976"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170 814,81</w:t>
            </w:r>
          </w:p>
        </w:tc>
      </w:tr>
      <w:tr w:rsidR="0055414E" w:rsidRPr="00AD1D14" w:rsidTr="00AD1D14">
        <w:trPr>
          <w:trHeight w:val="255"/>
        </w:trPr>
        <w:tc>
          <w:tcPr>
            <w:tcW w:w="6521" w:type="dxa"/>
            <w:shd w:val="clear" w:color="000000" w:fill="FFFFFF"/>
            <w:noWrap/>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kary umowne, odszkodowania</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-1 974 310,06</w:t>
            </w:r>
          </w:p>
        </w:tc>
        <w:tc>
          <w:tcPr>
            <w:tcW w:w="2976"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65 652 561,66</w:t>
            </w:r>
          </w:p>
        </w:tc>
      </w:tr>
      <w:tr w:rsidR="0055414E" w:rsidRPr="00AD1D14" w:rsidTr="00AD1D14">
        <w:trPr>
          <w:trHeight w:val="255"/>
        </w:trPr>
        <w:tc>
          <w:tcPr>
            <w:tcW w:w="6521" w:type="dxa"/>
            <w:shd w:val="clear" w:color="000000" w:fill="FFFFFF"/>
            <w:noWrap/>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odpisane przedawnione, nieściągnięte, umorzone zobowiązania</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2 030 035,35</w:t>
            </w:r>
          </w:p>
        </w:tc>
        <w:tc>
          <w:tcPr>
            <w:tcW w:w="2976"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67 476,80</w:t>
            </w:r>
          </w:p>
        </w:tc>
      </w:tr>
      <w:tr w:rsidR="0055414E" w:rsidRPr="00AD1D14" w:rsidTr="00AD1D14">
        <w:trPr>
          <w:trHeight w:val="255"/>
        </w:trPr>
        <w:tc>
          <w:tcPr>
            <w:tcW w:w="6521" w:type="dxa"/>
            <w:shd w:val="clear" w:color="000000" w:fill="FFFFFF"/>
            <w:noWrap/>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darowizny, nieodpłatnie otrzymane rzeczowe aktywa obrotowe</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10 919 551,73</w:t>
            </w:r>
          </w:p>
        </w:tc>
        <w:tc>
          <w:tcPr>
            <w:tcW w:w="2976" w:type="dxa"/>
            <w:shd w:val="clear" w:color="auto" w:fill="auto"/>
            <w:noWrap/>
            <w:vAlign w:val="center"/>
            <w:hideMark/>
          </w:tcPr>
          <w:p w:rsidR="0055414E" w:rsidRPr="00AD1D14" w:rsidRDefault="008E7D11"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9 686 331,51</w:t>
            </w:r>
          </w:p>
        </w:tc>
      </w:tr>
      <w:tr w:rsidR="0055414E" w:rsidRPr="00AD1D14" w:rsidTr="00AD1D14">
        <w:trPr>
          <w:trHeight w:val="255"/>
        </w:trPr>
        <w:tc>
          <w:tcPr>
            <w:tcW w:w="6521" w:type="dxa"/>
            <w:shd w:val="clear" w:color="000000" w:fill="FFFFFF"/>
            <w:noWrap/>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rozwiązanie odpisu aktualizującego wartość należności</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574 203 768,32</w:t>
            </w:r>
          </w:p>
        </w:tc>
        <w:tc>
          <w:tcPr>
            <w:tcW w:w="2976"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326 564 871,30</w:t>
            </w:r>
          </w:p>
        </w:tc>
      </w:tr>
      <w:tr w:rsidR="0055414E" w:rsidRPr="00AD1D14" w:rsidTr="00AD1D14">
        <w:trPr>
          <w:trHeight w:val="255"/>
        </w:trPr>
        <w:tc>
          <w:tcPr>
            <w:tcW w:w="6521" w:type="dxa"/>
            <w:shd w:val="clear" w:color="000000" w:fill="FFFFFF"/>
            <w:noWrap/>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rozwiązanie rezerw na zobowiązania</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4 006 745 279,15</w:t>
            </w:r>
          </w:p>
        </w:tc>
        <w:tc>
          <w:tcPr>
            <w:tcW w:w="2976"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200 703 690,81</w:t>
            </w:r>
          </w:p>
        </w:tc>
      </w:tr>
      <w:tr w:rsidR="0055414E" w:rsidRPr="00AD1D14" w:rsidTr="00AD1D14">
        <w:trPr>
          <w:trHeight w:val="391"/>
        </w:trPr>
        <w:tc>
          <w:tcPr>
            <w:tcW w:w="6521" w:type="dxa"/>
            <w:shd w:val="clear" w:color="000000" w:fill="FFFFFF"/>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rozwiązanie odpisów aktualizujących wartość  środków trwałych, środków trwałych w budowie oraz wartości niematerialnych i prawnych</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 xml:space="preserve"> 781 768,66</w:t>
            </w:r>
          </w:p>
        </w:tc>
        <w:tc>
          <w:tcPr>
            <w:tcW w:w="2976"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271 752,75</w:t>
            </w:r>
          </w:p>
        </w:tc>
      </w:tr>
      <w:tr w:rsidR="0055414E" w:rsidRPr="00AD1D14" w:rsidTr="00AD1D14">
        <w:trPr>
          <w:trHeight w:val="1050"/>
        </w:trPr>
        <w:tc>
          <w:tcPr>
            <w:tcW w:w="6521" w:type="dxa"/>
            <w:shd w:val="clear" w:color="000000" w:fill="FFFFFF"/>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iCs/>
                <w:lang w:eastAsia="pl-PL"/>
              </w:rPr>
              <w:t xml:space="preserve">równowartość odpisów amortyzacyjnych od środków trwałych oraz wartości niematerialnych i prawnych otrzymanych nieodpłatnie przez samorządowy zakład budżetowy, a także od środków trwałych oraz wartości niematerialnych i prawnych, na sfinansowanie których samorządowy zakład budżetowy otrzymał środki pieniężne </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10 132 012,76</w:t>
            </w:r>
          </w:p>
        </w:tc>
        <w:tc>
          <w:tcPr>
            <w:tcW w:w="2976"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14 089 646,19</w:t>
            </w:r>
          </w:p>
        </w:tc>
      </w:tr>
      <w:tr w:rsidR="0055414E" w:rsidRPr="00AD1D14" w:rsidTr="00AD1D14">
        <w:trPr>
          <w:trHeight w:val="1305"/>
        </w:trPr>
        <w:tc>
          <w:tcPr>
            <w:tcW w:w="6521" w:type="dxa"/>
            <w:shd w:val="clear" w:color="000000" w:fill="FFFFFF"/>
            <w:vAlign w:val="center"/>
            <w:hideMark/>
          </w:tcPr>
          <w:p w:rsidR="0055414E" w:rsidRPr="00AD1D14" w:rsidRDefault="0055414E" w:rsidP="00AD1D14">
            <w:pPr>
              <w:spacing w:after="0" w:line="240" w:lineRule="auto"/>
              <w:rPr>
                <w:rFonts w:eastAsia="Times New Roman" w:cs="Times New Roman"/>
                <w:iCs/>
                <w:lang w:eastAsia="pl-PL"/>
              </w:rPr>
            </w:pPr>
            <w:r w:rsidRPr="00AD1D14">
              <w:rPr>
                <w:rFonts w:eastAsia="Times New Roman" w:cs="Times New Roman"/>
                <w:b/>
                <w:bCs/>
                <w:iCs/>
                <w:lang w:eastAsia="pl-PL"/>
              </w:rPr>
              <w:t>inne</w:t>
            </w:r>
            <w:r w:rsidRPr="00AD1D14">
              <w:rPr>
                <w:rFonts w:eastAsia="Times New Roman" w:cs="Times New Roman"/>
                <w:iCs/>
                <w:lang w:eastAsia="pl-PL"/>
              </w:rPr>
              <w:t xml:space="preserve"> (zwroty kosztów sądowych, komorniczych lub zastępstwa procesowego, wynagrodzenie dla płatnika za terminową zapłatę, opłaty za ksero, przychody z tytułu zaokrąglenia podatków m. in. podatku VAT, zwroty VAT z lat. ubiegłych, zwroty kosztów upomnienia, nadwyżki inwentaryzacyjne, sprzedaż złomu, makulatury, sprzedaż materiałów przetargowych, opłata za wyrejestrowanie pojazdu itp.)</w:t>
            </w:r>
          </w:p>
        </w:tc>
        <w:tc>
          <w:tcPr>
            <w:tcW w:w="2977" w:type="dxa"/>
            <w:shd w:val="clear" w:color="auto" w:fill="auto"/>
            <w:noWrap/>
            <w:vAlign w:val="center"/>
            <w:hideMark/>
          </w:tcPr>
          <w:p w:rsidR="0055414E" w:rsidRPr="00AD1D14" w:rsidRDefault="0055414E"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122 072 907,15</w:t>
            </w:r>
          </w:p>
        </w:tc>
        <w:tc>
          <w:tcPr>
            <w:tcW w:w="2976" w:type="dxa"/>
            <w:shd w:val="clear" w:color="auto" w:fill="auto"/>
            <w:noWrap/>
            <w:vAlign w:val="center"/>
            <w:hideMark/>
          </w:tcPr>
          <w:p w:rsidR="0055414E" w:rsidRPr="00AD1D14" w:rsidRDefault="00E02DB6"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123 076 691,60</w:t>
            </w:r>
          </w:p>
        </w:tc>
      </w:tr>
      <w:tr w:rsidR="00B742CB" w:rsidRPr="00AD1D14" w:rsidTr="00AD1D14">
        <w:trPr>
          <w:trHeight w:val="315"/>
        </w:trPr>
        <w:tc>
          <w:tcPr>
            <w:tcW w:w="6521" w:type="dxa"/>
            <w:shd w:val="clear" w:color="000000" w:fill="FFFFFF"/>
            <w:noWrap/>
            <w:vAlign w:val="center"/>
            <w:hideMark/>
          </w:tcPr>
          <w:p w:rsidR="00B742CB" w:rsidRPr="00AD1D14" w:rsidRDefault="00B742CB" w:rsidP="00AD1D14">
            <w:pPr>
              <w:spacing w:after="0" w:line="240" w:lineRule="auto"/>
              <w:rPr>
                <w:rFonts w:eastAsia="Times New Roman" w:cs="Times New Roman"/>
                <w:b/>
                <w:bCs/>
                <w:lang w:eastAsia="pl-PL"/>
              </w:rPr>
            </w:pPr>
            <w:r w:rsidRPr="00AD1D14">
              <w:rPr>
                <w:rFonts w:eastAsia="Times New Roman" w:cs="Times New Roman"/>
                <w:b/>
                <w:bCs/>
                <w:lang w:eastAsia="pl-PL"/>
              </w:rPr>
              <w:t>Razem</w:t>
            </w:r>
          </w:p>
        </w:tc>
        <w:tc>
          <w:tcPr>
            <w:tcW w:w="2977" w:type="dxa"/>
            <w:shd w:val="clear" w:color="auto" w:fill="auto"/>
            <w:noWrap/>
            <w:vAlign w:val="center"/>
            <w:hideMark/>
          </w:tcPr>
          <w:p w:rsidR="00B742CB" w:rsidRPr="00AD1D14" w:rsidRDefault="00B742CB"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5 491 721 205,60</w:t>
            </w:r>
          </w:p>
        </w:tc>
        <w:tc>
          <w:tcPr>
            <w:tcW w:w="2976" w:type="dxa"/>
            <w:shd w:val="clear" w:color="auto" w:fill="auto"/>
            <w:noWrap/>
            <w:vAlign w:val="center"/>
            <w:hideMark/>
          </w:tcPr>
          <w:p w:rsidR="00B742CB" w:rsidRPr="00AD1D14" w:rsidRDefault="00E02DB6"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1 092 476 491,69</w:t>
            </w:r>
          </w:p>
        </w:tc>
      </w:tr>
    </w:tbl>
    <w:p w:rsidR="00223FA1" w:rsidRPr="00AD1D14" w:rsidRDefault="00223FA1" w:rsidP="00AD1D14">
      <w:pPr>
        <w:rPr>
          <w:b/>
          <w:lang w:eastAsia="pl-PL"/>
        </w:rPr>
      </w:pPr>
      <w:r w:rsidRPr="00AD1D14">
        <w:rPr>
          <w:b/>
          <w:sz w:val="20"/>
          <w:szCs w:val="20"/>
          <w:lang w:eastAsia="pl-PL"/>
        </w:rPr>
        <w:br w:type="page"/>
      </w:r>
      <w:r w:rsidRPr="00AD1D14">
        <w:rPr>
          <w:b/>
          <w:lang w:eastAsia="pl-PL"/>
        </w:rPr>
        <w:lastRenderedPageBreak/>
        <w:t xml:space="preserve">II.2.5.d. Pozostałe koszty </w:t>
      </w:r>
      <w:r w:rsidRPr="002847C6">
        <w:rPr>
          <w:b/>
        </w:rPr>
        <w:t>operacyjne</w:t>
      </w:r>
      <w:r w:rsidR="0029477D" w:rsidRPr="00AD1D14">
        <w:rPr>
          <w:b/>
          <w:lang w:eastAsia="pl-PL"/>
        </w:rPr>
        <w:t xml:space="preserve"> w zł</w:t>
      </w:r>
    </w:p>
    <w:tbl>
      <w:tblPr>
        <w:tblW w:w="1139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Pozostałe koszty operacyjne "/>
      </w:tblPr>
      <w:tblGrid>
        <w:gridCol w:w="6578"/>
        <w:gridCol w:w="2551"/>
        <w:gridCol w:w="2268"/>
      </w:tblGrid>
      <w:tr w:rsidR="002847C6" w:rsidRPr="0044127C" w:rsidTr="002847C6">
        <w:trPr>
          <w:tblHeader/>
        </w:trPr>
        <w:tc>
          <w:tcPr>
            <w:tcW w:w="6578" w:type="dxa"/>
            <w:shd w:val="clear" w:color="auto" w:fill="auto"/>
            <w:noWrap/>
            <w:vAlign w:val="center"/>
            <w:hideMark/>
          </w:tcPr>
          <w:p w:rsidR="00223FA1" w:rsidRPr="00AD1D14" w:rsidRDefault="00223FA1"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Pozostałe koszty operacyjne</w:t>
            </w:r>
          </w:p>
        </w:tc>
        <w:tc>
          <w:tcPr>
            <w:tcW w:w="2551" w:type="dxa"/>
            <w:shd w:val="clear" w:color="auto" w:fill="auto"/>
            <w:vAlign w:val="center"/>
            <w:hideMark/>
          </w:tcPr>
          <w:p w:rsidR="00223FA1" w:rsidRPr="00AD1D14" w:rsidRDefault="00BF5FDB" w:rsidP="00AD1D14">
            <w:pPr>
              <w:spacing w:after="0" w:line="240" w:lineRule="auto"/>
              <w:rPr>
                <w:rFonts w:eastAsia="Times New Roman" w:cs="Times New Roman"/>
                <w:b/>
                <w:bCs/>
                <w:lang w:eastAsia="pl-PL"/>
              </w:rPr>
            </w:pPr>
            <w:r w:rsidRPr="00AD1D14">
              <w:rPr>
                <w:rFonts w:eastAsia="Times New Roman" w:cs="Times New Roman"/>
                <w:b/>
                <w:bCs/>
                <w:lang w:eastAsia="pl-PL"/>
              </w:rPr>
              <w:t xml:space="preserve">Rok zakończony </w:t>
            </w:r>
            <w:r w:rsidR="005911D0" w:rsidRPr="00AD1D14">
              <w:rPr>
                <w:rFonts w:eastAsia="Times New Roman" w:cs="Times New Roman"/>
                <w:b/>
                <w:bCs/>
                <w:lang w:eastAsia="pl-PL"/>
              </w:rPr>
              <w:t>31.12.2020</w:t>
            </w:r>
            <w:r w:rsidR="00223FA1" w:rsidRPr="00AD1D14">
              <w:rPr>
                <w:rFonts w:eastAsia="Times New Roman" w:cs="Times New Roman"/>
                <w:b/>
                <w:bCs/>
                <w:lang w:eastAsia="pl-PL"/>
              </w:rPr>
              <w:t xml:space="preserve"> r.</w:t>
            </w:r>
          </w:p>
        </w:tc>
        <w:tc>
          <w:tcPr>
            <w:tcW w:w="2268" w:type="dxa"/>
            <w:shd w:val="clear" w:color="auto" w:fill="auto"/>
            <w:vAlign w:val="center"/>
            <w:hideMark/>
          </w:tcPr>
          <w:p w:rsidR="00223FA1" w:rsidRPr="00AD1D14" w:rsidRDefault="00BF5FDB" w:rsidP="00AD1D14">
            <w:pPr>
              <w:spacing w:after="0" w:line="240" w:lineRule="auto"/>
              <w:rPr>
                <w:rFonts w:eastAsia="Times New Roman" w:cs="Times New Roman"/>
                <w:b/>
                <w:bCs/>
                <w:lang w:eastAsia="pl-PL"/>
              </w:rPr>
            </w:pPr>
            <w:r w:rsidRPr="00AD1D14">
              <w:rPr>
                <w:rFonts w:eastAsia="Times New Roman" w:cs="Times New Roman"/>
                <w:b/>
                <w:bCs/>
                <w:lang w:eastAsia="pl-PL"/>
              </w:rPr>
              <w:t xml:space="preserve">Rok zakończony </w:t>
            </w:r>
            <w:r w:rsidR="005911D0" w:rsidRPr="00AD1D14">
              <w:rPr>
                <w:rFonts w:eastAsia="Times New Roman" w:cs="Times New Roman"/>
                <w:b/>
                <w:bCs/>
                <w:lang w:eastAsia="pl-PL"/>
              </w:rPr>
              <w:t>31.12.2021</w:t>
            </w:r>
            <w:r w:rsidR="00223FA1" w:rsidRPr="00AD1D14">
              <w:rPr>
                <w:rFonts w:eastAsia="Times New Roman" w:cs="Times New Roman"/>
                <w:b/>
                <w:bCs/>
                <w:lang w:eastAsia="pl-PL"/>
              </w:rPr>
              <w:t xml:space="preserve"> r.</w:t>
            </w:r>
          </w:p>
        </w:tc>
      </w:tr>
      <w:tr w:rsidR="002847C6" w:rsidRPr="0044127C" w:rsidTr="002847C6">
        <w:tc>
          <w:tcPr>
            <w:tcW w:w="6578" w:type="dxa"/>
            <w:shd w:val="clear" w:color="auto" w:fill="auto"/>
            <w:vAlign w:val="center"/>
            <w:hideMark/>
          </w:tcPr>
          <w:p w:rsidR="005911D0" w:rsidRPr="00AD1D14" w:rsidRDefault="005911D0" w:rsidP="00AD1D14">
            <w:pPr>
              <w:spacing w:after="0" w:line="240" w:lineRule="auto"/>
              <w:rPr>
                <w:rFonts w:eastAsia="Times New Roman" w:cs="Times New Roman"/>
                <w:b/>
                <w:bCs/>
                <w:lang w:eastAsia="pl-PL"/>
              </w:rPr>
            </w:pPr>
            <w:r w:rsidRPr="00AD1D14">
              <w:rPr>
                <w:rFonts w:eastAsia="Times New Roman" w:cs="Times New Roman"/>
                <w:b/>
                <w:bCs/>
                <w:lang w:eastAsia="pl-PL"/>
              </w:rPr>
              <w:t>Koszty inwestycji finansowych ze środków własnych samorządowych zakładów budżetowych i dochodów jednostek budżetowych gromadzonych na wydzielonym rachunku (§ 607, § 608)</w:t>
            </w:r>
          </w:p>
        </w:tc>
        <w:tc>
          <w:tcPr>
            <w:tcW w:w="2551" w:type="dxa"/>
            <w:shd w:val="clear" w:color="auto" w:fill="auto"/>
            <w:noWrap/>
            <w:vAlign w:val="center"/>
            <w:hideMark/>
          </w:tcPr>
          <w:p w:rsidR="005911D0" w:rsidRPr="00AD1D14" w:rsidRDefault="005911D0"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5 462 138,40</w:t>
            </w:r>
          </w:p>
        </w:tc>
        <w:tc>
          <w:tcPr>
            <w:tcW w:w="2268" w:type="dxa"/>
            <w:shd w:val="clear" w:color="auto" w:fill="auto"/>
            <w:noWrap/>
            <w:vAlign w:val="center"/>
            <w:hideMark/>
          </w:tcPr>
          <w:p w:rsidR="005911D0" w:rsidRPr="00AD1D14" w:rsidRDefault="004C77B6"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8 798 101,43</w:t>
            </w:r>
          </w:p>
        </w:tc>
      </w:tr>
      <w:tr w:rsidR="002847C6" w:rsidRPr="0044127C" w:rsidTr="002847C6">
        <w:tc>
          <w:tcPr>
            <w:tcW w:w="6578" w:type="dxa"/>
            <w:shd w:val="clear" w:color="auto" w:fill="auto"/>
            <w:vAlign w:val="center"/>
            <w:hideMark/>
          </w:tcPr>
          <w:p w:rsidR="005911D0" w:rsidRPr="00AD1D14" w:rsidRDefault="005911D0" w:rsidP="00AD1D14">
            <w:pPr>
              <w:spacing w:after="0" w:line="240" w:lineRule="auto"/>
              <w:rPr>
                <w:rFonts w:eastAsia="Times New Roman" w:cs="Times New Roman"/>
                <w:b/>
                <w:bCs/>
                <w:lang w:eastAsia="pl-PL"/>
              </w:rPr>
            </w:pPr>
            <w:r w:rsidRPr="00AD1D14">
              <w:rPr>
                <w:rFonts w:eastAsia="Times New Roman" w:cs="Times New Roman"/>
                <w:b/>
                <w:bCs/>
                <w:lang w:eastAsia="pl-PL"/>
              </w:rPr>
              <w:t xml:space="preserve">Pozostałe koszty operacyjne, w tym: </w:t>
            </w:r>
          </w:p>
        </w:tc>
        <w:tc>
          <w:tcPr>
            <w:tcW w:w="2551" w:type="dxa"/>
            <w:shd w:val="clear" w:color="auto" w:fill="auto"/>
            <w:noWrap/>
            <w:vAlign w:val="center"/>
            <w:hideMark/>
          </w:tcPr>
          <w:p w:rsidR="005911D0" w:rsidRPr="00AD1D14" w:rsidRDefault="005911D0"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1 278 080 409,78</w:t>
            </w:r>
          </w:p>
        </w:tc>
        <w:tc>
          <w:tcPr>
            <w:tcW w:w="2268" w:type="dxa"/>
            <w:shd w:val="clear" w:color="auto" w:fill="auto"/>
            <w:noWrap/>
            <w:vAlign w:val="center"/>
            <w:hideMark/>
          </w:tcPr>
          <w:p w:rsidR="005911D0" w:rsidRPr="00AD1D14" w:rsidRDefault="008312FF"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1 379 348 146,73</w:t>
            </w:r>
          </w:p>
        </w:tc>
      </w:tr>
      <w:tr w:rsidR="002847C6" w:rsidRPr="0044127C" w:rsidTr="002847C6">
        <w:tc>
          <w:tcPr>
            <w:tcW w:w="6578" w:type="dxa"/>
            <w:shd w:val="clear" w:color="auto" w:fill="auto"/>
            <w:vAlign w:val="center"/>
            <w:hideMark/>
          </w:tcPr>
          <w:p w:rsidR="005911D0" w:rsidRPr="00AD1D14" w:rsidRDefault="005911D0"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Odpisy należności przedawnionych, umorzonych, nieściągalnych</w:t>
            </w:r>
          </w:p>
        </w:tc>
        <w:tc>
          <w:tcPr>
            <w:tcW w:w="2551" w:type="dxa"/>
            <w:shd w:val="clear" w:color="auto" w:fill="auto"/>
            <w:noWrap/>
            <w:vAlign w:val="center"/>
            <w:hideMark/>
          </w:tcPr>
          <w:p w:rsidR="005911D0" w:rsidRPr="00AD1D14" w:rsidRDefault="005911D0"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1 841 845,47</w:t>
            </w:r>
          </w:p>
        </w:tc>
        <w:tc>
          <w:tcPr>
            <w:tcW w:w="2268" w:type="dxa"/>
            <w:shd w:val="clear" w:color="auto" w:fill="auto"/>
            <w:noWrap/>
            <w:vAlign w:val="center"/>
            <w:hideMark/>
          </w:tcPr>
          <w:p w:rsidR="005911D0" w:rsidRPr="00AD1D14" w:rsidRDefault="004C77B6"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1 812 042,70</w:t>
            </w:r>
          </w:p>
        </w:tc>
      </w:tr>
      <w:tr w:rsidR="002847C6" w:rsidRPr="0044127C" w:rsidTr="002847C6">
        <w:tc>
          <w:tcPr>
            <w:tcW w:w="6578" w:type="dxa"/>
            <w:shd w:val="clear" w:color="auto" w:fill="auto"/>
            <w:vAlign w:val="center"/>
            <w:hideMark/>
          </w:tcPr>
          <w:p w:rsidR="005911D0" w:rsidRPr="00AD1D14" w:rsidRDefault="005911D0"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Aktualizacja wartości aktywów niefinansowych, w tym:</w:t>
            </w:r>
          </w:p>
        </w:tc>
        <w:tc>
          <w:tcPr>
            <w:tcW w:w="2551" w:type="dxa"/>
            <w:shd w:val="clear" w:color="auto" w:fill="auto"/>
            <w:noWrap/>
            <w:vAlign w:val="center"/>
            <w:hideMark/>
          </w:tcPr>
          <w:p w:rsidR="005911D0" w:rsidRPr="00AD1D14" w:rsidRDefault="005911D0"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718 224 195,93</w:t>
            </w:r>
          </w:p>
        </w:tc>
        <w:tc>
          <w:tcPr>
            <w:tcW w:w="2268" w:type="dxa"/>
            <w:shd w:val="clear" w:color="auto" w:fill="auto"/>
            <w:noWrap/>
            <w:vAlign w:val="center"/>
            <w:hideMark/>
          </w:tcPr>
          <w:p w:rsidR="005911D0" w:rsidRPr="00AD1D14" w:rsidRDefault="004C77B6"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587 617 630,24</w:t>
            </w:r>
          </w:p>
        </w:tc>
      </w:tr>
      <w:tr w:rsidR="002847C6" w:rsidRPr="0044127C" w:rsidTr="002847C6">
        <w:tc>
          <w:tcPr>
            <w:tcW w:w="6578" w:type="dxa"/>
            <w:shd w:val="clear" w:color="auto" w:fill="auto"/>
            <w:vAlign w:val="center"/>
            <w:hideMark/>
          </w:tcPr>
          <w:p w:rsidR="00FF7BB7" w:rsidRPr="00AD1D14" w:rsidRDefault="00FF7BB7"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utworzenie odpisów aktualizujących wartość środków trwałych, środków trwałych w budowie oraz wartości niematerialnych i prawnych</w:t>
            </w:r>
          </w:p>
        </w:tc>
        <w:tc>
          <w:tcPr>
            <w:tcW w:w="2551" w:type="dxa"/>
            <w:shd w:val="clear" w:color="auto" w:fill="auto"/>
            <w:noWrap/>
            <w:vAlign w:val="center"/>
            <w:hideMark/>
          </w:tcPr>
          <w:p w:rsidR="00FF7BB7" w:rsidRPr="00AD1D14" w:rsidRDefault="00FF7BB7"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 4 519 531,95</w:t>
            </w:r>
          </w:p>
        </w:tc>
        <w:tc>
          <w:tcPr>
            <w:tcW w:w="2268" w:type="dxa"/>
            <w:shd w:val="clear" w:color="auto" w:fill="auto"/>
            <w:noWrap/>
            <w:hideMark/>
          </w:tcPr>
          <w:p w:rsidR="00FF7BB7" w:rsidRPr="00AD1D14" w:rsidRDefault="00FF7BB7"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1 301 437,72</w:t>
            </w:r>
          </w:p>
        </w:tc>
      </w:tr>
      <w:tr w:rsidR="002847C6" w:rsidRPr="0044127C" w:rsidTr="002847C6">
        <w:tc>
          <w:tcPr>
            <w:tcW w:w="6578" w:type="dxa"/>
            <w:shd w:val="clear" w:color="auto" w:fill="auto"/>
            <w:vAlign w:val="center"/>
            <w:hideMark/>
          </w:tcPr>
          <w:p w:rsidR="00FF7BB7" w:rsidRPr="00AD1D14" w:rsidRDefault="00FF7BB7"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odpis aktualizujący wartość nieruchomości inwestycyjnych</w:t>
            </w:r>
          </w:p>
        </w:tc>
        <w:tc>
          <w:tcPr>
            <w:tcW w:w="2551" w:type="dxa"/>
            <w:shd w:val="clear" w:color="auto" w:fill="auto"/>
            <w:noWrap/>
            <w:vAlign w:val="center"/>
            <w:hideMark/>
          </w:tcPr>
          <w:p w:rsidR="00FF7BB7" w:rsidRPr="00AD1D14" w:rsidRDefault="00FF7BB7"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 2 977 728,02</w:t>
            </w:r>
          </w:p>
        </w:tc>
        <w:tc>
          <w:tcPr>
            <w:tcW w:w="2268" w:type="dxa"/>
            <w:shd w:val="clear" w:color="auto" w:fill="auto"/>
            <w:noWrap/>
            <w:hideMark/>
          </w:tcPr>
          <w:p w:rsidR="00FF7BB7" w:rsidRPr="00AD1D14" w:rsidRDefault="00FF7BB7"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2 983 958,77</w:t>
            </w:r>
          </w:p>
        </w:tc>
      </w:tr>
      <w:tr w:rsidR="002847C6" w:rsidRPr="0044127C" w:rsidTr="002847C6">
        <w:tc>
          <w:tcPr>
            <w:tcW w:w="6578" w:type="dxa"/>
            <w:shd w:val="clear" w:color="auto" w:fill="auto"/>
            <w:vAlign w:val="center"/>
            <w:hideMark/>
          </w:tcPr>
          <w:p w:rsidR="00FF7BB7" w:rsidRPr="00AD1D14" w:rsidRDefault="00FF7BB7"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odpis aktualizujący wartość należności</w:t>
            </w:r>
          </w:p>
        </w:tc>
        <w:tc>
          <w:tcPr>
            <w:tcW w:w="2551" w:type="dxa"/>
            <w:shd w:val="clear" w:color="auto" w:fill="auto"/>
            <w:noWrap/>
            <w:vAlign w:val="center"/>
            <w:hideMark/>
          </w:tcPr>
          <w:p w:rsidR="00FF7BB7" w:rsidRPr="00AD1D14" w:rsidRDefault="00FF7BB7"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710 726 935,96</w:t>
            </w:r>
          </w:p>
        </w:tc>
        <w:tc>
          <w:tcPr>
            <w:tcW w:w="2268" w:type="dxa"/>
            <w:shd w:val="clear" w:color="auto" w:fill="auto"/>
            <w:noWrap/>
            <w:hideMark/>
          </w:tcPr>
          <w:p w:rsidR="00FF7BB7" w:rsidRPr="00AD1D14" w:rsidRDefault="00FF7BB7"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583 332 233,75</w:t>
            </w:r>
          </w:p>
        </w:tc>
      </w:tr>
      <w:tr w:rsidR="002847C6" w:rsidRPr="0044127C" w:rsidTr="002847C6">
        <w:tc>
          <w:tcPr>
            <w:tcW w:w="6578" w:type="dxa"/>
            <w:shd w:val="clear" w:color="auto" w:fill="auto"/>
            <w:noWrap/>
            <w:vAlign w:val="center"/>
            <w:hideMark/>
          </w:tcPr>
          <w:p w:rsidR="005911D0" w:rsidRPr="00AD1D14" w:rsidRDefault="005911D0"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Inne koszty operacyjne, w tym:</w:t>
            </w:r>
          </w:p>
        </w:tc>
        <w:tc>
          <w:tcPr>
            <w:tcW w:w="2551" w:type="dxa"/>
            <w:shd w:val="clear" w:color="auto" w:fill="auto"/>
            <w:noWrap/>
            <w:vAlign w:val="center"/>
            <w:hideMark/>
          </w:tcPr>
          <w:p w:rsidR="005911D0" w:rsidRPr="00AD1D14" w:rsidRDefault="005911D0"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558 014 368,38</w:t>
            </w:r>
          </w:p>
        </w:tc>
        <w:tc>
          <w:tcPr>
            <w:tcW w:w="2268" w:type="dxa"/>
            <w:shd w:val="clear" w:color="auto" w:fill="auto"/>
            <w:noWrap/>
            <w:vAlign w:val="center"/>
            <w:hideMark/>
          </w:tcPr>
          <w:p w:rsidR="005911D0" w:rsidRPr="00AD1D14" w:rsidRDefault="008312FF"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789 918 473,79</w:t>
            </w:r>
          </w:p>
        </w:tc>
      </w:tr>
      <w:tr w:rsidR="002847C6" w:rsidRPr="0044127C" w:rsidTr="002847C6">
        <w:tc>
          <w:tcPr>
            <w:tcW w:w="6578" w:type="dxa"/>
            <w:shd w:val="clear" w:color="auto" w:fill="auto"/>
            <w:vAlign w:val="center"/>
          </w:tcPr>
          <w:p w:rsidR="00AB457F" w:rsidRPr="00AD1D14" w:rsidRDefault="00AB457F"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umorzenie zaległości podatkowych w ramach pomocy publicznej</w:t>
            </w:r>
          </w:p>
        </w:tc>
        <w:tc>
          <w:tcPr>
            <w:tcW w:w="2551" w:type="dxa"/>
            <w:shd w:val="clear" w:color="auto" w:fill="auto"/>
            <w:noWrap/>
            <w:vAlign w:val="center"/>
          </w:tcPr>
          <w:p w:rsidR="00AB457F" w:rsidRPr="00AD1D14" w:rsidRDefault="00AB457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c>
          <w:tcPr>
            <w:tcW w:w="2268" w:type="dxa"/>
            <w:shd w:val="clear" w:color="auto" w:fill="auto"/>
            <w:noWrap/>
            <w:vAlign w:val="center"/>
          </w:tcPr>
          <w:p w:rsidR="00AB457F" w:rsidRPr="00AD1D14" w:rsidRDefault="00AB457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0,00</w:t>
            </w:r>
          </w:p>
        </w:tc>
      </w:tr>
      <w:tr w:rsidR="002847C6" w:rsidRPr="0044127C" w:rsidTr="002847C6">
        <w:trPr>
          <w:trHeight w:val="61"/>
        </w:trPr>
        <w:tc>
          <w:tcPr>
            <w:tcW w:w="6578" w:type="dxa"/>
            <w:shd w:val="clear" w:color="auto" w:fill="auto"/>
            <w:vAlign w:val="center"/>
            <w:hideMark/>
          </w:tcPr>
          <w:p w:rsidR="005911D0" w:rsidRPr="00AD1D14" w:rsidRDefault="005911D0"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utworzone rezerw na zobowiązania</w:t>
            </w:r>
          </w:p>
        </w:tc>
        <w:tc>
          <w:tcPr>
            <w:tcW w:w="2551" w:type="dxa"/>
            <w:shd w:val="clear" w:color="auto" w:fill="auto"/>
            <w:noWrap/>
            <w:vAlign w:val="center"/>
            <w:hideMark/>
          </w:tcPr>
          <w:p w:rsidR="005911D0" w:rsidRPr="00AD1D14" w:rsidRDefault="005911D0"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294 545 304,60</w:t>
            </w:r>
          </w:p>
        </w:tc>
        <w:tc>
          <w:tcPr>
            <w:tcW w:w="2268" w:type="dxa"/>
            <w:shd w:val="clear" w:color="auto" w:fill="auto"/>
            <w:noWrap/>
            <w:vAlign w:val="center"/>
            <w:hideMark/>
          </w:tcPr>
          <w:p w:rsidR="005911D0" w:rsidRPr="00AD1D14" w:rsidRDefault="00FF7BB7"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385 308 209,62</w:t>
            </w:r>
          </w:p>
        </w:tc>
      </w:tr>
      <w:tr w:rsidR="002847C6" w:rsidRPr="0044127C" w:rsidTr="002847C6">
        <w:tc>
          <w:tcPr>
            <w:tcW w:w="6578" w:type="dxa"/>
            <w:shd w:val="clear" w:color="auto" w:fill="auto"/>
            <w:vAlign w:val="center"/>
            <w:hideMark/>
          </w:tcPr>
          <w:p w:rsidR="005911D0" w:rsidRPr="00AD1D14" w:rsidRDefault="005911D0"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zapłacone odszkodowania, kary i grzywny</w:t>
            </w:r>
          </w:p>
        </w:tc>
        <w:tc>
          <w:tcPr>
            <w:tcW w:w="2551" w:type="dxa"/>
            <w:shd w:val="clear" w:color="auto" w:fill="auto"/>
            <w:noWrap/>
            <w:vAlign w:val="center"/>
            <w:hideMark/>
          </w:tcPr>
          <w:p w:rsidR="005911D0" w:rsidRPr="00AD1D14" w:rsidRDefault="005911D0"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20 695 432,26</w:t>
            </w:r>
          </w:p>
        </w:tc>
        <w:tc>
          <w:tcPr>
            <w:tcW w:w="2268" w:type="dxa"/>
            <w:shd w:val="clear" w:color="auto" w:fill="auto"/>
            <w:noWrap/>
            <w:vAlign w:val="center"/>
            <w:hideMark/>
          </w:tcPr>
          <w:p w:rsidR="005911D0" w:rsidRPr="00AD1D14" w:rsidRDefault="00FF7BB7"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63 212 516,57</w:t>
            </w:r>
          </w:p>
        </w:tc>
      </w:tr>
      <w:tr w:rsidR="002847C6" w:rsidRPr="0044127C" w:rsidTr="002847C6">
        <w:tc>
          <w:tcPr>
            <w:tcW w:w="6578" w:type="dxa"/>
            <w:shd w:val="clear" w:color="auto" w:fill="auto"/>
            <w:vAlign w:val="center"/>
            <w:hideMark/>
          </w:tcPr>
          <w:p w:rsidR="005911D0" w:rsidRPr="00AD1D14" w:rsidRDefault="005911D0" w:rsidP="00AD1D14">
            <w:pPr>
              <w:spacing w:after="0" w:line="240" w:lineRule="auto"/>
              <w:rPr>
                <w:rFonts w:eastAsia="Times New Roman" w:cs="Times New Roman"/>
                <w:iCs/>
                <w:color w:val="000000"/>
                <w:lang w:eastAsia="pl-PL"/>
              </w:rPr>
            </w:pPr>
            <w:r w:rsidRPr="00AD1D14">
              <w:rPr>
                <w:rFonts w:eastAsia="Times New Roman" w:cs="Times New Roman"/>
                <w:iCs/>
                <w:color w:val="000000"/>
                <w:lang w:eastAsia="pl-PL"/>
              </w:rPr>
              <w:t>nieodpłatnie przekazane rzeczowe aktywa obrotowe</w:t>
            </w:r>
          </w:p>
        </w:tc>
        <w:tc>
          <w:tcPr>
            <w:tcW w:w="2551" w:type="dxa"/>
            <w:shd w:val="clear" w:color="auto" w:fill="auto"/>
            <w:noWrap/>
            <w:vAlign w:val="center"/>
            <w:hideMark/>
          </w:tcPr>
          <w:p w:rsidR="005911D0" w:rsidRPr="00AD1D14" w:rsidRDefault="005911D0"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27 294,30</w:t>
            </w:r>
          </w:p>
        </w:tc>
        <w:tc>
          <w:tcPr>
            <w:tcW w:w="2268" w:type="dxa"/>
            <w:shd w:val="clear" w:color="auto" w:fill="auto"/>
            <w:noWrap/>
            <w:vAlign w:val="center"/>
            <w:hideMark/>
          </w:tcPr>
          <w:p w:rsidR="005911D0" w:rsidRPr="00AD1D14" w:rsidRDefault="00FF7BB7"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10 472,50</w:t>
            </w:r>
          </w:p>
        </w:tc>
      </w:tr>
      <w:tr w:rsidR="002847C6" w:rsidRPr="0044127C" w:rsidTr="002847C6">
        <w:tc>
          <w:tcPr>
            <w:tcW w:w="6578" w:type="dxa"/>
            <w:shd w:val="clear" w:color="auto" w:fill="auto"/>
            <w:vAlign w:val="center"/>
            <w:hideMark/>
          </w:tcPr>
          <w:p w:rsidR="005911D0" w:rsidRPr="00AD1D14" w:rsidRDefault="005911D0" w:rsidP="00AD1D14">
            <w:pPr>
              <w:spacing w:after="0" w:line="240" w:lineRule="auto"/>
              <w:rPr>
                <w:rFonts w:eastAsia="Times New Roman" w:cs="Times New Roman"/>
                <w:iCs/>
                <w:color w:val="000000"/>
                <w:lang w:eastAsia="pl-PL"/>
              </w:rPr>
            </w:pPr>
            <w:r w:rsidRPr="00AD1D14">
              <w:rPr>
                <w:rFonts w:eastAsia="Times New Roman" w:cs="Times New Roman"/>
                <w:b/>
                <w:bCs/>
                <w:iCs/>
                <w:color w:val="000000"/>
                <w:lang w:eastAsia="pl-PL"/>
              </w:rPr>
              <w:t>inne koszty operacyjne</w:t>
            </w:r>
            <w:r w:rsidRPr="00AD1D14">
              <w:rPr>
                <w:rFonts w:eastAsia="Times New Roman" w:cs="Times New Roman"/>
                <w:iCs/>
                <w:color w:val="000000"/>
                <w:lang w:eastAsia="pl-PL"/>
              </w:rPr>
              <w:t xml:space="preserve"> (koszty postępowania sądowego, egzekucyjnego lub komorniczego, opłaty notarialne, skarbowe, </w:t>
            </w:r>
            <w:r w:rsidR="00AB457F" w:rsidRPr="00AD1D14">
              <w:rPr>
                <w:rFonts w:eastAsia="Times New Roman" w:cs="Times New Roman"/>
                <w:iCs/>
                <w:color w:val="000000"/>
                <w:lang w:eastAsia="pl-PL"/>
              </w:rPr>
              <w:t xml:space="preserve">koszty z tyt. Zaokrąglenia podatków m.in. podatku VAT, </w:t>
            </w:r>
            <w:r w:rsidRPr="00AD1D14">
              <w:rPr>
                <w:rFonts w:eastAsia="Times New Roman" w:cs="Times New Roman"/>
                <w:iCs/>
                <w:color w:val="000000"/>
                <w:lang w:eastAsia="pl-PL"/>
              </w:rPr>
              <w:t>niedobory inwentaryzacyjne uznane za niezawinione, odszkodowania w spawach o roszczenia ze stosunku pracy, zwrot dotacji z lat ubiegłych, itp.)</w:t>
            </w:r>
          </w:p>
        </w:tc>
        <w:tc>
          <w:tcPr>
            <w:tcW w:w="2551" w:type="dxa"/>
            <w:shd w:val="clear" w:color="auto" w:fill="auto"/>
            <w:noWrap/>
            <w:vAlign w:val="center"/>
            <w:hideMark/>
          </w:tcPr>
          <w:p w:rsidR="005911D0" w:rsidRPr="00AD1D14" w:rsidRDefault="00FF7BB7"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242 746 337,22</w:t>
            </w:r>
          </w:p>
        </w:tc>
        <w:tc>
          <w:tcPr>
            <w:tcW w:w="2268" w:type="dxa"/>
            <w:shd w:val="clear" w:color="auto" w:fill="auto"/>
            <w:noWrap/>
            <w:vAlign w:val="center"/>
            <w:hideMark/>
          </w:tcPr>
          <w:p w:rsidR="005911D0" w:rsidRPr="00AD1D14" w:rsidRDefault="008312FF" w:rsidP="00AD1D14">
            <w:pPr>
              <w:spacing w:after="0" w:line="240" w:lineRule="auto"/>
              <w:rPr>
                <w:rFonts w:eastAsia="Times New Roman" w:cs="Times New Roman"/>
                <w:color w:val="000000"/>
                <w:lang w:eastAsia="pl-PL"/>
              </w:rPr>
            </w:pPr>
            <w:r w:rsidRPr="00AD1D14">
              <w:rPr>
                <w:rFonts w:eastAsia="Times New Roman" w:cs="Times New Roman"/>
                <w:color w:val="000000"/>
                <w:lang w:eastAsia="pl-PL"/>
              </w:rPr>
              <w:t>341 387 275,10</w:t>
            </w:r>
          </w:p>
        </w:tc>
      </w:tr>
      <w:tr w:rsidR="002847C6" w:rsidRPr="00223FA1" w:rsidTr="002847C6">
        <w:tc>
          <w:tcPr>
            <w:tcW w:w="6578" w:type="dxa"/>
            <w:shd w:val="clear" w:color="auto" w:fill="auto"/>
            <w:noWrap/>
            <w:vAlign w:val="center"/>
            <w:hideMark/>
          </w:tcPr>
          <w:p w:rsidR="005911D0" w:rsidRPr="00AD1D14" w:rsidRDefault="005911D0"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 xml:space="preserve">Razem  </w:t>
            </w:r>
          </w:p>
        </w:tc>
        <w:tc>
          <w:tcPr>
            <w:tcW w:w="2551" w:type="dxa"/>
            <w:shd w:val="clear" w:color="auto" w:fill="auto"/>
            <w:noWrap/>
            <w:vAlign w:val="center"/>
            <w:hideMark/>
          </w:tcPr>
          <w:p w:rsidR="005911D0" w:rsidRPr="00AD1D14" w:rsidRDefault="005911D0"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1 283 542 548,18</w:t>
            </w:r>
          </w:p>
        </w:tc>
        <w:tc>
          <w:tcPr>
            <w:tcW w:w="2268" w:type="dxa"/>
            <w:shd w:val="clear" w:color="auto" w:fill="auto"/>
            <w:noWrap/>
            <w:vAlign w:val="center"/>
            <w:hideMark/>
          </w:tcPr>
          <w:p w:rsidR="005911D0" w:rsidRPr="00AD1D14" w:rsidRDefault="008312FF" w:rsidP="00AD1D14">
            <w:pPr>
              <w:spacing w:after="0" w:line="240" w:lineRule="auto"/>
              <w:rPr>
                <w:rFonts w:eastAsia="Times New Roman" w:cs="Times New Roman"/>
                <w:b/>
                <w:bCs/>
                <w:color w:val="000000"/>
                <w:lang w:eastAsia="pl-PL"/>
              </w:rPr>
            </w:pPr>
            <w:r w:rsidRPr="00AD1D14">
              <w:rPr>
                <w:rFonts w:eastAsia="Times New Roman" w:cs="Times New Roman"/>
                <w:b/>
                <w:bCs/>
                <w:color w:val="000000"/>
                <w:lang w:eastAsia="pl-PL"/>
              </w:rPr>
              <w:t>1 388 146 248,16</w:t>
            </w:r>
          </w:p>
        </w:tc>
      </w:tr>
    </w:tbl>
    <w:p w:rsidR="00223FA1" w:rsidRPr="002847C6" w:rsidRDefault="00223FA1" w:rsidP="002847C6">
      <w:pPr>
        <w:rPr>
          <w:b/>
          <w:lang w:eastAsia="pl-PL"/>
        </w:rPr>
      </w:pPr>
      <w:r w:rsidRPr="002847C6">
        <w:rPr>
          <w:b/>
          <w:lang w:eastAsia="pl-PL"/>
        </w:rPr>
        <w:t>II.2.5.e. Przychody finansowe</w:t>
      </w:r>
      <w:r w:rsidR="0029477D" w:rsidRPr="002847C6">
        <w:rPr>
          <w:b/>
          <w:lang w:eastAsia="pl-PL"/>
        </w:rPr>
        <w:t xml:space="preserve"> w zł</w:t>
      </w:r>
    </w:p>
    <w:tbl>
      <w:tblPr>
        <w:tblW w:w="1139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Przychody finansowe "/>
      </w:tblPr>
      <w:tblGrid>
        <w:gridCol w:w="6578"/>
        <w:gridCol w:w="2551"/>
        <w:gridCol w:w="2268"/>
      </w:tblGrid>
      <w:tr w:rsidR="00223FA1" w:rsidRPr="00223FA1" w:rsidTr="002847C6">
        <w:trPr>
          <w:trHeight w:val="357"/>
        </w:trPr>
        <w:tc>
          <w:tcPr>
            <w:tcW w:w="6578" w:type="dxa"/>
            <w:shd w:val="clear" w:color="auto" w:fill="auto"/>
            <w:noWrap/>
            <w:vAlign w:val="center"/>
            <w:hideMark/>
          </w:tcPr>
          <w:p w:rsidR="00223FA1" w:rsidRPr="002847C6" w:rsidRDefault="00223FA1" w:rsidP="002847C6">
            <w:pPr>
              <w:spacing w:after="0" w:line="240" w:lineRule="auto"/>
              <w:rPr>
                <w:rFonts w:eastAsia="Times New Roman" w:cs="Times New Roman"/>
                <w:b/>
                <w:bCs/>
                <w:lang w:eastAsia="pl-PL"/>
              </w:rPr>
            </w:pPr>
            <w:r w:rsidRPr="002847C6">
              <w:rPr>
                <w:rFonts w:eastAsia="Times New Roman" w:cs="Times New Roman"/>
                <w:b/>
                <w:bCs/>
                <w:lang w:eastAsia="pl-PL"/>
              </w:rPr>
              <w:t> Przychody finansowe</w:t>
            </w:r>
          </w:p>
        </w:tc>
        <w:tc>
          <w:tcPr>
            <w:tcW w:w="2551" w:type="dxa"/>
            <w:shd w:val="clear" w:color="auto" w:fill="auto"/>
            <w:vAlign w:val="center"/>
            <w:hideMark/>
          </w:tcPr>
          <w:p w:rsidR="00223FA1" w:rsidRPr="002847C6" w:rsidRDefault="00BF5FDB" w:rsidP="002847C6">
            <w:pPr>
              <w:spacing w:after="0" w:line="240" w:lineRule="auto"/>
              <w:rPr>
                <w:rFonts w:eastAsia="Times New Roman" w:cs="Times New Roman"/>
                <w:b/>
                <w:bCs/>
                <w:lang w:eastAsia="pl-PL"/>
              </w:rPr>
            </w:pPr>
            <w:r w:rsidRPr="002847C6">
              <w:rPr>
                <w:rFonts w:eastAsia="Times New Roman" w:cs="Times New Roman"/>
                <w:b/>
                <w:bCs/>
                <w:lang w:eastAsia="pl-PL"/>
              </w:rPr>
              <w:t xml:space="preserve">Rok zakończony </w:t>
            </w:r>
            <w:r w:rsidR="005911D0" w:rsidRPr="002847C6">
              <w:rPr>
                <w:rFonts w:eastAsia="Times New Roman" w:cs="Times New Roman"/>
                <w:b/>
                <w:bCs/>
                <w:lang w:eastAsia="pl-PL"/>
              </w:rPr>
              <w:t>31.12.2020</w:t>
            </w:r>
            <w:r w:rsidR="00223FA1" w:rsidRPr="002847C6">
              <w:rPr>
                <w:rFonts w:eastAsia="Times New Roman" w:cs="Times New Roman"/>
                <w:b/>
                <w:bCs/>
                <w:lang w:eastAsia="pl-PL"/>
              </w:rPr>
              <w:t xml:space="preserve"> r.</w:t>
            </w:r>
          </w:p>
        </w:tc>
        <w:tc>
          <w:tcPr>
            <w:tcW w:w="2268" w:type="dxa"/>
            <w:shd w:val="clear" w:color="auto" w:fill="auto"/>
            <w:vAlign w:val="center"/>
            <w:hideMark/>
          </w:tcPr>
          <w:p w:rsidR="00223FA1" w:rsidRPr="002847C6" w:rsidRDefault="00BF5FDB" w:rsidP="002847C6">
            <w:pPr>
              <w:spacing w:after="0" w:line="240" w:lineRule="auto"/>
              <w:rPr>
                <w:rFonts w:eastAsia="Times New Roman" w:cs="Times New Roman"/>
                <w:b/>
                <w:bCs/>
                <w:lang w:eastAsia="pl-PL"/>
              </w:rPr>
            </w:pPr>
            <w:r w:rsidRPr="002847C6">
              <w:rPr>
                <w:rFonts w:eastAsia="Times New Roman" w:cs="Times New Roman"/>
                <w:b/>
                <w:bCs/>
                <w:lang w:eastAsia="pl-PL"/>
              </w:rPr>
              <w:t xml:space="preserve">Rok zakończony </w:t>
            </w:r>
            <w:r w:rsidR="005911D0" w:rsidRPr="002847C6">
              <w:rPr>
                <w:rFonts w:eastAsia="Times New Roman" w:cs="Times New Roman"/>
                <w:b/>
                <w:bCs/>
                <w:lang w:eastAsia="pl-PL"/>
              </w:rPr>
              <w:t>31.12.2021</w:t>
            </w:r>
            <w:r w:rsidR="00223FA1" w:rsidRPr="002847C6">
              <w:rPr>
                <w:rFonts w:eastAsia="Times New Roman" w:cs="Times New Roman"/>
                <w:b/>
                <w:bCs/>
                <w:lang w:eastAsia="pl-PL"/>
              </w:rPr>
              <w:t xml:space="preserve"> r.</w:t>
            </w:r>
          </w:p>
        </w:tc>
      </w:tr>
      <w:tr w:rsidR="005911D0" w:rsidRPr="00223FA1" w:rsidTr="002847C6">
        <w:trPr>
          <w:trHeight w:val="315"/>
        </w:trPr>
        <w:tc>
          <w:tcPr>
            <w:tcW w:w="6578" w:type="dxa"/>
            <w:shd w:val="clear" w:color="auto" w:fill="auto"/>
            <w:vAlign w:val="center"/>
            <w:hideMark/>
          </w:tcPr>
          <w:p w:rsidR="005911D0" w:rsidRPr="002847C6" w:rsidRDefault="005911D0" w:rsidP="002847C6">
            <w:pPr>
              <w:spacing w:after="0" w:line="240" w:lineRule="auto"/>
              <w:rPr>
                <w:rFonts w:eastAsia="Times New Roman" w:cs="Times New Roman"/>
                <w:b/>
                <w:bCs/>
                <w:lang w:eastAsia="pl-PL"/>
              </w:rPr>
            </w:pPr>
            <w:r w:rsidRPr="002847C6">
              <w:rPr>
                <w:rFonts w:eastAsia="Times New Roman" w:cs="Times New Roman"/>
                <w:b/>
                <w:bCs/>
                <w:lang w:eastAsia="pl-PL"/>
              </w:rPr>
              <w:t>Dywidendy i udziały w zyskach</w:t>
            </w:r>
          </w:p>
        </w:tc>
        <w:tc>
          <w:tcPr>
            <w:tcW w:w="2551" w:type="dxa"/>
            <w:shd w:val="clear" w:color="auto" w:fill="auto"/>
            <w:noWrap/>
            <w:vAlign w:val="center"/>
            <w:hideMark/>
          </w:tcPr>
          <w:p w:rsidR="005911D0" w:rsidRPr="002847C6" w:rsidRDefault="005911D0" w:rsidP="002847C6">
            <w:pPr>
              <w:spacing w:after="0" w:line="240" w:lineRule="auto"/>
              <w:rPr>
                <w:rFonts w:eastAsia="Times New Roman" w:cs="Times New Roman"/>
                <w:b/>
                <w:bCs/>
                <w:color w:val="000000"/>
                <w:lang w:eastAsia="pl-PL"/>
              </w:rPr>
            </w:pPr>
            <w:r w:rsidRPr="002847C6">
              <w:rPr>
                <w:rFonts w:eastAsia="Times New Roman" w:cs="Times New Roman"/>
                <w:b/>
                <w:bCs/>
                <w:color w:val="000000"/>
                <w:lang w:eastAsia="pl-PL"/>
              </w:rPr>
              <w:t>1 228 754,68</w:t>
            </w:r>
          </w:p>
        </w:tc>
        <w:tc>
          <w:tcPr>
            <w:tcW w:w="2268" w:type="dxa"/>
            <w:shd w:val="clear" w:color="auto" w:fill="auto"/>
            <w:noWrap/>
            <w:vAlign w:val="center"/>
            <w:hideMark/>
          </w:tcPr>
          <w:p w:rsidR="005911D0" w:rsidRPr="002847C6" w:rsidRDefault="00B27694" w:rsidP="002847C6">
            <w:pPr>
              <w:spacing w:after="0" w:line="240" w:lineRule="auto"/>
              <w:rPr>
                <w:rFonts w:eastAsia="Times New Roman" w:cs="Times New Roman"/>
                <w:b/>
                <w:bCs/>
                <w:color w:val="000000"/>
                <w:lang w:eastAsia="pl-PL"/>
              </w:rPr>
            </w:pPr>
            <w:r w:rsidRPr="002847C6">
              <w:rPr>
                <w:rFonts w:eastAsia="Times New Roman" w:cs="Times New Roman"/>
                <w:b/>
                <w:bCs/>
                <w:color w:val="000000"/>
                <w:lang w:eastAsia="pl-PL"/>
              </w:rPr>
              <w:t>182 289,02</w:t>
            </w:r>
          </w:p>
        </w:tc>
      </w:tr>
      <w:tr w:rsidR="005911D0" w:rsidRPr="003E0D2E" w:rsidTr="002847C6">
        <w:trPr>
          <w:trHeight w:val="300"/>
        </w:trPr>
        <w:tc>
          <w:tcPr>
            <w:tcW w:w="6578" w:type="dxa"/>
            <w:shd w:val="clear" w:color="auto" w:fill="auto"/>
            <w:noWrap/>
            <w:vAlign w:val="center"/>
          </w:tcPr>
          <w:p w:rsidR="005911D0" w:rsidRPr="002847C6" w:rsidRDefault="005911D0" w:rsidP="002847C6">
            <w:pPr>
              <w:spacing w:after="0" w:line="240" w:lineRule="auto"/>
              <w:rPr>
                <w:rFonts w:eastAsia="Times New Roman" w:cs="Times New Roman"/>
                <w:b/>
                <w:bCs/>
                <w:lang w:eastAsia="pl-PL"/>
              </w:rPr>
            </w:pPr>
            <w:r w:rsidRPr="002847C6">
              <w:rPr>
                <w:rFonts w:eastAsia="Times New Roman" w:cs="Times New Roman"/>
                <w:b/>
                <w:lang w:eastAsia="pl-PL"/>
              </w:rPr>
              <w:t>Zysk na sprzedaży udziałów i akcji</w:t>
            </w:r>
          </w:p>
        </w:tc>
        <w:tc>
          <w:tcPr>
            <w:tcW w:w="2551" w:type="dxa"/>
            <w:shd w:val="clear" w:color="auto" w:fill="auto"/>
            <w:noWrap/>
            <w:vAlign w:val="center"/>
          </w:tcPr>
          <w:p w:rsidR="005911D0" w:rsidRPr="002847C6" w:rsidRDefault="005911D0" w:rsidP="002847C6">
            <w:pPr>
              <w:spacing w:after="0" w:line="240" w:lineRule="auto"/>
              <w:rPr>
                <w:rFonts w:eastAsia="Times New Roman" w:cs="Times New Roman"/>
                <w:b/>
                <w:bCs/>
                <w:color w:val="000000"/>
                <w:lang w:eastAsia="pl-PL"/>
              </w:rPr>
            </w:pPr>
            <w:r w:rsidRPr="002847C6">
              <w:rPr>
                <w:rFonts w:eastAsia="Times New Roman" w:cs="Times New Roman"/>
                <w:b/>
                <w:color w:val="000000"/>
                <w:lang w:eastAsia="pl-PL"/>
              </w:rPr>
              <w:t>0,00</w:t>
            </w:r>
          </w:p>
        </w:tc>
        <w:tc>
          <w:tcPr>
            <w:tcW w:w="2268" w:type="dxa"/>
            <w:shd w:val="clear" w:color="auto" w:fill="auto"/>
            <w:noWrap/>
            <w:vAlign w:val="center"/>
          </w:tcPr>
          <w:p w:rsidR="005911D0" w:rsidRPr="002847C6" w:rsidRDefault="005911D0" w:rsidP="002847C6">
            <w:pPr>
              <w:spacing w:after="0" w:line="240" w:lineRule="auto"/>
              <w:rPr>
                <w:rFonts w:eastAsia="Times New Roman" w:cs="Times New Roman"/>
                <w:b/>
                <w:bCs/>
                <w:color w:val="000000"/>
                <w:lang w:eastAsia="pl-PL"/>
              </w:rPr>
            </w:pPr>
            <w:r w:rsidRPr="002847C6">
              <w:rPr>
                <w:rFonts w:eastAsia="Times New Roman" w:cs="Times New Roman"/>
                <w:b/>
                <w:color w:val="000000"/>
                <w:lang w:eastAsia="pl-PL"/>
              </w:rPr>
              <w:t>0,00</w:t>
            </w:r>
          </w:p>
        </w:tc>
      </w:tr>
      <w:tr w:rsidR="005911D0" w:rsidRPr="00223FA1" w:rsidTr="002847C6">
        <w:trPr>
          <w:trHeight w:val="315"/>
        </w:trPr>
        <w:tc>
          <w:tcPr>
            <w:tcW w:w="6578" w:type="dxa"/>
            <w:shd w:val="clear" w:color="auto" w:fill="auto"/>
            <w:noWrap/>
            <w:vAlign w:val="center"/>
            <w:hideMark/>
          </w:tcPr>
          <w:p w:rsidR="005911D0" w:rsidRPr="002847C6" w:rsidRDefault="005911D0" w:rsidP="002847C6">
            <w:pPr>
              <w:spacing w:after="0" w:line="240" w:lineRule="auto"/>
              <w:rPr>
                <w:rFonts w:eastAsia="Times New Roman" w:cs="Times New Roman"/>
                <w:b/>
                <w:bCs/>
                <w:lang w:eastAsia="pl-PL"/>
              </w:rPr>
            </w:pPr>
            <w:r w:rsidRPr="002847C6">
              <w:rPr>
                <w:rFonts w:eastAsia="Times New Roman" w:cs="Times New Roman"/>
                <w:b/>
                <w:bCs/>
                <w:lang w:eastAsia="pl-PL"/>
              </w:rPr>
              <w:t xml:space="preserve">Odsetki, w tym: </w:t>
            </w:r>
          </w:p>
        </w:tc>
        <w:tc>
          <w:tcPr>
            <w:tcW w:w="2551" w:type="dxa"/>
            <w:shd w:val="clear" w:color="auto" w:fill="auto"/>
            <w:noWrap/>
            <w:vAlign w:val="center"/>
            <w:hideMark/>
          </w:tcPr>
          <w:p w:rsidR="005911D0" w:rsidRPr="002847C6" w:rsidRDefault="005911D0" w:rsidP="002847C6">
            <w:pPr>
              <w:spacing w:after="0" w:line="240" w:lineRule="auto"/>
              <w:rPr>
                <w:rFonts w:eastAsia="Times New Roman" w:cs="Times New Roman"/>
                <w:b/>
                <w:bCs/>
                <w:color w:val="000000"/>
                <w:lang w:eastAsia="pl-PL"/>
              </w:rPr>
            </w:pPr>
            <w:r w:rsidRPr="002847C6">
              <w:rPr>
                <w:rFonts w:eastAsia="Times New Roman" w:cs="Times New Roman"/>
                <w:b/>
                <w:bCs/>
                <w:color w:val="000000"/>
                <w:lang w:eastAsia="pl-PL"/>
              </w:rPr>
              <w:t>235 838 727,22</w:t>
            </w:r>
          </w:p>
        </w:tc>
        <w:tc>
          <w:tcPr>
            <w:tcW w:w="2268" w:type="dxa"/>
            <w:shd w:val="clear" w:color="auto" w:fill="auto"/>
            <w:noWrap/>
            <w:vAlign w:val="center"/>
            <w:hideMark/>
          </w:tcPr>
          <w:p w:rsidR="005911D0" w:rsidRPr="002847C6" w:rsidRDefault="000D1A9B" w:rsidP="002847C6">
            <w:pPr>
              <w:spacing w:after="0" w:line="240" w:lineRule="auto"/>
              <w:rPr>
                <w:rFonts w:eastAsia="Times New Roman" w:cs="Times New Roman"/>
                <w:b/>
                <w:bCs/>
                <w:color w:val="000000"/>
                <w:lang w:eastAsia="pl-PL"/>
              </w:rPr>
            </w:pPr>
            <w:r w:rsidRPr="002847C6">
              <w:rPr>
                <w:rFonts w:eastAsia="Times New Roman" w:cs="Times New Roman"/>
                <w:b/>
                <w:bCs/>
                <w:color w:val="000000"/>
                <w:lang w:eastAsia="pl-PL"/>
              </w:rPr>
              <w:t>188 830 293,86</w:t>
            </w:r>
          </w:p>
        </w:tc>
      </w:tr>
      <w:tr w:rsidR="005911D0" w:rsidRPr="00223FA1" w:rsidTr="002847C6">
        <w:trPr>
          <w:trHeight w:val="300"/>
        </w:trPr>
        <w:tc>
          <w:tcPr>
            <w:tcW w:w="6578" w:type="dxa"/>
            <w:shd w:val="clear" w:color="auto" w:fill="auto"/>
            <w:vAlign w:val="center"/>
            <w:hideMark/>
          </w:tcPr>
          <w:p w:rsidR="005911D0" w:rsidRPr="002847C6" w:rsidRDefault="005911D0" w:rsidP="002847C6">
            <w:pPr>
              <w:spacing w:after="0" w:line="240" w:lineRule="auto"/>
              <w:rPr>
                <w:rFonts w:eastAsia="Times New Roman" w:cs="Times New Roman"/>
                <w:iCs/>
                <w:lang w:eastAsia="pl-PL"/>
              </w:rPr>
            </w:pPr>
            <w:r w:rsidRPr="002847C6">
              <w:rPr>
                <w:rFonts w:eastAsia="Times New Roman" w:cs="Times New Roman"/>
                <w:iCs/>
                <w:lang w:eastAsia="pl-PL"/>
              </w:rPr>
              <w:t>odsetki za zwłokę w zapłacie należności, odsetki od rat kapitałowych i zaległości w spłacie należności z tytułu wykupu lokali użytkowych, odsetki ustawowe z wyroków sądowych, odsetki od należności podatkowych itp.</w:t>
            </w:r>
          </w:p>
        </w:tc>
        <w:tc>
          <w:tcPr>
            <w:tcW w:w="2551" w:type="dxa"/>
            <w:shd w:val="clear" w:color="auto" w:fill="auto"/>
            <w:noWrap/>
            <w:vAlign w:val="center"/>
            <w:hideMark/>
          </w:tcPr>
          <w:p w:rsidR="005911D0" w:rsidRPr="002847C6" w:rsidRDefault="005911D0"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223 440 375,15</w:t>
            </w:r>
          </w:p>
        </w:tc>
        <w:tc>
          <w:tcPr>
            <w:tcW w:w="2268" w:type="dxa"/>
            <w:shd w:val="clear" w:color="auto" w:fill="auto"/>
            <w:noWrap/>
            <w:vAlign w:val="center"/>
            <w:hideMark/>
          </w:tcPr>
          <w:p w:rsidR="005911D0" w:rsidRPr="002847C6" w:rsidRDefault="000D1A9B"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180 227 647,59</w:t>
            </w:r>
          </w:p>
        </w:tc>
      </w:tr>
      <w:tr w:rsidR="005911D0" w:rsidRPr="00223FA1" w:rsidTr="002847C6">
        <w:trPr>
          <w:trHeight w:val="315"/>
        </w:trPr>
        <w:tc>
          <w:tcPr>
            <w:tcW w:w="6578" w:type="dxa"/>
            <w:shd w:val="clear" w:color="auto" w:fill="auto"/>
            <w:vAlign w:val="center"/>
            <w:hideMark/>
          </w:tcPr>
          <w:p w:rsidR="005911D0" w:rsidRPr="002847C6" w:rsidRDefault="005911D0" w:rsidP="002847C6">
            <w:pPr>
              <w:spacing w:after="0" w:line="240" w:lineRule="auto"/>
              <w:rPr>
                <w:rFonts w:eastAsia="Times New Roman" w:cs="Times New Roman"/>
                <w:iCs/>
                <w:lang w:eastAsia="pl-PL"/>
              </w:rPr>
            </w:pPr>
            <w:r w:rsidRPr="002847C6">
              <w:rPr>
                <w:rFonts w:eastAsia="Times New Roman" w:cs="Times New Roman"/>
                <w:iCs/>
                <w:lang w:eastAsia="pl-PL"/>
              </w:rPr>
              <w:t>odsetki bankowe od środków na rachunku bankowym, odsetki od lokat</w:t>
            </w:r>
          </w:p>
        </w:tc>
        <w:tc>
          <w:tcPr>
            <w:tcW w:w="2551" w:type="dxa"/>
            <w:shd w:val="clear" w:color="auto" w:fill="auto"/>
            <w:noWrap/>
            <w:vAlign w:val="center"/>
            <w:hideMark/>
          </w:tcPr>
          <w:p w:rsidR="005911D0" w:rsidRPr="002847C6" w:rsidRDefault="005911D0"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12 398 352,07</w:t>
            </w:r>
          </w:p>
        </w:tc>
        <w:tc>
          <w:tcPr>
            <w:tcW w:w="2268" w:type="dxa"/>
            <w:shd w:val="clear" w:color="auto" w:fill="auto"/>
            <w:noWrap/>
            <w:vAlign w:val="center"/>
            <w:hideMark/>
          </w:tcPr>
          <w:p w:rsidR="005911D0" w:rsidRPr="002847C6" w:rsidRDefault="00B27694"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8 602 646,27</w:t>
            </w:r>
          </w:p>
        </w:tc>
      </w:tr>
      <w:tr w:rsidR="005911D0" w:rsidRPr="00223FA1" w:rsidTr="002847C6">
        <w:trPr>
          <w:trHeight w:val="315"/>
        </w:trPr>
        <w:tc>
          <w:tcPr>
            <w:tcW w:w="6578" w:type="dxa"/>
            <w:shd w:val="clear" w:color="auto" w:fill="auto"/>
            <w:noWrap/>
            <w:vAlign w:val="center"/>
            <w:hideMark/>
          </w:tcPr>
          <w:p w:rsidR="005911D0" w:rsidRPr="002847C6" w:rsidRDefault="005911D0" w:rsidP="002847C6">
            <w:pPr>
              <w:spacing w:after="0" w:line="240" w:lineRule="auto"/>
              <w:rPr>
                <w:rFonts w:eastAsia="Times New Roman" w:cs="Times New Roman"/>
                <w:b/>
                <w:bCs/>
                <w:lang w:eastAsia="pl-PL"/>
              </w:rPr>
            </w:pPr>
            <w:r w:rsidRPr="002847C6">
              <w:rPr>
                <w:rFonts w:eastAsia="Times New Roman" w:cs="Times New Roman"/>
                <w:b/>
                <w:bCs/>
                <w:lang w:eastAsia="pl-PL"/>
              </w:rPr>
              <w:t xml:space="preserve">Inne, w tym: </w:t>
            </w:r>
          </w:p>
        </w:tc>
        <w:tc>
          <w:tcPr>
            <w:tcW w:w="2551" w:type="dxa"/>
            <w:shd w:val="clear" w:color="auto" w:fill="auto"/>
            <w:noWrap/>
            <w:vAlign w:val="center"/>
            <w:hideMark/>
          </w:tcPr>
          <w:p w:rsidR="005911D0" w:rsidRPr="002847C6" w:rsidRDefault="005911D0" w:rsidP="002847C6">
            <w:pPr>
              <w:spacing w:after="0" w:line="240" w:lineRule="auto"/>
              <w:rPr>
                <w:rFonts w:eastAsia="Times New Roman" w:cs="Times New Roman"/>
                <w:b/>
                <w:bCs/>
                <w:color w:val="000000"/>
                <w:lang w:eastAsia="pl-PL"/>
              </w:rPr>
            </w:pPr>
            <w:r w:rsidRPr="002847C6">
              <w:rPr>
                <w:rFonts w:eastAsia="Times New Roman" w:cs="Times New Roman"/>
                <w:b/>
                <w:bCs/>
                <w:color w:val="000000"/>
                <w:lang w:eastAsia="pl-PL"/>
              </w:rPr>
              <w:t>210 979 062,26</w:t>
            </w:r>
          </w:p>
        </w:tc>
        <w:tc>
          <w:tcPr>
            <w:tcW w:w="2268" w:type="dxa"/>
            <w:shd w:val="clear" w:color="auto" w:fill="auto"/>
            <w:noWrap/>
            <w:vAlign w:val="center"/>
            <w:hideMark/>
          </w:tcPr>
          <w:p w:rsidR="005911D0" w:rsidRPr="002847C6" w:rsidRDefault="000D1A9B" w:rsidP="002847C6">
            <w:pPr>
              <w:spacing w:after="0" w:line="240" w:lineRule="auto"/>
              <w:rPr>
                <w:rFonts w:eastAsia="Times New Roman" w:cs="Times New Roman"/>
                <w:b/>
                <w:bCs/>
                <w:color w:val="000000"/>
                <w:lang w:eastAsia="pl-PL"/>
              </w:rPr>
            </w:pPr>
            <w:r w:rsidRPr="002847C6">
              <w:rPr>
                <w:rFonts w:eastAsia="Times New Roman" w:cs="Times New Roman"/>
                <w:b/>
                <w:bCs/>
                <w:color w:val="000000"/>
                <w:lang w:eastAsia="pl-PL"/>
              </w:rPr>
              <w:t>236 560 903,17</w:t>
            </w:r>
          </w:p>
        </w:tc>
      </w:tr>
      <w:tr w:rsidR="005911D0" w:rsidRPr="00223FA1" w:rsidTr="002847C6">
        <w:trPr>
          <w:trHeight w:val="300"/>
        </w:trPr>
        <w:tc>
          <w:tcPr>
            <w:tcW w:w="6578" w:type="dxa"/>
            <w:shd w:val="clear" w:color="auto" w:fill="auto"/>
            <w:noWrap/>
            <w:vAlign w:val="center"/>
            <w:hideMark/>
          </w:tcPr>
          <w:p w:rsidR="005911D0" w:rsidRPr="002847C6" w:rsidRDefault="005911D0" w:rsidP="002847C6">
            <w:pPr>
              <w:spacing w:after="0" w:line="240" w:lineRule="auto"/>
              <w:rPr>
                <w:rFonts w:eastAsia="Times New Roman" w:cs="Times New Roman"/>
                <w:iCs/>
                <w:lang w:eastAsia="pl-PL"/>
              </w:rPr>
            </w:pPr>
            <w:r w:rsidRPr="002847C6">
              <w:rPr>
                <w:rFonts w:eastAsia="Times New Roman" w:cs="Times New Roman"/>
                <w:iCs/>
                <w:lang w:eastAsia="pl-PL"/>
              </w:rPr>
              <w:t>dodatnie różnice kursowe</w:t>
            </w:r>
          </w:p>
        </w:tc>
        <w:tc>
          <w:tcPr>
            <w:tcW w:w="2551" w:type="dxa"/>
            <w:shd w:val="clear" w:color="auto" w:fill="auto"/>
            <w:noWrap/>
            <w:vAlign w:val="center"/>
            <w:hideMark/>
          </w:tcPr>
          <w:p w:rsidR="005911D0" w:rsidRPr="002847C6" w:rsidRDefault="005911D0"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106 235,67</w:t>
            </w:r>
          </w:p>
        </w:tc>
        <w:tc>
          <w:tcPr>
            <w:tcW w:w="2268" w:type="dxa"/>
            <w:shd w:val="clear" w:color="auto" w:fill="auto"/>
            <w:noWrap/>
            <w:vAlign w:val="center"/>
            <w:hideMark/>
          </w:tcPr>
          <w:p w:rsidR="005911D0" w:rsidRPr="002847C6" w:rsidRDefault="00B27694"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609,97</w:t>
            </w:r>
          </w:p>
        </w:tc>
      </w:tr>
      <w:tr w:rsidR="005911D0" w:rsidRPr="00223FA1" w:rsidTr="002847C6">
        <w:trPr>
          <w:trHeight w:val="300"/>
        </w:trPr>
        <w:tc>
          <w:tcPr>
            <w:tcW w:w="6578" w:type="dxa"/>
            <w:shd w:val="clear" w:color="auto" w:fill="auto"/>
            <w:noWrap/>
            <w:vAlign w:val="center"/>
            <w:hideMark/>
          </w:tcPr>
          <w:p w:rsidR="005911D0" w:rsidRPr="002847C6" w:rsidRDefault="005911D0" w:rsidP="002847C6">
            <w:pPr>
              <w:spacing w:after="0" w:line="240" w:lineRule="auto"/>
              <w:rPr>
                <w:rFonts w:eastAsia="Times New Roman" w:cs="Times New Roman"/>
                <w:iCs/>
                <w:lang w:eastAsia="pl-PL"/>
              </w:rPr>
            </w:pPr>
            <w:r w:rsidRPr="002847C6">
              <w:rPr>
                <w:rFonts w:eastAsia="Times New Roman" w:cs="Times New Roman"/>
                <w:iCs/>
                <w:lang w:eastAsia="pl-PL"/>
              </w:rPr>
              <w:t>rozwiązanie odpisów aktualizujących odsetki od należności</w:t>
            </w:r>
          </w:p>
        </w:tc>
        <w:tc>
          <w:tcPr>
            <w:tcW w:w="2551" w:type="dxa"/>
            <w:shd w:val="clear" w:color="auto" w:fill="auto"/>
            <w:noWrap/>
            <w:vAlign w:val="center"/>
            <w:hideMark/>
          </w:tcPr>
          <w:p w:rsidR="005911D0" w:rsidRPr="002847C6" w:rsidRDefault="005911D0"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190 568 896,49</w:t>
            </w:r>
          </w:p>
        </w:tc>
        <w:tc>
          <w:tcPr>
            <w:tcW w:w="2268" w:type="dxa"/>
            <w:shd w:val="clear" w:color="auto" w:fill="auto"/>
            <w:noWrap/>
            <w:vAlign w:val="center"/>
            <w:hideMark/>
          </w:tcPr>
          <w:p w:rsidR="005911D0" w:rsidRPr="002847C6" w:rsidRDefault="00B27694"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195 643 036,17</w:t>
            </w:r>
          </w:p>
        </w:tc>
      </w:tr>
      <w:tr w:rsidR="005911D0" w:rsidRPr="00223FA1" w:rsidTr="002847C6">
        <w:trPr>
          <w:trHeight w:val="300"/>
        </w:trPr>
        <w:tc>
          <w:tcPr>
            <w:tcW w:w="6578" w:type="dxa"/>
            <w:shd w:val="clear" w:color="auto" w:fill="auto"/>
            <w:vAlign w:val="center"/>
            <w:hideMark/>
          </w:tcPr>
          <w:p w:rsidR="005911D0" w:rsidRPr="002847C6" w:rsidRDefault="005911D0" w:rsidP="002847C6">
            <w:pPr>
              <w:spacing w:after="0" w:line="240" w:lineRule="auto"/>
              <w:rPr>
                <w:rFonts w:eastAsia="Times New Roman" w:cs="Times New Roman"/>
                <w:iCs/>
                <w:lang w:eastAsia="pl-PL"/>
              </w:rPr>
            </w:pPr>
            <w:r w:rsidRPr="002847C6">
              <w:rPr>
                <w:rFonts w:eastAsia="Times New Roman" w:cs="Times New Roman"/>
                <w:iCs/>
                <w:lang w:eastAsia="pl-PL"/>
              </w:rPr>
              <w:t>rozwiązanie lub zmniejszenie odpisów aktualizujących wartość długoterminowych aktywów finansowych</w:t>
            </w:r>
          </w:p>
        </w:tc>
        <w:tc>
          <w:tcPr>
            <w:tcW w:w="2551" w:type="dxa"/>
            <w:shd w:val="clear" w:color="auto" w:fill="auto"/>
            <w:noWrap/>
            <w:vAlign w:val="center"/>
            <w:hideMark/>
          </w:tcPr>
          <w:p w:rsidR="005911D0" w:rsidRPr="002847C6" w:rsidRDefault="005911D0"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0,00</w:t>
            </w:r>
          </w:p>
        </w:tc>
        <w:tc>
          <w:tcPr>
            <w:tcW w:w="2268" w:type="dxa"/>
            <w:shd w:val="clear" w:color="auto" w:fill="auto"/>
            <w:noWrap/>
            <w:vAlign w:val="center"/>
            <w:hideMark/>
          </w:tcPr>
          <w:p w:rsidR="005911D0" w:rsidRPr="002847C6" w:rsidRDefault="005911D0"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0,00</w:t>
            </w:r>
          </w:p>
        </w:tc>
      </w:tr>
      <w:tr w:rsidR="005911D0" w:rsidRPr="00223FA1" w:rsidTr="002847C6">
        <w:trPr>
          <w:trHeight w:val="300"/>
        </w:trPr>
        <w:tc>
          <w:tcPr>
            <w:tcW w:w="6578" w:type="dxa"/>
            <w:shd w:val="clear" w:color="auto" w:fill="auto"/>
            <w:vAlign w:val="center"/>
            <w:hideMark/>
          </w:tcPr>
          <w:p w:rsidR="005911D0" w:rsidRPr="002847C6" w:rsidRDefault="005911D0" w:rsidP="002847C6">
            <w:pPr>
              <w:spacing w:after="0" w:line="240" w:lineRule="auto"/>
              <w:rPr>
                <w:rFonts w:eastAsia="Times New Roman" w:cs="Times New Roman"/>
                <w:iCs/>
                <w:lang w:eastAsia="pl-PL"/>
              </w:rPr>
            </w:pPr>
            <w:r w:rsidRPr="002847C6">
              <w:rPr>
                <w:rFonts w:eastAsia="Times New Roman" w:cs="Times New Roman"/>
                <w:iCs/>
                <w:lang w:eastAsia="pl-PL"/>
              </w:rPr>
              <w:t>rozwiązanie niewykorzystanych rezerw na odsetki z tyt. spraw sądowych lub odsetek z tytułu zobowiązań</w:t>
            </w:r>
          </w:p>
        </w:tc>
        <w:tc>
          <w:tcPr>
            <w:tcW w:w="2551" w:type="dxa"/>
            <w:shd w:val="clear" w:color="auto" w:fill="auto"/>
            <w:noWrap/>
            <w:vAlign w:val="center"/>
            <w:hideMark/>
          </w:tcPr>
          <w:p w:rsidR="005911D0" w:rsidRPr="002847C6" w:rsidRDefault="005911D0"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19 259 827,82</w:t>
            </w:r>
          </w:p>
        </w:tc>
        <w:tc>
          <w:tcPr>
            <w:tcW w:w="2268" w:type="dxa"/>
            <w:shd w:val="clear" w:color="auto" w:fill="auto"/>
            <w:noWrap/>
            <w:vAlign w:val="center"/>
            <w:hideMark/>
          </w:tcPr>
          <w:p w:rsidR="005911D0" w:rsidRPr="002847C6" w:rsidRDefault="00B27694"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1 428 246,45</w:t>
            </w:r>
          </w:p>
        </w:tc>
      </w:tr>
      <w:tr w:rsidR="005911D0" w:rsidRPr="00223FA1" w:rsidTr="002847C6">
        <w:trPr>
          <w:trHeight w:val="315"/>
        </w:trPr>
        <w:tc>
          <w:tcPr>
            <w:tcW w:w="6578" w:type="dxa"/>
            <w:shd w:val="clear" w:color="auto" w:fill="auto"/>
            <w:noWrap/>
            <w:vAlign w:val="center"/>
            <w:hideMark/>
          </w:tcPr>
          <w:p w:rsidR="005911D0" w:rsidRPr="002847C6" w:rsidRDefault="00D86C12" w:rsidP="002847C6">
            <w:pPr>
              <w:spacing w:after="0" w:line="240" w:lineRule="auto"/>
              <w:rPr>
                <w:rFonts w:eastAsia="Times New Roman" w:cs="Times New Roman"/>
                <w:iCs/>
                <w:color w:val="000000"/>
                <w:lang w:eastAsia="pl-PL"/>
              </w:rPr>
            </w:pPr>
            <w:r w:rsidRPr="002847C6">
              <w:rPr>
                <w:rFonts w:eastAsia="Times New Roman" w:cs="Times New Roman"/>
                <w:iCs/>
                <w:color w:val="000000"/>
                <w:lang w:eastAsia="pl-PL"/>
              </w:rPr>
              <w:t>pozostałe</w:t>
            </w:r>
          </w:p>
        </w:tc>
        <w:tc>
          <w:tcPr>
            <w:tcW w:w="2551" w:type="dxa"/>
            <w:shd w:val="clear" w:color="auto" w:fill="auto"/>
            <w:noWrap/>
            <w:vAlign w:val="center"/>
            <w:hideMark/>
          </w:tcPr>
          <w:p w:rsidR="005911D0" w:rsidRPr="002847C6" w:rsidRDefault="005911D0"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 1 044 102,28</w:t>
            </w:r>
          </w:p>
        </w:tc>
        <w:tc>
          <w:tcPr>
            <w:tcW w:w="2268" w:type="dxa"/>
            <w:shd w:val="clear" w:color="auto" w:fill="auto"/>
            <w:noWrap/>
            <w:vAlign w:val="center"/>
            <w:hideMark/>
          </w:tcPr>
          <w:p w:rsidR="005911D0" w:rsidRPr="002847C6" w:rsidRDefault="000D1A9B" w:rsidP="002847C6">
            <w:pPr>
              <w:spacing w:after="0" w:line="240" w:lineRule="auto"/>
              <w:rPr>
                <w:rFonts w:eastAsia="Times New Roman" w:cs="Times New Roman"/>
                <w:color w:val="000000"/>
                <w:lang w:eastAsia="pl-PL"/>
              </w:rPr>
            </w:pPr>
            <w:r w:rsidRPr="002847C6">
              <w:rPr>
                <w:rFonts w:eastAsia="Times New Roman" w:cs="Times New Roman"/>
                <w:color w:val="000000"/>
                <w:lang w:eastAsia="pl-PL"/>
              </w:rPr>
              <w:t>39 489 010,58</w:t>
            </w:r>
          </w:p>
        </w:tc>
      </w:tr>
      <w:tr w:rsidR="005911D0" w:rsidRPr="00732ECA" w:rsidTr="002847C6">
        <w:trPr>
          <w:trHeight w:val="330"/>
        </w:trPr>
        <w:tc>
          <w:tcPr>
            <w:tcW w:w="6578" w:type="dxa"/>
            <w:shd w:val="clear" w:color="auto" w:fill="auto"/>
            <w:noWrap/>
            <w:vAlign w:val="center"/>
            <w:hideMark/>
          </w:tcPr>
          <w:p w:rsidR="005911D0" w:rsidRPr="002847C6" w:rsidRDefault="005911D0" w:rsidP="002847C6">
            <w:pPr>
              <w:spacing w:after="0" w:line="240" w:lineRule="auto"/>
              <w:rPr>
                <w:rFonts w:eastAsia="Times New Roman" w:cs="Times New Roman"/>
                <w:b/>
                <w:bCs/>
                <w:color w:val="000000"/>
                <w:lang w:eastAsia="pl-PL"/>
              </w:rPr>
            </w:pPr>
            <w:r w:rsidRPr="002847C6">
              <w:rPr>
                <w:rFonts w:eastAsia="Times New Roman" w:cs="Times New Roman"/>
                <w:b/>
                <w:bCs/>
                <w:color w:val="000000"/>
                <w:lang w:eastAsia="pl-PL"/>
              </w:rPr>
              <w:t>Razem</w:t>
            </w:r>
          </w:p>
        </w:tc>
        <w:tc>
          <w:tcPr>
            <w:tcW w:w="2551" w:type="dxa"/>
            <w:shd w:val="clear" w:color="auto" w:fill="auto"/>
            <w:noWrap/>
            <w:vAlign w:val="center"/>
            <w:hideMark/>
          </w:tcPr>
          <w:p w:rsidR="005911D0" w:rsidRPr="002847C6" w:rsidRDefault="005911D0" w:rsidP="002847C6">
            <w:pPr>
              <w:spacing w:after="0" w:line="240" w:lineRule="auto"/>
              <w:rPr>
                <w:rFonts w:eastAsia="Times New Roman" w:cs="Times New Roman"/>
                <w:b/>
                <w:bCs/>
                <w:color w:val="000000"/>
                <w:lang w:eastAsia="pl-PL"/>
              </w:rPr>
            </w:pPr>
            <w:r w:rsidRPr="002847C6">
              <w:rPr>
                <w:rFonts w:eastAsia="Times New Roman" w:cs="Times New Roman"/>
                <w:b/>
                <w:bCs/>
                <w:color w:val="000000"/>
                <w:lang w:eastAsia="pl-PL"/>
              </w:rPr>
              <w:t>448 046 544,16</w:t>
            </w:r>
          </w:p>
        </w:tc>
        <w:tc>
          <w:tcPr>
            <w:tcW w:w="2268" w:type="dxa"/>
            <w:shd w:val="clear" w:color="auto" w:fill="auto"/>
            <w:noWrap/>
            <w:vAlign w:val="center"/>
            <w:hideMark/>
          </w:tcPr>
          <w:p w:rsidR="005911D0" w:rsidRPr="002847C6" w:rsidRDefault="00B27694" w:rsidP="002847C6">
            <w:pPr>
              <w:spacing w:after="0" w:line="240" w:lineRule="auto"/>
              <w:rPr>
                <w:rFonts w:eastAsia="Times New Roman" w:cs="Times New Roman"/>
                <w:b/>
                <w:bCs/>
                <w:color w:val="000000"/>
                <w:lang w:eastAsia="pl-PL"/>
              </w:rPr>
            </w:pPr>
            <w:r w:rsidRPr="002847C6">
              <w:rPr>
                <w:rFonts w:eastAsia="Times New Roman" w:cs="Times New Roman"/>
                <w:b/>
                <w:bCs/>
                <w:color w:val="000000"/>
                <w:lang w:eastAsia="pl-PL"/>
              </w:rPr>
              <w:t>425 573 486,05</w:t>
            </w:r>
          </w:p>
        </w:tc>
      </w:tr>
    </w:tbl>
    <w:p w:rsidR="00223FA1" w:rsidRPr="00223FA1" w:rsidRDefault="00223FA1" w:rsidP="00223FA1">
      <w:pPr>
        <w:spacing w:after="0" w:line="240" w:lineRule="auto"/>
        <w:jc w:val="both"/>
        <w:rPr>
          <w:rFonts w:ascii="Times New Roman" w:eastAsia="Times New Roman" w:hAnsi="Times New Roman" w:cs="Times New Roman"/>
          <w:b/>
          <w:bCs/>
          <w:color w:val="000000"/>
          <w:lang w:eastAsia="pl-PL"/>
        </w:rPr>
      </w:pPr>
      <w:r w:rsidRPr="00223FA1">
        <w:rPr>
          <w:rFonts w:ascii="Times New Roman" w:eastAsia="Times New Roman" w:hAnsi="Times New Roman" w:cs="Times New Roman"/>
          <w:b/>
          <w:bCs/>
          <w:color w:val="000000"/>
          <w:lang w:eastAsia="pl-PL"/>
        </w:rPr>
        <w:br w:type="page"/>
      </w:r>
    </w:p>
    <w:p w:rsidR="00223FA1" w:rsidRPr="004D5334" w:rsidRDefault="00223FA1" w:rsidP="004D5334">
      <w:pPr>
        <w:rPr>
          <w:b/>
          <w:lang w:eastAsia="pl-PL"/>
        </w:rPr>
      </w:pPr>
      <w:r w:rsidRPr="004D5334">
        <w:rPr>
          <w:b/>
          <w:lang w:eastAsia="pl-PL"/>
        </w:rPr>
        <w:lastRenderedPageBreak/>
        <w:t xml:space="preserve">II.2.5.f. Koszty finansowe </w:t>
      </w:r>
      <w:r w:rsidR="0029477D" w:rsidRPr="004D5334">
        <w:rPr>
          <w:b/>
          <w:lang w:eastAsia="pl-PL"/>
        </w:rPr>
        <w:t>w zł</w:t>
      </w:r>
    </w:p>
    <w:tbl>
      <w:tblPr>
        <w:tblW w:w="1026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Koszty finansowe "/>
      </w:tblPr>
      <w:tblGrid>
        <w:gridCol w:w="5869"/>
        <w:gridCol w:w="2268"/>
        <w:gridCol w:w="2126"/>
      </w:tblGrid>
      <w:tr w:rsidR="00223FA1" w:rsidRPr="00223FA1" w:rsidTr="004D5334">
        <w:trPr>
          <w:trHeight w:val="243"/>
        </w:trPr>
        <w:tc>
          <w:tcPr>
            <w:tcW w:w="5869"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Koszty finansowe </w:t>
            </w:r>
          </w:p>
        </w:tc>
        <w:tc>
          <w:tcPr>
            <w:tcW w:w="2268" w:type="dxa"/>
            <w:shd w:val="clear" w:color="auto" w:fill="auto"/>
            <w:vAlign w:val="center"/>
            <w:hideMark/>
          </w:tcPr>
          <w:p w:rsidR="00223FA1" w:rsidRPr="004D5334" w:rsidRDefault="00BF5FDB" w:rsidP="004D5334">
            <w:pPr>
              <w:spacing w:after="0" w:line="240" w:lineRule="auto"/>
              <w:rPr>
                <w:rFonts w:eastAsia="Times New Roman" w:cs="Times New Roman"/>
                <w:b/>
                <w:bCs/>
                <w:lang w:eastAsia="pl-PL"/>
              </w:rPr>
            </w:pPr>
            <w:r w:rsidRPr="004D5334">
              <w:rPr>
                <w:rFonts w:eastAsia="Times New Roman" w:cs="Times New Roman"/>
                <w:b/>
                <w:bCs/>
                <w:lang w:eastAsia="pl-PL"/>
              </w:rPr>
              <w:t xml:space="preserve">Rok zakończony </w:t>
            </w:r>
            <w:r w:rsidR="005911D0" w:rsidRPr="004D5334">
              <w:rPr>
                <w:rFonts w:eastAsia="Times New Roman" w:cs="Times New Roman"/>
                <w:b/>
                <w:bCs/>
                <w:lang w:eastAsia="pl-PL"/>
              </w:rPr>
              <w:t>31.12.2020</w:t>
            </w:r>
            <w:r w:rsidR="00223FA1" w:rsidRPr="004D5334">
              <w:rPr>
                <w:rFonts w:eastAsia="Times New Roman" w:cs="Times New Roman"/>
                <w:b/>
                <w:bCs/>
                <w:lang w:eastAsia="pl-PL"/>
              </w:rPr>
              <w:t xml:space="preserve"> r.</w:t>
            </w:r>
          </w:p>
        </w:tc>
        <w:tc>
          <w:tcPr>
            <w:tcW w:w="2126" w:type="dxa"/>
            <w:shd w:val="clear" w:color="auto" w:fill="auto"/>
            <w:vAlign w:val="center"/>
            <w:hideMark/>
          </w:tcPr>
          <w:p w:rsidR="00223FA1" w:rsidRPr="004D5334" w:rsidRDefault="00BF5FDB" w:rsidP="004D5334">
            <w:pPr>
              <w:spacing w:after="0" w:line="240" w:lineRule="auto"/>
              <w:rPr>
                <w:rFonts w:eastAsia="Times New Roman" w:cs="Times New Roman"/>
                <w:b/>
                <w:bCs/>
                <w:lang w:eastAsia="pl-PL"/>
              </w:rPr>
            </w:pPr>
            <w:r w:rsidRPr="004D5334">
              <w:rPr>
                <w:rFonts w:eastAsia="Times New Roman" w:cs="Times New Roman"/>
                <w:b/>
                <w:bCs/>
                <w:lang w:eastAsia="pl-PL"/>
              </w:rPr>
              <w:t xml:space="preserve">Rok zakończony </w:t>
            </w:r>
            <w:r w:rsidR="00223FA1" w:rsidRPr="004D5334">
              <w:rPr>
                <w:rFonts w:eastAsia="Times New Roman" w:cs="Times New Roman"/>
                <w:b/>
                <w:bCs/>
                <w:lang w:eastAsia="pl-PL"/>
              </w:rPr>
              <w:t>31.</w:t>
            </w:r>
            <w:r w:rsidR="005911D0" w:rsidRPr="004D5334">
              <w:rPr>
                <w:rFonts w:eastAsia="Times New Roman" w:cs="Times New Roman"/>
                <w:b/>
                <w:bCs/>
                <w:lang w:eastAsia="pl-PL"/>
              </w:rPr>
              <w:t>12.2021</w:t>
            </w:r>
            <w:r w:rsidR="00223FA1" w:rsidRPr="004D5334">
              <w:rPr>
                <w:rFonts w:eastAsia="Times New Roman" w:cs="Times New Roman"/>
                <w:b/>
                <w:bCs/>
                <w:lang w:eastAsia="pl-PL"/>
              </w:rPr>
              <w:t xml:space="preserve"> r.</w:t>
            </w:r>
          </w:p>
        </w:tc>
      </w:tr>
      <w:tr w:rsidR="005911D0" w:rsidRPr="00223FA1" w:rsidTr="004D5334">
        <w:trPr>
          <w:trHeight w:val="255"/>
        </w:trPr>
        <w:tc>
          <w:tcPr>
            <w:tcW w:w="5869" w:type="dxa"/>
            <w:shd w:val="clear" w:color="auto" w:fill="auto"/>
            <w:vAlign w:val="center"/>
            <w:hideMark/>
          </w:tcPr>
          <w:p w:rsidR="005911D0" w:rsidRPr="004D5334" w:rsidRDefault="005911D0" w:rsidP="004D5334">
            <w:pPr>
              <w:spacing w:after="0" w:line="240" w:lineRule="auto"/>
              <w:rPr>
                <w:rFonts w:eastAsia="Times New Roman" w:cs="Times New Roman"/>
                <w:b/>
                <w:bCs/>
                <w:lang w:eastAsia="pl-PL"/>
              </w:rPr>
            </w:pPr>
            <w:r w:rsidRPr="004D5334">
              <w:rPr>
                <w:rFonts w:eastAsia="Times New Roman" w:cs="Times New Roman"/>
                <w:b/>
                <w:bCs/>
                <w:lang w:eastAsia="pl-PL"/>
              </w:rPr>
              <w:t xml:space="preserve">Odsetki, w tym: </w:t>
            </w:r>
          </w:p>
        </w:tc>
        <w:tc>
          <w:tcPr>
            <w:tcW w:w="2268" w:type="dxa"/>
            <w:shd w:val="clear" w:color="auto" w:fill="auto"/>
            <w:noWrap/>
            <w:vAlign w:val="center"/>
            <w:hideMark/>
          </w:tcPr>
          <w:p w:rsidR="005911D0" w:rsidRPr="004D5334" w:rsidRDefault="005911D0"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155 653 917,85</w:t>
            </w:r>
          </w:p>
        </w:tc>
        <w:tc>
          <w:tcPr>
            <w:tcW w:w="2126" w:type="dxa"/>
            <w:shd w:val="clear" w:color="auto" w:fill="auto"/>
            <w:noWrap/>
            <w:vAlign w:val="center"/>
            <w:hideMark/>
          </w:tcPr>
          <w:p w:rsidR="005911D0" w:rsidRPr="004D5334" w:rsidRDefault="00181484"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129 987 752,68</w:t>
            </w:r>
          </w:p>
        </w:tc>
      </w:tr>
      <w:tr w:rsidR="005911D0" w:rsidRPr="00223FA1" w:rsidTr="004D5334">
        <w:trPr>
          <w:trHeight w:val="255"/>
        </w:trPr>
        <w:tc>
          <w:tcPr>
            <w:tcW w:w="5869" w:type="dxa"/>
            <w:shd w:val="clear" w:color="auto" w:fill="auto"/>
            <w:noWrap/>
            <w:vAlign w:val="center"/>
            <w:hideMark/>
          </w:tcPr>
          <w:p w:rsidR="005911D0" w:rsidRPr="004D5334" w:rsidRDefault="005911D0" w:rsidP="004D5334">
            <w:pPr>
              <w:spacing w:after="0" w:line="240" w:lineRule="auto"/>
              <w:rPr>
                <w:rFonts w:eastAsia="Times New Roman" w:cs="Times New Roman"/>
                <w:iCs/>
                <w:lang w:eastAsia="pl-PL"/>
              </w:rPr>
            </w:pPr>
            <w:r w:rsidRPr="004D5334">
              <w:rPr>
                <w:rFonts w:eastAsia="Times New Roman" w:cs="Times New Roman"/>
                <w:iCs/>
                <w:lang w:eastAsia="pl-PL"/>
              </w:rPr>
              <w:t>odsetki od kredytów i pożyczek</w:t>
            </w:r>
          </w:p>
        </w:tc>
        <w:tc>
          <w:tcPr>
            <w:tcW w:w="2268" w:type="dxa"/>
            <w:shd w:val="clear" w:color="auto" w:fill="auto"/>
            <w:noWrap/>
            <w:vAlign w:val="center"/>
            <w:hideMark/>
          </w:tcPr>
          <w:p w:rsidR="005911D0" w:rsidRPr="004D5334" w:rsidRDefault="005911D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147 242 072,60</w:t>
            </w:r>
          </w:p>
        </w:tc>
        <w:tc>
          <w:tcPr>
            <w:tcW w:w="2126" w:type="dxa"/>
            <w:shd w:val="clear" w:color="auto" w:fill="auto"/>
            <w:noWrap/>
            <w:vAlign w:val="center"/>
            <w:hideMark/>
          </w:tcPr>
          <w:p w:rsidR="005911D0" w:rsidRPr="004D5334" w:rsidRDefault="0018148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124 105 963,73</w:t>
            </w:r>
          </w:p>
        </w:tc>
      </w:tr>
      <w:tr w:rsidR="005911D0" w:rsidRPr="00223FA1" w:rsidTr="004D5334">
        <w:trPr>
          <w:trHeight w:val="255"/>
        </w:trPr>
        <w:tc>
          <w:tcPr>
            <w:tcW w:w="5869" w:type="dxa"/>
            <w:shd w:val="clear" w:color="auto" w:fill="auto"/>
            <w:noWrap/>
            <w:vAlign w:val="center"/>
            <w:hideMark/>
          </w:tcPr>
          <w:p w:rsidR="005911D0" w:rsidRPr="004D5334" w:rsidRDefault="005911D0" w:rsidP="004D5334">
            <w:pPr>
              <w:spacing w:after="0" w:line="240" w:lineRule="auto"/>
              <w:rPr>
                <w:rFonts w:eastAsia="Times New Roman" w:cs="Times New Roman"/>
                <w:iCs/>
                <w:lang w:eastAsia="pl-PL"/>
              </w:rPr>
            </w:pPr>
            <w:r w:rsidRPr="004D5334">
              <w:rPr>
                <w:rFonts w:eastAsia="Times New Roman" w:cs="Times New Roman"/>
                <w:iCs/>
                <w:lang w:eastAsia="pl-PL"/>
              </w:rPr>
              <w:t>odsetki od zobowiązań</w:t>
            </w:r>
          </w:p>
        </w:tc>
        <w:tc>
          <w:tcPr>
            <w:tcW w:w="2268" w:type="dxa"/>
            <w:shd w:val="clear" w:color="auto" w:fill="auto"/>
            <w:noWrap/>
            <w:vAlign w:val="center"/>
            <w:hideMark/>
          </w:tcPr>
          <w:p w:rsidR="005911D0" w:rsidRPr="004D5334" w:rsidRDefault="005911D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 8 411 845,25</w:t>
            </w:r>
          </w:p>
        </w:tc>
        <w:tc>
          <w:tcPr>
            <w:tcW w:w="2126" w:type="dxa"/>
            <w:shd w:val="clear" w:color="auto" w:fill="auto"/>
            <w:noWrap/>
            <w:vAlign w:val="center"/>
            <w:hideMark/>
          </w:tcPr>
          <w:p w:rsidR="005911D0" w:rsidRPr="004D5334" w:rsidRDefault="0018148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5 881 788,95</w:t>
            </w:r>
          </w:p>
        </w:tc>
      </w:tr>
      <w:tr w:rsidR="005911D0" w:rsidRPr="00223FA1" w:rsidTr="004D5334">
        <w:trPr>
          <w:trHeight w:val="255"/>
        </w:trPr>
        <w:tc>
          <w:tcPr>
            <w:tcW w:w="5869" w:type="dxa"/>
            <w:shd w:val="clear" w:color="auto" w:fill="auto"/>
            <w:vAlign w:val="center"/>
            <w:hideMark/>
          </w:tcPr>
          <w:p w:rsidR="005911D0" w:rsidRPr="004D5334" w:rsidRDefault="005911D0" w:rsidP="004D5334">
            <w:pPr>
              <w:spacing w:after="0" w:line="240" w:lineRule="auto"/>
              <w:rPr>
                <w:rFonts w:eastAsia="Times New Roman" w:cs="Times New Roman"/>
                <w:b/>
                <w:bCs/>
                <w:lang w:eastAsia="pl-PL"/>
              </w:rPr>
            </w:pPr>
            <w:r w:rsidRPr="004D5334">
              <w:rPr>
                <w:rFonts w:eastAsia="Times New Roman" w:cs="Times New Roman"/>
                <w:b/>
                <w:bCs/>
                <w:lang w:eastAsia="pl-PL"/>
              </w:rPr>
              <w:t>Inne, w tym:</w:t>
            </w:r>
          </w:p>
        </w:tc>
        <w:tc>
          <w:tcPr>
            <w:tcW w:w="2268" w:type="dxa"/>
            <w:shd w:val="clear" w:color="auto" w:fill="auto"/>
            <w:noWrap/>
            <w:vAlign w:val="center"/>
            <w:hideMark/>
          </w:tcPr>
          <w:p w:rsidR="005911D0" w:rsidRPr="004D5334" w:rsidRDefault="005911D0"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1 331 188 336,87</w:t>
            </w:r>
          </w:p>
        </w:tc>
        <w:tc>
          <w:tcPr>
            <w:tcW w:w="2126" w:type="dxa"/>
            <w:shd w:val="clear" w:color="auto" w:fill="auto"/>
            <w:noWrap/>
            <w:vAlign w:val="center"/>
            <w:hideMark/>
          </w:tcPr>
          <w:p w:rsidR="005911D0" w:rsidRPr="004D5334" w:rsidRDefault="00181484"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926 730 818,36</w:t>
            </w:r>
          </w:p>
        </w:tc>
      </w:tr>
      <w:tr w:rsidR="005911D0" w:rsidRPr="00223FA1" w:rsidTr="004D5334">
        <w:trPr>
          <w:trHeight w:val="255"/>
        </w:trPr>
        <w:tc>
          <w:tcPr>
            <w:tcW w:w="5869" w:type="dxa"/>
            <w:shd w:val="clear" w:color="auto" w:fill="auto"/>
            <w:noWrap/>
            <w:vAlign w:val="center"/>
            <w:hideMark/>
          </w:tcPr>
          <w:p w:rsidR="005911D0" w:rsidRPr="004D5334" w:rsidRDefault="005911D0" w:rsidP="004D5334">
            <w:pPr>
              <w:spacing w:after="0" w:line="240" w:lineRule="auto"/>
              <w:rPr>
                <w:rFonts w:eastAsia="Times New Roman" w:cs="Times New Roman"/>
                <w:iCs/>
                <w:lang w:eastAsia="pl-PL"/>
              </w:rPr>
            </w:pPr>
            <w:r w:rsidRPr="004D5334">
              <w:rPr>
                <w:rFonts w:eastAsia="Times New Roman" w:cs="Times New Roman"/>
                <w:iCs/>
                <w:lang w:eastAsia="pl-PL"/>
              </w:rPr>
              <w:t>ujemne różnice kursowe</w:t>
            </w:r>
          </w:p>
        </w:tc>
        <w:tc>
          <w:tcPr>
            <w:tcW w:w="2268" w:type="dxa"/>
            <w:shd w:val="clear" w:color="auto" w:fill="auto"/>
            <w:noWrap/>
            <w:vAlign w:val="center"/>
            <w:hideMark/>
          </w:tcPr>
          <w:p w:rsidR="005911D0" w:rsidRPr="004D5334" w:rsidRDefault="005911D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 29 495,37</w:t>
            </w:r>
          </w:p>
        </w:tc>
        <w:tc>
          <w:tcPr>
            <w:tcW w:w="2126" w:type="dxa"/>
            <w:shd w:val="clear" w:color="auto" w:fill="auto"/>
            <w:noWrap/>
            <w:vAlign w:val="center"/>
            <w:hideMark/>
          </w:tcPr>
          <w:p w:rsidR="005911D0" w:rsidRPr="004D5334" w:rsidRDefault="0018148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120 956,99</w:t>
            </w:r>
          </w:p>
        </w:tc>
      </w:tr>
      <w:tr w:rsidR="005911D0" w:rsidRPr="00223FA1" w:rsidTr="004D5334">
        <w:trPr>
          <w:trHeight w:val="255"/>
        </w:trPr>
        <w:tc>
          <w:tcPr>
            <w:tcW w:w="5869" w:type="dxa"/>
            <w:shd w:val="clear" w:color="auto" w:fill="auto"/>
            <w:vAlign w:val="center"/>
            <w:hideMark/>
          </w:tcPr>
          <w:p w:rsidR="005911D0" w:rsidRPr="004D5334" w:rsidRDefault="005911D0" w:rsidP="004D5334">
            <w:pPr>
              <w:spacing w:after="0" w:line="240" w:lineRule="auto"/>
              <w:rPr>
                <w:rFonts w:eastAsia="Times New Roman" w:cs="Times New Roman"/>
                <w:iCs/>
                <w:lang w:eastAsia="pl-PL"/>
              </w:rPr>
            </w:pPr>
            <w:r w:rsidRPr="004D5334">
              <w:rPr>
                <w:rFonts w:eastAsia="Times New Roman" w:cs="Times New Roman"/>
                <w:iCs/>
                <w:lang w:eastAsia="pl-PL"/>
              </w:rPr>
              <w:t>utworzenie odpisu aktualizującego wartość długoterminowych aktywów finansowych</w:t>
            </w:r>
          </w:p>
        </w:tc>
        <w:tc>
          <w:tcPr>
            <w:tcW w:w="2268" w:type="dxa"/>
            <w:shd w:val="clear" w:color="auto" w:fill="auto"/>
            <w:noWrap/>
            <w:vAlign w:val="center"/>
            <w:hideMark/>
          </w:tcPr>
          <w:p w:rsidR="005911D0" w:rsidRPr="004D5334" w:rsidRDefault="005911D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3 401 766,69</w:t>
            </w:r>
          </w:p>
        </w:tc>
        <w:tc>
          <w:tcPr>
            <w:tcW w:w="2126" w:type="dxa"/>
            <w:shd w:val="clear" w:color="auto" w:fill="auto"/>
            <w:noWrap/>
            <w:vAlign w:val="center"/>
            <w:hideMark/>
          </w:tcPr>
          <w:p w:rsidR="005911D0" w:rsidRPr="004D5334" w:rsidRDefault="0018148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5 801 187,36</w:t>
            </w:r>
          </w:p>
        </w:tc>
      </w:tr>
      <w:tr w:rsidR="005911D0" w:rsidRPr="00223FA1" w:rsidTr="004D5334">
        <w:trPr>
          <w:trHeight w:val="255"/>
        </w:trPr>
        <w:tc>
          <w:tcPr>
            <w:tcW w:w="5869" w:type="dxa"/>
            <w:shd w:val="clear" w:color="auto" w:fill="auto"/>
            <w:vAlign w:val="center"/>
            <w:hideMark/>
          </w:tcPr>
          <w:p w:rsidR="005911D0" w:rsidRPr="004D5334" w:rsidRDefault="005911D0" w:rsidP="004D5334">
            <w:pPr>
              <w:spacing w:after="0" w:line="240" w:lineRule="auto"/>
              <w:rPr>
                <w:rFonts w:eastAsia="Times New Roman" w:cs="Times New Roman"/>
                <w:iCs/>
                <w:lang w:eastAsia="pl-PL"/>
              </w:rPr>
            </w:pPr>
            <w:r w:rsidRPr="004D5334">
              <w:rPr>
                <w:rFonts w:eastAsia="Times New Roman" w:cs="Times New Roman"/>
                <w:iCs/>
                <w:lang w:eastAsia="pl-PL"/>
              </w:rPr>
              <w:t>utworzenie odpisu aktualizującego wartość odsetek od należności</w:t>
            </w:r>
          </w:p>
        </w:tc>
        <w:tc>
          <w:tcPr>
            <w:tcW w:w="2268" w:type="dxa"/>
            <w:shd w:val="clear" w:color="auto" w:fill="auto"/>
            <w:noWrap/>
            <w:vAlign w:val="center"/>
            <w:hideMark/>
          </w:tcPr>
          <w:p w:rsidR="005911D0" w:rsidRPr="004D5334" w:rsidRDefault="009D66A3"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364 030 005,39</w:t>
            </w:r>
          </w:p>
        </w:tc>
        <w:tc>
          <w:tcPr>
            <w:tcW w:w="2126" w:type="dxa"/>
            <w:shd w:val="clear" w:color="auto" w:fill="auto"/>
            <w:noWrap/>
            <w:vAlign w:val="center"/>
            <w:hideMark/>
          </w:tcPr>
          <w:p w:rsidR="005911D0" w:rsidRPr="004D5334" w:rsidRDefault="0018148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240 449 522,89</w:t>
            </w:r>
          </w:p>
        </w:tc>
      </w:tr>
      <w:tr w:rsidR="005911D0" w:rsidRPr="00223FA1" w:rsidTr="004D5334">
        <w:trPr>
          <w:trHeight w:val="255"/>
        </w:trPr>
        <w:tc>
          <w:tcPr>
            <w:tcW w:w="5869" w:type="dxa"/>
            <w:shd w:val="clear" w:color="auto" w:fill="auto"/>
            <w:vAlign w:val="center"/>
            <w:hideMark/>
          </w:tcPr>
          <w:p w:rsidR="005911D0" w:rsidRPr="004D5334" w:rsidRDefault="005911D0" w:rsidP="004D5334">
            <w:pPr>
              <w:spacing w:after="0" w:line="240" w:lineRule="auto"/>
              <w:rPr>
                <w:rFonts w:eastAsia="Times New Roman" w:cs="Times New Roman"/>
                <w:iCs/>
                <w:lang w:eastAsia="pl-PL"/>
              </w:rPr>
            </w:pPr>
            <w:r w:rsidRPr="004D5334">
              <w:rPr>
                <w:rFonts w:eastAsia="Times New Roman" w:cs="Times New Roman"/>
                <w:iCs/>
                <w:lang w:eastAsia="pl-PL"/>
              </w:rPr>
              <w:t>utworzenie rezerw na sprawy sądowe z tytułu odsetek</w:t>
            </w:r>
          </w:p>
        </w:tc>
        <w:tc>
          <w:tcPr>
            <w:tcW w:w="2268" w:type="dxa"/>
            <w:shd w:val="clear" w:color="auto" w:fill="auto"/>
            <w:noWrap/>
            <w:vAlign w:val="center"/>
            <w:hideMark/>
          </w:tcPr>
          <w:p w:rsidR="005911D0" w:rsidRPr="004D5334" w:rsidRDefault="005911D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7 027 009,98</w:t>
            </w:r>
          </w:p>
        </w:tc>
        <w:tc>
          <w:tcPr>
            <w:tcW w:w="2126" w:type="dxa"/>
            <w:shd w:val="clear" w:color="auto" w:fill="auto"/>
            <w:noWrap/>
            <w:vAlign w:val="center"/>
            <w:hideMark/>
          </w:tcPr>
          <w:p w:rsidR="005911D0" w:rsidRPr="004D5334" w:rsidRDefault="0018148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31 818 403,43</w:t>
            </w:r>
          </w:p>
        </w:tc>
      </w:tr>
      <w:tr w:rsidR="005911D0" w:rsidRPr="00223FA1" w:rsidTr="004D5334">
        <w:trPr>
          <w:trHeight w:val="255"/>
        </w:trPr>
        <w:tc>
          <w:tcPr>
            <w:tcW w:w="5869" w:type="dxa"/>
            <w:shd w:val="clear" w:color="auto" w:fill="auto"/>
            <w:vAlign w:val="center"/>
            <w:hideMark/>
          </w:tcPr>
          <w:p w:rsidR="005911D0" w:rsidRPr="004D5334" w:rsidRDefault="005911D0" w:rsidP="004D5334">
            <w:pPr>
              <w:spacing w:after="0" w:line="240" w:lineRule="auto"/>
              <w:rPr>
                <w:rFonts w:eastAsia="Times New Roman" w:cs="Times New Roman"/>
                <w:iCs/>
                <w:lang w:eastAsia="pl-PL"/>
              </w:rPr>
            </w:pPr>
            <w:r w:rsidRPr="004D5334">
              <w:rPr>
                <w:rFonts w:eastAsia="Times New Roman" w:cs="Times New Roman"/>
                <w:iCs/>
                <w:lang w:eastAsia="pl-PL"/>
              </w:rPr>
              <w:t>umorzenie odsetek</w:t>
            </w:r>
          </w:p>
        </w:tc>
        <w:tc>
          <w:tcPr>
            <w:tcW w:w="2268" w:type="dxa"/>
            <w:shd w:val="clear" w:color="auto" w:fill="auto"/>
            <w:noWrap/>
            <w:vAlign w:val="center"/>
            <w:hideMark/>
          </w:tcPr>
          <w:p w:rsidR="005911D0" w:rsidRPr="004D5334" w:rsidRDefault="009D66A3"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3 103 059,50</w:t>
            </w:r>
          </w:p>
        </w:tc>
        <w:tc>
          <w:tcPr>
            <w:tcW w:w="2126" w:type="dxa"/>
            <w:shd w:val="clear" w:color="auto" w:fill="auto"/>
            <w:noWrap/>
            <w:vAlign w:val="center"/>
            <w:hideMark/>
          </w:tcPr>
          <w:p w:rsidR="005911D0" w:rsidRPr="004D5334" w:rsidRDefault="0018148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2 617 889,63</w:t>
            </w:r>
          </w:p>
        </w:tc>
      </w:tr>
      <w:tr w:rsidR="005911D0" w:rsidRPr="00223FA1" w:rsidTr="004D5334">
        <w:trPr>
          <w:trHeight w:val="255"/>
        </w:trPr>
        <w:tc>
          <w:tcPr>
            <w:tcW w:w="5869" w:type="dxa"/>
            <w:shd w:val="clear" w:color="auto" w:fill="auto"/>
            <w:noWrap/>
            <w:vAlign w:val="center"/>
            <w:hideMark/>
          </w:tcPr>
          <w:p w:rsidR="005911D0" w:rsidRPr="004D5334" w:rsidRDefault="005911D0" w:rsidP="004D5334">
            <w:pPr>
              <w:spacing w:after="0" w:line="240" w:lineRule="auto"/>
              <w:rPr>
                <w:rFonts w:eastAsia="Times New Roman" w:cs="Times New Roman"/>
                <w:iCs/>
                <w:lang w:eastAsia="pl-PL"/>
              </w:rPr>
            </w:pPr>
            <w:r w:rsidRPr="004D5334">
              <w:rPr>
                <w:rFonts w:eastAsia="Times New Roman" w:cs="Times New Roman"/>
                <w:iCs/>
                <w:lang w:eastAsia="pl-PL"/>
              </w:rPr>
              <w:t>pozostałe</w:t>
            </w:r>
          </w:p>
        </w:tc>
        <w:tc>
          <w:tcPr>
            <w:tcW w:w="2268" w:type="dxa"/>
            <w:shd w:val="clear" w:color="auto" w:fill="auto"/>
            <w:noWrap/>
            <w:vAlign w:val="center"/>
            <w:hideMark/>
          </w:tcPr>
          <w:p w:rsidR="005911D0" w:rsidRPr="004D5334" w:rsidRDefault="009D66A3"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953 596 999,94</w:t>
            </w:r>
          </w:p>
        </w:tc>
        <w:tc>
          <w:tcPr>
            <w:tcW w:w="2126" w:type="dxa"/>
            <w:shd w:val="clear" w:color="auto" w:fill="auto"/>
            <w:noWrap/>
            <w:vAlign w:val="center"/>
            <w:hideMark/>
          </w:tcPr>
          <w:p w:rsidR="005911D0" w:rsidRPr="004D5334" w:rsidRDefault="0018148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645 922 858,06</w:t>
            </w:r>
          </w:p>
        </w:tc>
      </w:tr>
      <w:tr w:rsidR="005911D0" w:rsidRPr="00223FA1" w:rsidTr="004D5334">
        <w:trPr>
          <w:trHeight w:val="255"/>
        </w:trPr>
        <w:tc>
          <w:tcPr>
            <w:tcW w:w="5869" w:type="dxa"/>
            <w:shd w:val="clear" w:color="auto" w:fill="auto"/>
            <w:noWrap/>
            <w:vAlign w:val="center"/>
            <w:hideMark/>
          </w:tcPr>
          <w:p w:rsidR="005911D0" w:rsidRPr="004D5334" w:rsidRDefault="005911D0"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 Razem</w:t>
            </w:r>
          </w:p>
        </w:tc>
        <w:tc>
          <w:tcPr>
            <w:tcW w:w="2268" w:type="dxa"/>
            <w:shd w:val="clear" w:color="auto" w:fill="auto"/>
            <w:noWrap/>
            <w:vAlign w:val="center"/>
            <w:hideMark/>
          </w:tcPr>
          <w:p w:rsidR="005911D0" w:rsidRPr="004D5334" w:rsidRDefault="005911D0"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1 486 842 254,72</w:t>
            </w:r>
          </w:p>
        </w:tc>
        <w:tc>
          <w:tcPr>
            <w:tcW w:w="2126" w:type="dxa"/>
            <w:shd w:val="clear" w:color="auto" w:fill="auto"/>
            <w:noWrap/>
            <w:vAlign w:val="center"/>
            <w:hideMark/>
          </w:tcPr>
          <w:p w:rsidR="005911D0" w:rsidRPr="004D5334" w:rsidRDefault="00181484"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1 056 718 571,04</w:t>
            </w:r>
          </w:p>
        </w:tc>
      </w:tr>
    </w:tbl>
    <w:p w:rsidR="004D5334" w:rsidRDefault="004D5334" w:rsidP="004D5334">
      <w:pPr>
        <w:rPr>
          <w:lang w:eastAsia="pl-PL"/>
        </w:rPr>
      </w:pPr>
      <w:r>
        <w:rPr>
          <w:lang w:eastAsia="pl-PL"/>
        </w:rPr>
        <w:br w:type="page"/>
      </w:r>
    </w:p>
    <w:p w:rsidR="00223FA1" w:rsidRDefault="00223FA1" w:rsidP="004D5334">
      <w:pPr>
        <w:rPr>
          <w:b/>
          <w:lang w:eastAsia="pl-PL"/>
        </w:rPr>
      </w:pPr>
      <w:r w:rsidRPr="004D5334">
        <w:rPr>
          <w:b/>
          <w:lang w:eastAsia="pl-PL"/>
        </w:rPr>
        <w:lastRenderedPageBreak/>
        <w:t>II.2.5.g. Istotne transakcje z podmiotami powiązanymi</w:t>
      </w:r>
      <w:r w:rsidR="0029477D" w:rsidRPr="004D5334">
        <w:rPr>
          <w:b/>
          <w:lang w:eastAsia="pl-PL"/>
        </w:rPr>
        <w:t xml:space="preserve"> w zł</w:t>
      </w:r>
    </w:p>
    <w:p w:rsidR="004D5334" w:rsidRPr="004D5334" w:rsidRDefault="004D5334" w:rsidP="004D5334">
      <w:pPr>
        <w:rPr>
          <w:b/>
          <w:lang w:eastAsia="pl-PL"/>
        </w:rPr>
      </w:pPr>
      <w:r w:rsidRPr="004D5334">
        <w:rPr>
          <w:rFonts w:eastAsia="Times New Roman" w:cs="Times New Roman"/>
          <w:b/>
          <w:bCs/>
          <w:color w:val="000000"/>
          <w:lang w:eastAsia="pl-PL"/>
        </w:rPr>
        <w:t>Stan na 31.12.2021 r</w:t>
      </w:r>
    </w:p>
    <w:tbl>
      <w:tblPr>
        <w:tblW w:w="1409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20" w:firstRow="1" w:lastRow="0" w:firstColumn="0" w:lastColumn="0" w:noHBand="1" w:noVBand="1"/>
        <w:tblDescription w:val="Istotne transakcje z podmiotami powiązanymi, stan na dzień 31.12.2021r."/>
      </w:tblPr>
      <w:tblGrid>
        <w:gridCol w:w="6719"/>
        <w:gridCol w:w="1701"/>
        <w:gridCol w:w="1701"/>
        <w:gridCol w:w="1985"/>
        <w:gridCol w:w="1984"/>
      </w:tblGrid>
      <w:tr w:rsidR="00223FA1" w:rsidRPr="004D5334" w:rsidTr="004D5334">
        <w:trPr>
          <w:trHeight w:val="265"/>
          <w:tblHeader/>
        </w:trPr>
        <w:tc>
          <w:tcPr>
            <w:tcW w:w="6719" w:type="dxa"/>
            <w:shd w:val="clear" w:color="auto" w:fill="auto"/>
            <w:vAlign w:val="center"/>
            <w:hideMark/>
          </w:tcPr>
          <w:p w:rsidR="00223FA1" w:rsidRPr="004D5334" w:rsidRDefault="004D5334"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Nazwa jednostki</w:t>
            </w:r>
          </w:p>
        </w:tc>
        <w:tc>
          <w:tcPr>
            <w:tcW w:w="1701"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Należności</w:t>
            </w:r>
          </w:p>
        </w:tc>
        <w:tc>
          <w:tcPr>
            <w:tcW w:w="1701"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Zobowiązania</w:t>
            </w:r>
          </w:p>
        </w:tc>
        <w:tc>
          <w:tcPr>
            <w:tcW w:w="1985"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Przychody</w:t>
            </w:r>
          </w:p>
        </w:tc>
        <w:tc>
          <w:tcPr>
            <w:tcW w:w="1984"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Koszty</w:t>
            </w:r>
          </w:p>
        </w:tc>
      </w:tr>
      <w:tr w:rsidR="00D6035D" w:rsidRPr="004D5334" w:rsidTr="004D5334">
        <w:trPr>
          <w:trHeight w:val="270"/>
        </w:trPr>
        <w:tc>
          <w:tcPr>
            <w:tcW w:w="6719" w:type="dxa"/>
            <w:shd w:val="clear" w:color="auto" w:fill="auto"/>
            <w:vAlign w:val="center"/>
            <w:hideMark/>
          </w:tcPr>
          <w:p w:rsidR="00D6035D" w:rsidRPr="004D5334" w:rsidRDefault="00D6035D"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Centrum Medyczne Żelazna Spółka z o.o.</w:t>
            </w:r>
          </w:p>
        </w:tc>
        <w:tc>
          <w:tcPr>
            <w:tcW w:w="1701" w:type="dxa"/>
            <w:shd w:val="clear" w:color="auto" w:fill="auto"/>
            <w:noWrap/>
            <w:hideMark/>
          </w:tcPr>
          <w:p w:rsidR="00D6035D" w:rsidRPr="004D5334" w:rsidRDefault="00D6035D"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701" w:type="dxa"/>
            <w:shd w:val="clear" w:color="auto" w:fill="auto"/>
            <w:noWrap/>
            <w:hideMark/>
          </w:tcPr>
          <w:p w:rsidR="00D6035D" w:rsidRPr="004D5334" w:rsidRDefault="00D6035D"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93 826,00</w:t>
            </w:r>
          </w:p>
        </w:tc>
        <w:tc>
          <w:tcPr>
            <w:tcW w:w="1985" w:type="dxa"/>
            <w:shd w:val="clear" w:color="auto" w:fill="auto"/>
            <w:noWrap/>
            <w:hideMark/>
          </w:tcPr>
          <w:p w:rsidR="00D6035D" w:rsidRPr="004D5334" w:rsidRDefault="00D6035D"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30 038,00</w:t>
            </w:r>
          </w:p>
        </w:tc>
        <w:tc>
          <w:tcPr>
            <w:tcW w:w="1984" w:type="dxa"/>
            <w:shd w:val="clear" w:color="auto" w:fill="auto"/>
            <w:noWrap/>
            <w:hideMark/>
          </w:tcPr>
          <w:p w:rsidR="00D6035D" w:rsidRPr="004D5334" w:rsidRDefault="00D6035D"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1 333 688,00</w:t>
            </w:r>
          </w:p>
        </w:tc>
      </w:tr>
      <w:tr w:rsidR="00F96650" w:rsidRPr="004D5334" w:rsidTr="004D5334">
        <w:trPr>
          <w:trHeight w:val="270"/>
        </w:trPr>
        <w:tc>
          <w:tcPr>
            <w:tcW w:w="6719" w:type="dxa"/>
            <w:shd w:val="clear" w:color="auto" w:fill="auto"/>
            <w:vAlign w:val="center"/>
            <w:hideMark/>
          </w:tcPr>
          <w:p w:rsidR="00F96650" w:rsidRPr="004D5334" w:rsidRDefault="00F96650" w:rsidP="004D5334">
            <w:pPr>
              <w:spacing w:after="0" w:line="240" w:lineRule="auto"/>
              <w:rPr>
                <w:rFonts w:eastAsia="Times New Roman" w:cs="Times New Roman"/>
                <w:bCs/>
                <w:color w:val="000000"/>
                <w:lang w:eastAsia="pl-PL"/>
              </w:rPr>
            </w:pPr>
            <w:r w:rsidRPr="004D5334">
              <w:rPr>
                <w:rFonts w:eastAsia="Times New Roman" w:cs="Times New Roman"/>
                <w:bCs/>
                <w:color w:val="000000"/>
                <w:lang w:eastAsia="pl-PL"/>
              </w:rPr>
              <w:t>Gminna Gospodarka Komunalna Ochota Zarządzanie Nieruchomościami Spółka z o.o.</w:t>
            </w:r>
          </w:p>
        </w:tc>
        <w:tc>
          <w:tcPr>
            <w:tcW w:w="1701" w:type="dxa"/>
            <w:shd w:val="clear" w:color="auto" w:fill="auto"/>
            <w:noWrap/>
            <w:hideMark/>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174 873,40</w:t>
            </w:r>
          </w:p>
        </w:tc>
        <w:tc>
          <w:tcPr>
            <w:tcW w:w="1701" w:type="dxa"/>
            <w:shd w:val="clear" w:color="auto" w:fill="auto"/>
            <w:noWrap/>
            <w:hideMark/>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1 263,14</w:t>
            </w:r>
          </w:p>
        </w:tc>
        <w:tc>
          <w:tcPr>
            <w:tcW w:w="1985" w:type="dxa"/>
            <w:shd w:val="clear" w:color="auto" w:fill="auto"/>
            <w:noWrap/>
            <w:hideMark/>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12 906,88</w:t>
            </w:r>
          </w:p>
        </w:tc>
        <w:tc>
          <w:tcPr>
            <w:tcW w:w="1984" w:type="dxa"/>
            <w:shd w:val="clear" w:color="auto" w:fill="auto"/>
            <w:noWrap/>
            <w:hideMark/>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12 651,48</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Metro Warszawskie Spółka z o.o. </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18 514,98</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441 275,94</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1 801 885,64</w:t>
            </w:r>
          </w:p>
        </w:tc>
        <w:tc>
          <w:tcPr>
            <w:tcW w:w="1984"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516 216 477,66</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Miejskie Przedsiębiorstwo Oczyszczania w m.st. Warszawie Spółka z o.o.</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3 441,35</w:t>
            </w:r>
          </w:p>
        </w:tc>
        <w:tc>
          <w:tcPr>
            <w:tcW w:w="1701" w:type="dxa"/>
            <w:shd w:val="clear" w:color="auto" w:fill="auto"/>
            <w:noWrap/>
          </w:tcPr>
          <w:p w:rsidR="00F96650" w:rsidRPr="004D5334" w:rsidRDefault="0050594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24 605 430,61</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6 571 722,00</w:t>
            </w:r>
          </w:p>
        </w:tc>
        <w:tc>
          <w:tcPr>
            <w:tcW w:w="1984" w:type="dxa"/>
            <w:shd w:val="clear" w:color="auto" w:fill="auto"/>
            <w:noWrap/>
          </w:tcPr>
          <w:p w:rsidR="00F96650" w:rsidRPr="004D5334" w:rsidRDefault="0050594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897 453 141,20</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Miejskie Przedsiębiorstwo Realizacji Inwestycji Spółka z o.o.</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4 685,15</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12 615,39</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3 513 669,13</w:t>
            </w:r>
          </w:p>
        </w:tc>
        <w:tc>
          <w:tcPr>
            <w:tcW w:w="1984"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76 694,64</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Miejskie Przedsiębiorstwo Usług Komunalnych Spółka z o.o. </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16 291,38</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17 912,23</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614 206,02</w:t>
            </w:r>
          </w:p>
        </w:tc>
        <w:tc>
          <w:tcPr>
            <w:tcW w:w="1984"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443 479,38</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Miejskie Przedsiębiorstwo Wodociągów i Kanalizacji w m.st. Warszawie Spółka Akcyjna </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828 570,78</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2 498 684,13</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174 181 717,82</w:t>
            </w:r>
          </w:p>
        </w:tc>
        <w:tc>
          <w:tcPr>
            <w:tcW w:w="1984"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26 261 259,32</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Miejskie Zakłady Autobusowe Spółka z o.o. </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2 530 562,94</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3 369 549,70</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80 218 367,15</w:t>
            </w:r>
          </w:p>
        </w:tc>
        <w:tc>
          <w:tcPr>
            <w:tcW w:w="1984"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799 716 515,73</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Przedsiębiorstwo Gospodarki Maszynami Budownictwa „Warszawa” Spółka z o.o. </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6 000,00</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969 565,23</w:t>
            </w:r>
          </w:p>
        </w:tc>
        <w:tc>
          <w:tcPr>
            <w:tcW w:w="1984"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174 758,40</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SEDECO Sp. z o.o.</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762 164,74</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984"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Stołeczne Centrum Opiekuńczo-Lecznicze Spółka z o.o.</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7 181,56</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124 090,06</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289 789,19</w:t>
            </w:r>
          </w:p>
        </w:tc>
        <w:tc>
          <w:tcPr>
            <w:tcW w:w="1984"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3 600,00</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bCs/>
                <w:color w:val="000000"/>
                <w:lang w:eastAsia="pl-PL"/>
              </w:rPr>
            </w:pPr>
            <w:r w:rsidRPr="004D5334">
              <w:rPr>
                <w:rFonts w:eastAsia="Times New Roman" w:cs="Times New Roman"/>
                <w:bCs/>
                <w:color w:val="000000"/>
                <w:lang w:eastAsia="pl-PL"/>
              </w:rPr>
              <w:t>WAREXPO Spółka z o.o.</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119 542,05</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36 977,30</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854 183,40</w:t>
            </w:r>
          </w:p>
        </w:tc>
        <w:tc>
          <w:tcPr>
            <w:tcW w:w="1984"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2 302 410,86</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bCs/>
                <w:color w:val="000000"/>
                <w:lang w:eastAsia="pl-PL"/>
              </w:rPr>
            </w:pPr>
            <w:r w:rsidRPr="004D5334">
              <w:rPr>
                <w:rFonts w:eastAsia="Times New Roman" w:cs="Times New Roman"/>
                <w:bCs/>
                <w:color w:val="000000"/>
                <w:lang w:eastAsia="pl-PL"/>
              </w:rPr>
              <w:t>Szpital Czerniakowski spółka z o.o.</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60 740,00</w:t>
            </w:r>
          </w:p>
        </w:tc>
        <w:tc>
          <w:tcPr>
            <w:tcW w:w="1984"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r>
      <w:tr w:rsidR="00F96650" w:rsidRPr="004D5334" w:rsidTr="004D5334">
        <w:trPr>
          <w:trHeight w:val="270"/>
        </w:trPr>
        <w:tc>
          <w:tcPr>
            <w:tcW w:w="6719" w:type="dxa"/>
            <w:shd w:val="clear" w:color="auto" w:fill="auto"/>
            <w:vAlign w:val="center"/>
          </w:tcPr>
          <w:p w:rsidR="00F96650" w:rsidRPr="004D5334" w:rsidRDefault="00F96650" w:rsidP="004D5334">
            <w:pPr>
              <w:spacing w:after="0" w:line="240" w:lineRule="auto"/>
              <w:rPr>
                <w:rFonts w:eastAsia="Times New Roman" w:cs="Times New Roman"/>
                <w:bCs/>
                <w:color w:val="000000"/>
                <w:lang w:eastAsia="pl-PL"/>
              </w:rPr>
            </w:pPr>
            <w:r w:rsidRPr="004D5334">
              <w:rPr>
                <w:rFonts w:eastAsia="Times New Roman" w:cs="Times New Roman"/>
                <w:bCs/>
                <w:color w:val="000000"/>
                <w:lang w:eastAsia="pl-PL"/>
              </w:rPr>
              <w:t xml:space="preserve">Szpital Grochowski im. Dr R. </w:t>
            </w:r>
            <w:proofErr w:type="spellStart"/>
            <w:r w:rsidRPr="004D5334">
              <w:rPr>
                <w:rFonts w:eastAsia="Times New Roman" w:cs="Times New Roman"/>
                <w:bCs/>
                <w:color w:val="000000"/>
                <w:lang w:eastAsia="pl-PL"/>
              </w:rPr>
              <w:t>Masztaka</w:t>
            </w:r>
            <w:proofErr w:type="spellEnd"/>
            <w:r w:rsidRPr="004D5334">
              <w:rPr>
                <w:rFonts w:eastAsia="Times New Roman" w:cs="Times New Roman"/>
                <w:bCs/>
                <w:color w:val="000000"/>
                <w:lang w:eastAsia="pl-PL"/>
              </w:rPr>
              <w:t xml:space="preserve"> Spółka z o.o. </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701"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985"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1 046,16</w:t>
            </w:r>
          </w:p>
        </w:tc>
        <w:tc>
          <w:tcPr>
            <w:tcW w:w="1984" w:type="dxa"/>
            <w:shd w:val="clear" w:color="auto" w:fill="auto"/>
            <w:noWrap/>
          </w:tcPr>
          <w:p w:rsidR="00F96650" w:rsidRPr="004D5334" w:rsidRDefault="00F96650"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r>
      <w:tr w:rsidR="0062323A" w:rsidRPr="004D5334" w:rsidTr="004D5334">
        <w:trPr>
          <w:trHeight w:val="270"/>
        </w:trPr>
        <w:tc>
          <w:tcPr>
            <w:tcW w:w="6719" w:type="dxa"/>
            <w:shd w:val="clear" w:color="auto" w:fill="auto"/>
            <w:vAlign w:val="center"/>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Szpital Praski p.w. Przemienienia Pańskiego Spółka z o.o. </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6 665,13</w:t>
            </w:r>
          </w:p>
        </w:tc>
        <w:tc>
          <w:tcPr>
            <w:tcW w:w="1985"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984"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85 780,67</w:t>
            </w:r>
          </w:p>
        </w:tc>
      </w:tr>
      <w:tr w:rsidR="0062323A" w:rsidRPr="004D5334" w:rsidTr="004D5334">
        <w:trPr>
          <w:trHeight w:val="270"/>
        </w:trPr>
        <w:tc>
          <w:tcPr>
            <w:tcW w:w="6719" w:type="dxa"/>
            <w:shd w:val="clear" w:color="auto" w:fill="auto"/>
            <w:vAlign w:val="center"/>
          </w:tcPr>
          <w:p w:rsidR="0062323A" w:rsidRPr="004D5334" w:rsidRDefault="0062323A" w:rsidP="004D5334">
            <w:pPr>
              <w:spacing w:after="0" w:line="240" w:lineRule="auto"/>
              <w:rPr>
                <w:rFonts w:eastAsia="Times New Roman" w:cs="Times New Roman"/>
                <w:bCs/>
                <w:color w:val="000000"/>
                <w:lang w:eastAsia="pl-PL"/>
              </w:rPr>
            </w:pPr>
            <w:r w:rsidRPr="004D5334">
              <w:rPr>
                <w:rFonts w:eastAsia="Times New Roman" w:cs="Times New Roman"/>
                <w:color w:val="000000"/>
                <w:lang w:eastAsia="pl-PL"/>
              </w:rPr>
              <w:t>Szpital Solec Spółka z o.o.</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6 192,00</w:t>
            </w:r>
          </w:p>
        </w:tc>
        <w:tc>
          <w:tcPr>
            <w:tcW w:w="1985"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984"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84 495,00</w:t>
            </w:r>
          </w:p>
        </w:tc>
      </w:tr>
      <w:tr w:rsidR="0062323A" w:rsidRPr="004D5334" w:rsidTr="004D5334">
        <w:trPr>
          <w:trHeight w:val="270"/>
        </w:trPr>
        <w:tc>
          <w:tcPr>
            <w:tcW w:w="6719" w:type="dxa"/>
            <w:shd w:val="clear" w:color="auto" w:fill="auto"/>
            <w:vAlign w:val="center"/>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Szybka Kolej Miejska Spółka z o.o.</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5 900 566,18</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925 364,87</w:t>
            </w:r>
          </w:p>
        </w:tc>
        <w:tc>
          <w:tcPr>
            <w:tcW w:w="1985"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8 374 646,03</w:t>
            </w:r>
          </w:p>
        </w:tc>
        <w:tc>
          <w:tcPr>
            <w:tcW w:w="1984"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173 067 834,55</w:t>
            </w:r>
          </w:p>
        </w:tc>
      </w:tr>
      <w:tr w:rsidR="0062323A" w:rsidRPr="004D5334" w:rsidTr="004D5334">
        <w:trPr>
          <w:trHeight w:val="270"/>
        </w:trPr>
        <w:tc>
          <w:tcPr>
            <w:tcW w:w="6719" w:type="dxa"/>
            <w:shd w:val="clear" w:color="auto" w:fill="auto"/>
            <w:vAlign w:val="center"/>
          </w:tcPr>
          <w:p w:rsidR="0062323A" w:rsidRPr="004D5334" w:rsidRDefault="0062323A" w:rsidP="004D5334">
            <w:pPr>
              <w:spacing w:after="0" w:line="240" w:lineRule="auto"/>
              <w:rPr>
                <w:rFonts w:eastAsia="Times New Roman" w:cs="Times New Roman"/>
                <w:bCs/>
                <w:color w:val="000000"/>
                <w:lang w:eastAsia="pl-PL"/>
              </w:rPr>
            </w:pPr>
            <w:r w:rsidRPr="004D5334">
              <w:rPr>
                <w:rFonts w:eastAsia="Times New Roman" w:cs="Times New Roman"/>
                <w:bCs/>
                <w:color w:val="000000"/>
                <w:lang w:eastAsia="pl-PL"/>
              </w:rPr>
              <w:t>TBS Warszawa Południe Spółka z o.o.</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12 107 316,96</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4 750,98</w:t>
            </w:r>
          </w:p>
        </w:tc>
        <w:tc>
          <w:tcPr>
            <w:tcW w:w="1985"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1 892 321,99</w:t>
            </w:r>
          </w:p>
        </w:tc>
        <w:tc>
          <w:tcPr>
            <w:tcW w:w="1984"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123 037,95</w:t>
            </w:r>
          </w:p>
        </w:tc>
      </w:tr>
      <w:tr w:rsidR="0062323A" w:rsidRPr="004D5334" w:rsidTr="004D5334">
        <w:trPr>
          <w:trHeight w:val="270"/>
        </w:trPr>
        <w:tc>
          <w:tcPr>
            <w:tcW w:w="6719" w:type="dxa"/>
            <w:shd w:val="clear" w:color="auto" w:fill="auto"/>
            <w:vAlign w:val="center"/>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TBS Warszawa Północ Spółka z o.o.</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11 250 000,00</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0,00</w:t>
            </w:r>
          </w:p>
        </w:tc>
        <w:tc>
          <w:tcPr>
            <w:tcW w:w="1985"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2 422 816,12</w:t>
            </w:r>
          </w:p>
        </w:tc>
        <w:tc>
          <w:tcPr>
            <w:tcW w:w="1984"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550 563,93</w:t>
            </w:r>
          </w:p>
        </w:tc>
      </w:tr>
      <w:tr w:rsidR="0062323A" w:rsidRPr="004D5334" w:rsidTr="004D5334">
        <w:trPr>
          <w:trHeight w:val="270"/>
        </w:trPr>
        <w:tc>
          <w:tcPr>
            <w:tcW w:w="6719" w:type="dxa"/>
            <w:shd w:val="clear" w:color="auto" w:fill="auto"/>
            <w:vAlign w:val="center"/>
          </w:tcPr>
          <w:p w:rsidR="0062323A" w:rsidRPr="004D5334" w:rsidRDefault="0062323A" w:rsidP="004D5334">
            <w:pPr>
              <w:spacing w:after="0" w:line="240" w:lineRule="auto"/>
              <w:rPr>
                <w:rFonts w:eastAsia="Times New Roman" w:cs="Times New Roman"/>
                <w:bCs/>
                <w:color w:val="000000"/>
                <w:lang w:eastAsia="pl-PL"/>
              </w:rPr>
            </w:pPr>
            <w:r w:rsidRPr="004D5334">
              <w:rPr>
                <w:rFonts w:eastAsia="Times New Roman" w:cs="Times New Roman"/>
                <w:bCs/>
                <w:color w:val="000000"/>
                <w:lang w:eastAsia="pl-PL"/>
              </w:rPr>
              <w:t>Tramwaje Warszawskie Spółka z o.o. </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38 686 175,38</w:t>
            </w:r>
          </w:p>
        </w:tc>
        <w:tc>
          <w:tcPr>
            <w:tcW w:w="1701"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4 487 750,39</w:t>
            </w:r>
          </w:p>
        </w:tc>
        <w:tc>
          <w:tcPr>
            <w:tcW w:w="1985"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68 177 170,04</w:t>
            </w:r>
          </w:p>
        </w:tc>
        <w:tc>
          <w:tcPr>
            <w:tcW w:w="1984" w:type="dxa"/>
            <w:shd w:val="clear" w:color="auto" w:fill="auto"/>
            <w:noWrap/>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740 237 812,87</w:t>
            </w:r>
          </w:p>
        </w:tc>
      </w:tr>
      <w:tr w:rsidR="0062323A" w:rsidRPr="004D5334" w:rsidTr="004D5334">
        <w:trPr>
          <w:trHeight w:val="270"/>
        </w:trPr>
        <w:tc>
          <w:tcPr>
            <w:tcW w:w="6719" w:type="dxa"/>
            <w:shd w:val="clear" w:color="auto" w:fill="auto"/>
            <w:vAlign w:val="center"/>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bCs/>
                <w:color w:val="000000"/>
                <w:lang w:eastAsia="pl-PL"/>
              </w:rPr>
              <w:t>Zarząd Pałacu Kultury i Nauki Spółka z o.o.</w:t>
            </w:r>
          </w:p>
        </w:tc>
        <w:tc>
          <w:tcPr>
            <w:tcW w:w="1701"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29 457,00</w:t>
            </w:r>
          </w:p>
        </w:tc>
        <w:tc>
          <w:tcPr>
            <w:tcW w:w="1701"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395 909,68</w:t>
            </w:r>
          </w:p>
        </w:tc>
        <w:tc>
          <w:tcPr>
            <w:tcW w:w="1985"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1 496 339,97</w:t>
            </w:r>
          </w:p>
        </w:tc>
        <w:tc>
          <w:tcPr>
            <w:tcW w:w="1984"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26 810 535,97</w:t>
            </w:r>
          </w:p>
        </w:tc>
      </w:tr>
      <w:tr w:rsidR="0062323A" w:rsidRPr="004D5334" w:rsidTr="004D5334">
        <w:trPr>
          <w:trHeight w:val="167"/>
        </w:trPr>
        <w:tc>
          <w:tcPr>
            <w:tcW w:w="6719" w:type="dxa"/>
            <w:shd w:val="clear" w:color="auto" w:fill="auto"/>
            <w:vAlign w:val="center"/>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Zakłady Opieki Zdrowotnej</w:t>
            </w:r>
          </w:p>
        </w:tc>
        <w:tc>
          <w:tcPr>
            <w:tcW w:w="1701"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11 271,15</w:t>
            </w:r>
          </w:p>
        </w:tc>
        <w:tc>
          <w:tcPr>
            <w:tcW w:w="1701"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224 370,84</w:t>
            </w:r>
          </w:p>
        </w:tc>
        <w:tc>
          <w:tcPr>
            <w:tcW w:w="1985"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1 842 471,16</w:t>
            </w:r>
          </w:p>
        </w:tc>
        <w:tc>
          <w:tcPr>
            <w:tcW w:w="1984"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4 847 930,93</w:t>
            </w:r>
          </w:p>
        </w:tc>
      </w:tr>
      <w:tr w:rsidR="0062323A" w:rsidRPr="004D5334" w:rsidTr="004D5334">
        <w:trPr>
          <w:trHeight w:val="285"/>
        </w:trPr>
        <w:tc>
          <w:tcPr>
            <w:tcW w:w="6719" w:type="dxa"/>
            <w:shd w:val="clear" w:color="auto" w:fill="auto"/>
            <w:vAlign w:val="center"/>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Instytucje Kultury</w:t>
            </w:r>
          </w:p>
        </w:tc>
        <w:tc>
          <w:tcPr>
            <w:tcW w:w="1701"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11 833,16</w:t>
            </w:r>
          </w:p>
        </w:tc>
        <w:tc>
          <w:tcPr>
            <w:tcW w:w="1701"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83 009,52</w:t>
            </w:r>
          </w:p>
        </w:tc>
        <w:tc>
          <w:tcPr>
            <w:tcW w:w="1985"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76 151 705,57</w:t>
            </w:r>
          </w:p>
        </w:tc>
        <w:tc>
          <w:tcPr>
            <w:tcW w:w="1984" w:type="dxa"/>
            <w:shd w:val="clear" w:color="auto" w:fill="auto"/>
            <w:noWrap/>
            <w:hideMark/>
          </w:tcPr>
          <w:p w:rsidR="0062323A" w:rsidRPr="004D5334" w:rsidRDefault="0062323A"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852 511,58</w:t>
            </w:r>
          </w:p>
        </w:tc>
      </w:tr>
      <w:tr w:rsidR="0062323A" w:rsidRPr="004D5334" w:rsidTr="004D5334">
        <w:trPr>
          <w:trHeight w:val="285"/>
        </w:trPr>
        <w:tc>
          <w:tcPr>
            <w:tcW w:w="6719" w:type="dxa"/>
            <w:shd w:val="clear" w:color="auto" w:fill="auto"/>
            <w:noWrap/>
            <w:vAlign w:val="center"/>
            <w:hideMark/>
          </w:tcPr>
          <w:p w:rsidR="0062323A" w:rsidRPr="004D5334" w:rsidRDefault="0062323A"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Razem</w:t>
            </w:r>
          </w:p>
        </w:tc>
        <w:tc>
          <w:tcPr>
            <w:tcW w:w="1701" w:type="dxa"/>
            <w:shd w:val="clear" w:color="auto" w:fill="auto"/>
            <w:noWrap/>
            <w:hideMark/>
          </w:tcPr>
          <w:p w:rsidR="0062323A" w:rsidRPr="004D5334" w:rsidRDefault="0062323A" w:rsidP="004D5334">
            <w:pPr>
              <w:spacing w:after="0" w:line="240" w:lineRule="auto"/>
              <w:rPr>
                <w:rFonts w:eastAsia="Times New Roman" w:cs="Times New Roman"/>
                <w:b/>
                <w:color w:val="000000"/>
                <w:lang w:eastAsia="pl-PL"/>
              </w:rPr>
            </w:pPr>
            <w:r w:rsidRPr="004D5334">
              <w:rPr>
                <w:rFonts w:eastAsia="Times New Roman" w:cs="Times New Roman"/>
                <w:b/>
                <w:color w:val="000000"/>
                <w:lang w:eastAsia="pl-PL"/>
              </w:rPr>
              <w:t>72 468 448,16</w:t>
            </w:r>
          </w:p>
        </w:tc>
        <w:tc>
          <w:tcPr>
            <w:tcW w:w="1701" w:type="dxa"/>
            <w:shd w:val="clear" w:color="auto" w:fill="auto"/>
            <w:noWrap/>
            <w:hideMark/>
          </w:tcPr>
          <w:p w:rsidR="0062323A" w:rsidRPr="004D5334" w:rsidRDefault="009C71D5" w:rsidP="004D5334">
            <w:pPr>
              <w:spacing w:after="0" w:line="240" w:lineRule="auto"/>
              <w:rPr>
                <w:rFonts w:eastAsia="Times New Roman" w:cs="Times New Roman"/>
                <w:b/>
                <w:color w:val="000000"/>
                <w:lang w:eastAsia="pl-PL"/>
              </w:rPr>
            </w:pPr>
            <w:r w:rsidRPr="004D5334">
              <w:rPr>
                <w:rFonts w:eastAsia="Times New Roman" w:cs="Times New Roman"/>
                <w:b/>
                <w:color w:val="000000"/>
                <w:lang w:eastAsia="pl-PL"/>
              </w:rPr>
              <w:t>37 335 637,91</w:t>
            </w:r>
          </w:p>
        </w:tc>
        <w:tc>
          <w:tcPr>
            <w:tcW w:w="1985" w:type="dxa"/>
            <w:shd w:val="clear" w:color="auto" w:fill="auto"/>
            <w:noWrap/>
            <w:hideMark/>
          </w:tcPr>
          <w:p w:rsidR="0062323A" w:rsidRPr="004D5334" w:rsidRDefault="0062323A" w:rsidP="004D5334">
            <w:pPr>
              <w:spacing w:after="0" w:line="240" w:lineRule="auto"/>
              <w:rPr>
                <w:rFonts w:eastAsia="Times New Roman" w:cs="Times New Roman"/>
                <w:b/>
                <w:color w:val="000000"/>
                <w:lang w:eastAsia="pl-PL"/>
              </w:rPr>
            </w:pPr>
            <w:r w:rsidRPr="004D5334">
              <w:rPr>
                <w:rFonts w:eastAsia="Times New Roman" w:cs="Times New Roman"/>
                <w:b/>
                <w:color w:val="000000"/>
                <w:lang w:eastAsia="pl-PL"/>
              </w:rPr>
              <w:t>429 477 307,50</w:t>
            </w:r>
          </w:p>
        </w:tc>
        <w:tc>
          <w:tcPr>
            <w:tcW w:w="1984" w:type="dxa"/>
            <w:shd w:val="clear" w:color="auto" w:fill="auto"/>
            <w:noWrap/>
            <w:hideMark/>
          </w:tcPr>
          <w:p w:rsidR="0062323A" w:rsidRPr="004D5334" w:rsidRDefault="009C71D5" w:rsidP="004D5334">
            <w:pPr>
              <w:spacing w:after="0" w:line="240" w:lineRule="auto"/>
              <w:rPr>
                <w:rFonts w:eastAsia="Times New Roman" w:cs="Times New Roman"/>
                <w:b/>
                <w:color w:val="000000"/>
                <w:lang w:eastAsia="pl-PL"/>
              </w:rPr>
            </w:pPr>
            <w:r w:rsidRPr="004D5334">
              <w:rPr>
                <w:rFonts w:eastAsia="Times New Roman" w:cs="Times New Roman"/>
                <w:b/>
                <w:color w:val="000000"/>
                <w:lang w:eastAsia="pl-PL"/>
              </w:rPr>
              <w:t>3 190 655 180,12</w:t>
            </w:r>
          </w:p>
        </w:tc>
      </w:tr>
    </w:tbl>
    <w:p w:rsidR="00223FA1" w:rsidRPr="004D5334" w:rsidRDefault="00223FA1" w:rsidP="004D5334">
      <w:pPr>
        <w:rPr>
          <w:b/>
        </w:rPr>
      </w:pPr>
      <w:r w:rsidRPr="004D5334">
        <w:rPr>
          <w:b/>
        </w:rPr>
        <w:t xml:space="preserve">II.2.5.h. Wykaz wzajemnych </w:t>
      </w:r>
      <w:proofErr w:type="spellStart"/>
      <w:r w:rsidRPr="004D5334">
        <w:rPr>
          <w:b/>
        </w:rPr>
        <w:t>wyłączeń</w:t>
      </w:r>
      <w:proofErr w:type="spellEnd"/>
      <w:r w:rsidRPr="004D5334">
        <w:rPr>
          <w:b/>
        </w:rPr>
        <w:t xml:space="preserve"> pomiędzy jednostkami ujętych w łącznym sprawozdaniu finansowym</w:t>
      </w:r>
      <w:r w:rsidR="0029477D" w:rsidRPr="004D5334">
        <w:rPr>
          <w:b/>
        </w:rPr>
        <w:t xml:space="preserve"> w zł</w:t>
      </w: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Description w:val="Wykaz wzajemnych wyłączeń pomiędzy jednostkami ujętych w łącznym sprawozdaniu finansowym "/>
      </w:tblPr>
      <w:tblGrid>
        <w:gridCol w:w="6729"/>
        <w:gridCol w:w="1701"/>
        <w:gridCol w:w="1701"/>
      </w:tblGrid>
      <w:tr w:rsidR="00223FA1" w:rsidRPr="00CF4F08" w:rsidTr="004D5334">
        <w:trPr>
          <w:trHeight w:val="369"/>
        </w:trPr>
        <w:tc>
          <w:tcPr>
            <w:tcW w:w="6729" w:type="dxa"/>
            <w:shd w:val="clear" w:color="auto" w:fill="auto"/>
            <w:noWrap/>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 </w:t>
            </w:r>
            <w:r w:rsidRPr="004D5334">
              <w:rPr>
                <w:rFonts w:eastAsia="Times New Roman" w:cs="Times New Roman"/>
                <w:b/>
                <w:bCs/>
                <w:lang w:eastAsia="pl-PL"/>
              </w:rPr>
              <w:t>Wyszczególnienie</w:t>
            </w:r>
          </w:p>
        </w:tc>
        <w:tc>
          <w:tcPr>
            <w:tcW w:w="1701" w:type="dxa"/>
            <w:shd w:val="clear" w:color="auto" w:fill="auto"/>
            <w:vAlign w:val="center"/>
            <w:hideMark/>
          </w:tcPr>
          <w:p w:rsidR="00223FA1" w:rsidRPr="004D5334" w:rsidRDefault="007A725E"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31.12.2020</w:t>
            </w:r>
            <w:r w:rsidR="00223FA1" w:rsidRPr="004D5334">
              <w:rPr>
                <w:rFonts w:eastAsia="Times New Roman" w:cs="Times New Roman"/>
                <w:b/>
                <w:bCs/>
                <w:color w:val="000000"/>
                <w:lang w:eastAsia="pl-PL"/>
              </w:rPr>
              <w:t xml:space="preserve"> r.</w:t>
            </w:r>
          </w:p>
        </w:tc>
        <w:tc>
          <w:tcPr>
            <w:tcW w:w="1701" w:type="dxa"/>
            <w:shd w:val="clear" w:color="auto" w:fill="auto"/>
            <w:vAlign w:val="center"/>
            <w:hideMark/>
          </w:tcPr>
          <w:p w:rsidR="00223FA1" w:rsidRPr="004D5334" w:rsidRDefault="007A725E"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31.12.2021</w:t>
            </w:r>
            <w:r w:rsidR="00223FA1" w:rsidRPr="004D5334">
              <w:rPr>
                <w:rFonts w:eastAsia="Times New Roman" w:cs="Times New Roman"/>
                <w:b/>
                <w:bCs/>
                <w:color w:val="000000"/>
                <w:lang w:eastAsia="pl-PL"/>
              </w:rPr>
              <w:t xml:space="preserve"> r.</w:t>
            </w:r>
          </w:p>
        </w:tc>
      </w:tr>
      <w:tr w:rsidR="007A725E" w:rsidRPr="00CF4F08" w:rsidTr="004D5334">
        <w:trPr>
          <w:trHeight w:val="255"/>
        </w:trPr>
        <w:tc>
          <w:tcPr>
            <w:tcW w:w="6729" w:type="dxa"/>
            <w:shd w:val="clear" w:color="auto" w:fill="auto"/>
            <w:vAlign w:val="center"/>
            <w:hideMark/>
          </w:tcPr>
          <w:p w:rsidR="007A725E" w:rsidRPr="004D5334" w:rsidRDefault="007A725E"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Należności długoterminowe, krótkoterminowe</w:t>
            </w:r>
          </w:p>
        </w:tc>
        <w:tc>
          <w:tcPr>
            <w:tcW w:w="1701" w:type="dxa"/>
            <w:shd w:val="clear" w:color="auto" w:fill="auto"/>
            <w:noWrap/>
            <w:vAlign w:val="center"/>
            <w:hideMark/>
          </w:tcPr>
          <w:p w:rsidR="007A725E" w:rsidRPr="004D5334" w:rsidRDefault="007A725E" w:rsidP="004D5334">
            <w:pPr>
              <w:spacing w:after="0" w:line="240" w:lineRule="auto"/>
              <w:rPr>
                <w:rFonts w:eastAsia="Times New Roman" w:cs="Times New Roman"/>
                <w:bCs/>
                <w:color w:val="000000"/>
                <w:lang w:eastAsia="pl-PL"/>
              </w:rPr>
            </w:pPr>
            <w:r w:rsidRPr="004D5334">
              <w:rPr>
                <w:rFonts w:eastAsia="Times New Roman" w:cs="Times New Roman"/>
                <w:bCs/>
                <w:color w:val="000000"/>
                <w:lang w:eastAsia="pl-PL"/>
              </w:rPr>
              <w:t>225 684 130,24</w:t>
            </w:r>
          </w:p>
        </w:tc>
        <w:tc>
          <w:tcPr>
            <w:tcW w:w="1701" w:type="dxa"/>
            <w:shd w:val="clear" w:color="auto" w:fill="auto"/>
            <w:noWrap/>
            <w:vAlign w:val="center"/>
            <w:hideMark/>
          </w:tcPr>
          <w:p w:rsidR="007A725E" w:rsidRPr="004D5334" w:rsidRDefault="002C1535" w:rsidP="004D5334">
            <w:pPr>
              <w:spacing w:after="0" w:line="240" w:lineRule="auto"/>
              <w:rPr>
                <w:rFonts w:eastAsia="Times New Roman" w:cs="Times New Roman"/>
                <w:bCs/>
                <w:color w:val="000000"/>
                <w:lang w:eastAsia="pl-PL"/>
              </w:rPr>
            </w:pPr>
            <w:r w:rsidRPr="004D5334">
              <w:rPr>
                <w:rFonts w:eastAsia="Times New Roman" w:cs="Times New Roman"/>
                <w:bCs/>
                <w:color w:val="000000"/>
                <w:lang w:eastAsia="pl-PL"/>
              </w:rPr>
              <w:t>423 005 207,36</w:t>
            </w:r>
          </w:p>
        </w:tc>
      </w:tr>
      <w:tr w:rsidR="007A725E" w:rsidRPr="00CF4F08" w:rsidTr="004D5334">
        <w:trPr>
          <w:trHeight w:val="255"/>
        </w:trPr>
        <w:tc>
          <w:tcPr>
            <w:tcW w:w="6729" w:type="dxa"/>
            <w:shd w:val="clear" w:color="auto" w:fill="auto"/>
            <w:vAlign w:val="center"/>
            <w:hideMark/>
          </w:tcPr>
          <w:p w:rsidR="007A725E" w:rsidRPr="004D5334" w:rsidRDefault="007A725E"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Zobowiązania długoterminowe, krótkoterminowe</w:t>
            </w:r>
          </w:p>
        </w:tc>
        <w:tc>
          <w:tcPr>
            <w:tcW w:w="1701" w:type="dxa"/>
            <w:shd w:val="clear" w:color="auto" w:fill="auto"/>
            <w:noWrap/>
            <w:vAlign w:val="center"/>
            <w:hideMark/>
          </w:tcPr>
          <w:p w:rsidR="007A725E" w:rsidRPr="004D5334" w:rsidRDefault="007A725E"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225 684 130,24</w:t>
            </w:r>
          </w:p>
        </w:tc>
        <w:tc>
          <w:tcPr>
            <w:tcW w:w="1701" w:type="dxa"/>
            <w:shd w:val="clear" w:color="auto" w:fill="auto"/>
            <w:noWrap/>
            <w:vAlign w:val="center"/>
            <w:hideMark/>
          </w:tcPr>
          <w:p w:rsidR="007A725E" w:rsidRPr="004D5334" w:rsidRDefault="002C1535"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423 005 207,36</w:t>
            </w:r>
          </w:p>
        </w:tc>
      </w:tr>
      <w:tr w:rsidR="007A725E" w:rsidRPr="00CF4F08" w:rsidTr="004D5334">
        <w:trPr>
          <w:trHeight w:val="255"/>
        </w:trPr>
        <w:tc>
          <w:tcPr>
            <w:tcW w:w="6729" w:type="dxa"/>
            <w:shd w:val="clear" w:color="auto" w:fill="auto"/>
            <w:noWrap/>
            <w:vAlign w:val="center"/>
            <w:hideMark/>
          </w:tcPr>
          <w:p w:rsidR="007A725E" w:rsidRPr="004D5334" w:rsidRDefault="007A725E"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 xml:space="preserve">Przychody </w:t>
            </w:r>
          </w:p>
        </w:tc>
        <w:tc>
          <w:tcPr>
            <w:tcW w:w="1701" w:type="dxa"/>
            <w:shd w:val="clear" w:color="auto" w:fill="auto"/>
            <w:noWrap/>
            <w:vAlign w:val="center"/>
            <w:hideMark/>
          </w:tcPr>
          <w:p w:rsidR="007A725E" w:rsidRPr="004D5334" w:rsidRDefault="007A725E"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158 625 988,52</w:t>
            </w:r>
          </w:p>
        </w:tc>
        <w:tc>
          <w:tcPr>
            <w:tcW w:w="1701" w:type="dxa"/>
            <w:shd w:val="clear" w:color="auto" w:fill="auto"/>
            <w:noWrap/>
            <w:vAlign w:val="center"/>
            <w:hideMark/>
          </w:tcPr>
          <w:p w:rsidR="007A725E" w:rsidRPr="004D5334" w:rsidRDefault="00E956F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159 730 184,16</w:t>
            </w:r>
          </w:p>
        </w:tc>
      </w:tr>
      <w:tr w:rsidR="007A725E" w:rsidRPr="00CF4F08" w:rsidTr="004D5334">
        <w:trPr>
          <w:trHeight w:val="255"/>
        </w:trPr>
        <w:tc>
          <w:tcPr>
            <w:tcW w:w="6729" w:type="dxa"/>
            <w:shd w:val="clear" w:color="auto" w:fill="auto"/>
            <w:vAlign w:val="center"/>
            <w:hideMark/>
          </w:tcPr>
          <w:p w:rsidR="007A725E" w:rsidRPr="004D5334" w:rsidRDefault="007A725E"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Koszty</w:t>
            </w:r>
          </w:p>
        </w:tc>
        <w:tc>
          <w:tcPr>
            <w:tcW w:w="1701" w:type="dxa"/>
            <w:shd w:val="clear" w:color="auto" w:fill="auto"/>
            <w:noWrap/>
            <w:vAlign w:val="center"/>
            <w:hideMark/>
          </w:tcPr>
          <w:p w:rsidR="007A725E" w:rsidRPr="004D5334" w:rsidRDefault="007A725E" w:rsidP="004D5334">
            <w:pPr>
              <w:spacing w:after="0" w:line="240" w:lineRule="auto"/>
              <w:rPr>
                <w:rFonts w:eastAsia="Times New Roman" w:cs="Times New Roman"/>
                <w:bCs/>
                <w:color w:val="000000"/>
                <w:lang w:eastAsia="pl-PL"/>
              </w:rPr>
            </w:pPr>
            <w:r w:rsidRPr="004D5334">
              <w:rPr>
                <w:rFonts w:eastAsia="Times New Roman" w:cs="Times New Roman"/>
                <w:color w:val="000000"/>
                <w:lang w:eastAsia="pl-PL"/>
              </w:rPr>
              <w:t>158 625 988,52</w:t>
            </w:r>
          </w:p>
        </w:tc>
        <w:tc>
          <w:tcPr>
            <w:tcW w:w="1701" w:type="dxa"/>
            <w:shd w:val="clear" w:color="auto" w:fill="auto"/>
            <w:noWrap/>
            <w:vAlign w:val="center"/>
            <w:hideMark/>
          </w:tcPr>
          <w:p w:rsidR="007A725E" w:rsidRPr="004D5334" w:rsidRDefault="00E956F4" w:rsidP="004D5334">
            <w:pPr>
              <w:spacing w:after="0" w:line="240" w:lineRule="auto"/>
              <w:rPr>
                <w:rFonts w:eastAsia="Times New Roman" w:cs="Times New Roman"/>
                <w:bCs/>
                <w:color w:val="000000"/>
                <w:lang w:eastAsia="pl-PL"/>
              </w:rPr>
            </w:pPr>
            <w:r w:rsidRPr="004D5334">
              <w:rPr>
                <w:rFonts w:eastAsia="Times New Roman" w:cs="Times New Roman"/>
                <w:color w:val="000000"/>
                <w:lang w:eastAsia="pl-PL"/>
              </w:rPr>
              <w:t>159 730 184,16</w:t>
            </w:r>
          </w:p>
        </w:tc>
      </w:tr>
      <w:tr w:rsidR="007A725E" w:rsidRPr="00CF4F08" w:rsidTr="004D5334">
        <w:trPr>
          <w:trHeight w:val="255"/>
        </w:trPr>
        <w:tc>
          <w:tcPr>
            <w:tcW w:w="6729" w:type="dxa"/>
            <w:shd w:val="clear" w:color="auto" w:fill="auto"/>
            <w:vAlign w:val="bottom"/>
            <w:hideMark/>
          </w:tcPr>
          <w:p w:rsidR="007A725E" w:rsidRPr="004D5334" w:rsidRDefault="007A725E"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 xml:space="preserve">Zwiększenia funduszu </w:t>
            </w:r>
          </w:p>
        </w:tc>
        <w:tc>
          <w:tcPr>
            <w:tcW w:w="1701" w:type="dxa"/>
            <w:shd w:val="clear" w:color="auto" w:fill="auto"/>
            <w:noWrap/>
            <w:vAlign w:val="center"/>
            <w:hideMark/>
          </w:tcPr>
          <w:p w:rsidR="007A725E" w:rsidRPr="004D5334" w:rsidRDefault="007A725E"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 863 748 740,17</w:t>
            </w:r>
          </w:p>
        </w:tc>
        <w:tc>
          <w:tcPr>
            <w:tcW w:w="1701" w:type="dxa"/>
            <w:shd w:val="clear" w:color="auto" w:fill="auto"/>
            <w:noWrap/>
            <w:vAlign w:val="center"/>
            <w:hideMark/>
          </w:tcPr>
          <w:p w:rsidR="007A725E" w:rsidRPr="004D5334" w:rsidRDefault="003B1F9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446 176 833,46</w:t>
            </w:r>
          </w:p>
        </w:tc>
      </w:tr>
      <w:tr w:rsidR="007A725E" w:rsidRPr="00223FA1" w:rsidTr="004D5334">
        <w:trPr>
          <w:trHeight w:val="255"/>
        </w:trPr>
        <w:tc>
          <w:tcPr>
            <w:tcW w:w="6729" w:type="dxa"/>
            <w:shd w:val="clear" w:color="auto" w:fill="auto"/>
            <w:vAlign w:val="bottom"/>
            <w:hideMark/>
          </w:tcPr>
          <w:p w:rsidR="007A725E" w:rsidRPr="004D5334" w:rsidRDefault="007A725E"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Zmniejszenia funduszu</w:t>
            </w:r>
          </w:p>
        </w:tc>
        <w:tc>
          <w:tcPr>
            <w:tcW w:w="1701" w:type="dxa"/>
            <w:shd w:val="clear" w:color="auto" w:fill="auto"/>
            <w:noWrap/>
            <w:vAlign w:val="center"/>
            <w:hideMark/>
          </w:tcPr>
          <w:p w:rsidR="007A725E" w:rsidRPr="004D5334" w:rsidRDefault="007A725E"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 863 748 740,17</w:t>
            </w:r>
          </w:p>
        </w:tc>
        <w:tc>
          <w:tcPr>
            <w:tcW w:w="1701" w:type="dxa"/>
            <w:shd w:val="clear" w:color="auto" w:fill="auto"/>
            <w:noWrap/>
            <w:vAlign w:val="center"/>
            <w:hideMark/>
          </w:tcPr>
          <w:p w:rsidR="007A725E" w:rsidRPr="004D5334" w:rsidRDefault="003B1F94"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446 176 833,46</w:t>
            </w:r>
          </w:p>
        </w:tc>
      </w:tr>
    </w:tbl>
    <w:p w:rsidR="00223FA1" w:rsidRPr="004D5334" w:rsidRDefault="00223FA1" w:rsidP="004D5334">
      <w:pPr>
        <w:rPr>
          <w:b/>
          <w:lang w:eastAsia="pl-PL"/>
        </w:rPr>
      </w:pPr>
      <w:r w:rsidRPr="004D5334">
        <w:rPr>
          <w:b/>
          <w:lang w:eastAsia="pl-PL"/>
        </w:rPr>
        <w:t xml:space="preserve">II.3. Inne informacje niż wymienione powyżej, jeżeli mogłyby w istotny sposób wpłynąć na ocenę sytuacji majątkowej i finansowej oraz wynik finansowy jednostki </w:t>
      </w:r>
    </w:p>
    <w:p w:rsidR="00223FA1" w:rsidRPr="004D5334" w:rsidRDefault="00223FA1" w:rsidP="004D5334">
      <w:pPr>
        <w:rPr>
          <w:b/>
          <w:lang w:eastAsia="pl-PL"/>
        </w:rPr>
      </w:pPr>
      <w:r w:rsidRPr="004D5334">
        <w:rPr>
          <w:b/>
          <w:lang w:eastAsia="pl-PL"/>
        </w:rPr>
        <w:t>II.3.1. Informacja o stanie zatrudnienia (osoby)</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Description w:val="Informacja o stanie zatrudnienia (osoby)"/>
      </w:tblPr>
      <w:tblGrid>
        <w:gridCol w:w="5028"/>
        <w:gridCol w:w="2343"/>
        <w:gridCol w:w="2268"/>
      </w:tblGrid>
      <w:tr w:rsidR="00223FA1" w:rsidRPr="00CF4F08" w:rsidTr="00E759A7">
        <w:trPr>
          <w:trHeight w:val="716"/>
        </w:trPr>
        <w:tc>
          <w:tcPr>
            <w:tcW w:w="5028" w:type="dxa"/>
            <w:tcBorders>
              <w:bottom w:val="single" w:sz="4" w:space="0" w:color="auto"/>
            </w:tcBorders>
            <w:shd w:val="clear" w:color="auto" w:fill="auto"/>
            <w:vAlign w:val="center"/>
            <w:hideMark/>
          </w:tcPr>
          <w:p w:rsidR="00223FA1" w:rsidRPr="004D5334" w:rsidRDefault="00223FA1"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Wyszczególnienie</w:t>
            </w:r>
          </w:p>
        </w:tc>
        <w:tc>
          <w:tcPr>
            <w:tcW w:w="2343" w:type="dxa"/>
            <w:tcBorders>
              <w:bottom w:val="single" w:sz="4" w:space="0" w:color="auto"/>
            </w:tcBorders>
            <w:shd w:val="clear" w:color="auto" w:fill="auto"/>
            <w:vAlign w:val="center"/>
            <w:hideMark/>
          </w:tcPr>
          <w:p w:rsidR="00223FA1" w:rsidRPr="004D5334" w:rsidRDefault="00FF3F16"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 xml:space="preserve">Stan zatrudnienia na </w:t>
            </w:r>
            <w:r w:rsidR="007A725E" w:rsidRPr="004D5334">
              <w:rPr>
                <w:rFonts w:eastAsia="Times New Roman" w:cs="Times New Roman"/>
                <w:b/>
                <w:bCs/>
                <w:color w:val="000000"/>
                <w:lang w:eastAsia="pl-PL"/>
              </w:rPr>
              <w:t>31.12.2020</w:t>
            </w:r>
            <w:r w:rsidR="00223FA1" w:rsidRPr="004D5334">
              <w:rPr>
                <w:rFonts w:eastAsia="Times New Roman" w:cs="Times New Roman"/>
                <w:b/>
                <w:bCs/>
                <w:color w:val="000000"/>
                <w:lang w:eastAsia="pl-PL"/>
              </w:rPr>
              <w:t xml:space="preserve"> r. (osoby)</w:t>
            </w:r>
          </w:p>
        </w:tc>
        <w:tc>
          <w:tcPr>
            <w:tcW w:w="2268" w:type="dxa"/>
            <w:tcBorders>
              <w:bottom w:val="single" w:sz="4" w:space="0" w:color="auto"/>
            </w:tcBorders>
            <w:shd w:val="clear" w:color="auto" w:fill="auto"/>
            <w:vAlign w:val="center"/>
            <w:hideMark/>
          </w:tcPr>
          <w:p w:rsidR="00223FA1" w:rsidRPr="004D5334" w:rsidRDefault="007A725E" w:rsidP="004D5334">
            <w:pPr>
              <w:spacing w:after="0" w:line="240" w:lineRule="auto"/>
              <w:rPr>
                <w:rFonts w:eastAsia="Times New Roman" w:cs="Times New Roman"/>
                <w:b/>
                <w:bCs/>
                <w:color w:val="000000"/>
                <w:lang w:eastAsia="pl-PL"/>
              </w:rPr>
            </w:pPr>
            <w:r w:rsidRPr="004D5334">
              <w:rPr>
                <w:rFonts w:eastAsia="Times New Roman" w:cs="Times New Roman"/>
                <w:b/>
                <w:bCs/>
                <w:color w:val="000000"/>
                <w:lang w:eastAsia="pl-PL"/>
              </w:rPr>
              <w:t>Stan zatrudnienia na 31.12.2021</w:t>
            </w:r>
            <w:r w:rsidR="00223FA1" w:rsidRPr="004D5334">
              <w:rPr>
                <w:rFonts w:eastAsia="Times New Roman" w:cs="Times New Roman"/>
                <w:b/>
                <w:bCs/>
                <w:color w:val="000000"/>
                <w:lang w:eastAsia="pl-PL"/>
              </w:rPr>
              <w:t xml:space="preserve"> r. (osoby)</w:t>
            </w:r>
          </w:p>
        </w:tc>
      </w:tr>
      <w:tr w:rsidR="007A725E" w:rsidRPr="00223FA1" w:rsidTr="00E759A7">
        <w:trPr>
          <w:trHeight w:val="285"/>
        </w:trPr>
        <w:tc>
          <w:tcPr>
            <w:tcW w:w="5028" w:type="dxa"/>
            <w:shd w:val="clear" w:color="auto" w:fill="auto"/>
            <w:vAlign w:val="center"/>
            <w:hideMark/>
          </w:tcPr>
          <w:p w:rsidR="007A725E" w:rsidRPr="004D5334" w:rsidRDefault="007A725E" w:rsidP="004D5334">
            <w:pPr>
              <w:spacing w:after="0" w:line="240" w:lineRule="auto"/>
              <w:rPr>
                <w:rFonts w:eastAsia="Times New Roman" w:cs="Times New Roman"/>
                <w:color w:val="000000"/>
                <w:lang w:eastAsia="pl-PL"/>
              </w:rPr>
            </w:pPr>
            <w:r w:rsidRPr="004D5334">
              <w:rPr>
                <w:rFonts w:eastAsia="Times New Roman" w:cs="Times New Roman"/>
                <w:color w:val="000000"/>
                <w:lang w:eastAsia="pl-PL"/>
              </w:rPr>
              <w:t>Pracownicy ogółem</w:t>
            </w:r>
          </w:p>
        </w:tc>
        <w:tc>
          <w:tcPr>
            <w:tcW w:w="2343" w:type="dxa"/>
            <w:shd w:val="clear" w:color="auto" w:fill="auto"/>
            <w:vAlign w:val="center"/>
            <w:hideMark/>
          </w:tcPr>
          <w:p w:rsidR="007A725E" w:rsidRPr="004D5334" w:rsidRDefault="007A725E" w:rsidP="004D5334">
            <w:pPr>
              <w:spacing w:after="0" w:line="240" w:lineRule="auto"/>
              <w:rPr>
                <w:rFonts w:eastAsia="Times New Roman" w:cs="Times New Roman"/>
                <w:b/>
                <w:color w:val="000000"/>
                <w:lang w:eastAsia="pl-PL"/>
              </w:rPr>
            </w:pPr>
            <w:r w:rsidRPr="004D5334">
              <w:rPr>
                <w:rFonts w:eastAsia="Times New Roman" w:cs="Times New Roman"/>
                <w:b/>
                <w:color w:val="000000"/>
                <w:lang w:eastAsia="pl-PL"/>
              </w:rPr>
              <w:t>74 352</w:t>
            </w:r>
          </w:p>
        </w:tc>
        <w:tc>
          <w:tcPr>
            <w:tcW w:w="2268" w:type="dxa"/>
            <w:shd w:val="clear" w:color="auto" w:fill="auto"/>
            <w:vAlign w:val="center"/>
            <w:hideMark/>
          </w:tcPr>
          <w:p w:rsidR="007A725E" w:rsidRPr="004D5334" w:rsidRDefault="00101216" w:rsidP="004D5334">
            <w:pPr>
              <w:spacing w:after="0" w:line="240" w:lineRule="auto"/>
              <w:rPr>
                <w:rFonts w:eastAsia="Times New Roman" w:cs="Times New Roman"/>
                <w:b/>
                <w:color w:val="000000"/>
                <w:lang w:eastAsia="pl-PL"/>
              </w:rPr>
            </w:pPr>
            <w:r w:rsidRPr="004D5334">
              <w:rPr>
                <w:rFonts w:eastAsia="Times New Roman" w:cs="Times New Roman"/>
                <w:b/>
                <w:color w:val="000000"/>
                <w:lang w:eastAsia="pl-PL"/>
              </w:rPr>
              <w:t>75 180</w:t>
            </w:r>
          </w:p>
        </w:tc>
      </w:tr>
    </w:tbl>
    <w:p w:rsidR="00223FA1" w:rsidRPr="00E759A7" w:rsidRDefault="00977094" w:rsidP="00977094">
      <w:pPr>
        <w:spacing w:after="0" w:line="240" w:lineRule="auto"/>
        <w:jc w:val="both"/>
        <w:rPr>
          <w:rFonts w:eastAsia="Times New Roman" w:cs="Times New Roman"/>
        </w:rPr>
      </w:pPr>
      <w:r w:rsidRPr="00E759A7">
        <w:rPr>
          <w:rFonts w:eastAsia="Times New Roman" w:cs="Times New Roman"/>
        </w:rPr>
        <w:t>Wykazane w tabeli stany zatrudnienia obejmują osoby zatrudnione w Urzędzie</w:t>
      </w:r>
      <w:r w:rsidR="00164FFC" w:rsidRPr="00E759A7">
        <w:rPr>
          <w:rFonts w:eastAsia="Times New Roman" w:cs="Times New Roman"/>
        </w:rPr>
        <w:t xml:space="preserve"> m.st Warszawy, </w:t>
      </w:r>
      <w:r w:rsidR="00A12D8C" w:rsidRPr="00E759A7">
        <w:rPr>
          <w:rFonts w:eastAsia="Times New Roman" w:cs="Times New Roman"/>
        </w:rPr>
        <w:t xml:space="preserve">w </w:t>
      </w:r>
      <w:r w:rsidR="00164FFC" w:rsidRPr="00E759A7">
        <w:rPr>
          <w:rFonts w:eastAsia="Times New Roman" w:cs="Times New Roman"/>
        </w:rPr>
        <w:t>jednostkach pomocniczych</w:t>
      </w:r>
      <w:r w:rsidRPr="00E759A7">
        <w:rPr>
          <w:rFonts w:eastAsia="Times New Roman" w:cs="Times New Roman"/>
        </w:rPr>
        <w:t xml:space="preserve"> – </w:t>
      </w:r>
      <w:r w:rsidR="00164FFC" w:rsidRPr="00E759A7">
        <w:rPr>
          <w:rFonts w:eastAsia="Times New Roman" w:cs="Times New Roman"/>
        </w:rPr>
        <w:t>urzędach</w:t>
      </w:r>
      <w:r w:rsidRPr="00E759A7">
        <w:rPr>
          <w:rFonts w:eastAsia="Times New Roman" w:cs="Times New Roman"/>
        </w:rPr>
        <w:t xml:space="preserve"> dzielnic oraz </w:t>
      </w:r>
      <w:r w:rsidR="008811C8" w:rsidRPr="00E759A7">
        <w:rPr>
          <w:rFonts w:eastAsia="Times New Roman" w:cs="Times New Roman"/>
        </w:rPr>
        <w:t xml:space="preserve">w </w:t>
      </w:r>
      <w:r w:rsidR="00861957" w:rsidRPr="00E759A7">
        <w:rPr>
          <w:rFonts w:eastAsia="Times New Roman" w:cs="Times New Roman"/>
        </w:rPr>
        <w:t>9</w:t>
      </w:r>
      <w:r w:rsidR="001A6BD7" w:rsidRPr="00E759A7">
        <w:rPr>
          <w:rFonts w:eastAsia="Times New Roman" w:cs="Times New Roman"/>
        </w:rPr>
        <w:t>65</w:t>
      </w:r>
      <w:r w:rsidR="00730EF0" w:rsidRPr="00E759A7">
        <w:rPr>
          <w:rFonts w:eastAsia="Times New Roman" w:cs="Times New Roman"/>
        </w:rPr>
        <w:t xml:space="preserve"> jednostkach</w:t>
      </w:r>
      <w:r w:rsidRPr="00E759A7">
        <w:rPr>
          <w:rFonts w:eastAsia="Times New Roman" w:cs="Times New Roman"/>
        </w:rPr>
        <w:t xml:space="preserve"> budżetowych, w tym </w:t>
      </w:r>
      <w:r w:rsidR="008811C8" w:rsidRPr="00E759A7">
        <w:rPr>
          <w:rFonts w:eastAsia="Times New Roman" w:cs="Times New Roman"/>
        </w:rPr>
        <w:t xml:space="preserve">w </w:t>
      </w:r>
      <w:r w:rsidR="00F831C4" w:rsidRPr="00E759A7">
        <w:rPr>
          <w:rFonts w:eastAsia="Times New Roman" w:cs="Times New Roman"/>
        </w:rPr>
        <w:t>800</w:t>
      </w:r>
      <w:r w:rsidRPr="00E759A7">
        <w:rPr>
          <w:rFonts w:eastAsia="Times New Roman" w:cs="Times New Roman"/>
        </w:rPr>
        <w:t xml:space="preserve"> </w:t>
      </w:r>
      <w:r w:rsidR="008811C8" w:rsidRPr="00E759A7">
        <w:rPr>
          <w:rFonts w:eastAsia="Times New Roman" w:cs="Times New Roman"/>
        </w:rPr>
        <w:t>jednostkach oświatowych i</w:t>
      </w:r>
      <w:r w:rsidRPr="00E759A7">
        <w:rPr>
          <w:rFonts w:eastAsia="Times New Roman" w:cs="Times New Roman"/>
        </w:rPr>
        <w:t xml:space="preserve"> </w:t>
      </w:r>
      <w:r w:rsidR="008811C8" w:rsidRPr="00E759A7">
        <w:rPr>
          <w:rFonts w:eastAsia="Times New Roman" w:cs="Times New Roman"/>
        </w:rPr>
        <w:t xml:space="preserve">w </w:t>
      </w:r>
      <w:r w:rsidR="00653F6F" w:rsidRPr="00E759A7">
        <w:rPr>
          <w:rFonts w:eastAsia="Times New Roman" w:cs="Times New Roman"/>
        </w:rPr>
        <w:t>9</w:t>
      </w:r>
      <w:r w:rsidRPr="00E759A7">
        <w:rPr>
          <w:rFonts w:eastAsia="Times New Roman" w:cs="Times New Roman"/>
        </w:rPr>
        <w:t xml:space="preserve"> </w:t>
      </w:r>
      <w:r w:rsidR="008811C8" w:rsidRPr="00E759A7">
        <w:rPr>
          <w:rFonts w:eastAsia="Times New Roman" w:cs="Times New Roman"/>
        </w:rPr>
        <w:t>zakładach</w:t>
      </w:r>
      <w:r w:rsidRPr="00E759A7">
        <w:rPr>
          <w:rFonts w:eastAsia="Times New Roman" w:cs="Times New Roman"/>
        </w:rPr>
        <w:t xml:space="preserve"> budżetowych.</w:t>
      </w:r>
    </w:p>
    <w:p w:rsidR="00223FA1" w:rsidRPr="00E759A7" w:rsidRDefault="00E759A7" w:rsidP="00E759A7">
      <w:pPr>
        <w:rPr>
          <w:b/>
        </w:rPr>
      </w:pPr>
      <w:r>
        <w:rPr>
          <w:b/>
        </w:rPr>
        <w:t>II.3.2.</w:t>
      </w:r>
      <w:r w:rsidR="00223FA1" w:rsidRPr="00E759A7">
        <w:rPr>
          <w:b/>
        </w:rPr>
        <w:t xml:space="preserve"> Informacje o znaczących zdarzeniach dotyczących lat ubiegłych ujętych w sprawozdaniu  finansowym</w:t>
      </w:r>
    </w:p>
    <w:p w:rsidR="00223FA1" w:rsidRPr="00E759A7" w:rsidRDefault="00223FA1" w:rsidP="00223FA1">
      <w:pPr>
        <w:spacing w:after="0" w:line="240" w:lineRule="auto"/>
        <w:jc w:val="both"/>
        <w:rPr>
          <w:rFonts w:eastAsia="Times New Roman" w:cs="Times New Roman"/>
        </w:rPr>
      </w:pPr>
      <w:r w:rsidRPr="00E759A7">
        <w:rPr>
          <w:rFonts w:eastAsia="Times New Roman" w:cs="Times New Roman"/>
        </w:rPr>
        <w:lastRenderedPageBreak/>
        <w:t>W sprawo</w:t>
      </w:r>
      <w:r w:rsidR="007A725E" w:rsidRPr="00E759A7">
        <w:rPr>
          <w:rFonts w:eastAsia="Times New Roman" w:cs="Times New Roman"/>
        </w:rPr>
        <w:t>zdaniu finansowym Miasta za 2021</w:t>
      </w:r>
      <w:r w:rsidRPr="00E759A7">
        <w:rPr>
          <w:rFonts w:eastAsia="Times New Roman" w:cs="Times New Roman"/>
        </w:rPr>
        <w:t xml:space="preserve"> r. ujęto korekty lat ubiegłych dotyczące w szczególności:</w:t>
      </w:r>
    </w:p>
    <w:p w:rsidR="003578A9" w:rsidRPr="00E759A7" w:rsidRDefault="003578A9" w:rsidP="00EE6DAE">
      <w:pPr>
        <w:numPr>
          <w:ilvl w:val="0"/>
          <w:numId w:val="27"/>
        </w:numPr>
        <w:spacing w:after="0" w:line="240" w:lineRule="auto"/>
        <w:ind w:left="426" w:hanging="426"/>
        <w:rPr>
          <w:rFonts w:eastAsia="Times New Roman" w:cs="Times New Roman"/>
        </w:rPr>
      </w:pPr>
      <w:r w:rsidRPr="00E759A7">
        <w:rPr>
          <w:rFonts w:eastAsia="Times New Roman" w:cs="Times New Roman"/>
        </w:rPr>
        <w:t>zwiększenia</w:t>
      </w:r>
      <w:r w:rsidR="001C4553" w:rsidRPr="00E759A7">
        <w:rPr>
          <w:rFonts w:eastAsia="Times New Roman" w:cs="Times New Roman"/>
        </w:rPr>
        <w:t xml:space="preserve"> wartości</w:t>
      </w:r>
      <w:r w:rsidRPr="00E759A7">
        <w:rPr>
          <w:rFonts w:eastAsia="Times New Roman" w:cs="Times New Roman"/>
        </w:rPr>
        <w:t xml:space="preserve"> umorzenia środków trwałych o kwotę </w:t>
      </w:r>
      <w:r w:rsidR="00EE6DAE" w:rsidRPr="00E759A7">
        <w:rPr>
          <w:rFonts w:eastAsia="Times New Roman" w:cs="Times New Roman"/>
        </w:rPr>
        <w:t>467 632,29</w:t>
      </w:r>
      <w:r w:rsidR="00E969B3" w:rsidRPr="00E759A7">
        <w:rPr>
          <w:rFonts w:eastAsia="Times New Roman" w:cs="Times New Roman"/>
        </w:rPr>
        <w:t xml:space="preserve"> </w:t>
      </w:r>
      <w:r w:rsidRPr="00E759A7">
        <w:rPr>
          <w:rFonts w:eastAsia="Times New Roman" w:cs="Times New Roman"/>
        </w:rPr>
        <w:t>zł,</w:t>
      </w:r>
    </w:p>
    <w:p w:rsidR="00127B9D" w:rsidRPr="00E759A7" w:rsidRDefault="00EE6DAE" w:rsidP="00307734">
      <w:pPr>
        <w:numPr>
          <w:ilvl w:val="0"/>
          <w:numId w:val="27"/>
        </w:numPr>
        <w:spacing w:after="0" w:line="240" w:lineRule="auto"/>
        <w:ind w:left="426" w:hanging="426"/>
        <w:rPr>
          <w:rFonts w:eastAsia="Times New Roman" w:cs="Times New Roman"/>
        </w:rPr>
      </w:pPr>
      <w:r w:rsidRPr="00E759A7">
        <w:rPr>
          <w:rFonts w:eastAsia="Times New Roman" w:cs="Times New Roman"/>
        </w:rPr>
        <w:t>korekty podatków (zmniejszenie)</w:t>
      </w:r>
      <w:r w:rsidR="00127B9D" w:rsidRPr="00E759A7">
        <w:rPr>
          <w:rFonts w:eastAsia="Times New Roman" w:cs="Times New Roman"/>
        </w:rPr>
        <w:t xml:space="preserve"> o kwotę </w:t>
      </w:r>
      <w:r w:rsidRPr="00E759A7">
        <w:rPr>
          <w:rFonts w:eastAsia="Times New Roman" w:cs="Times New Roman"/>
        </w:rPr>
        <w:t>3</w:t>
      </w:r>
      <w:r w:rsidR="008306A1" w:rsidRPr="00E759A7">
        <w:rPr>
          <w:rFonts w:eastAsia="Times New Roman" w:cs="Times New Roman"/>
        </w:rPr>
        <w:t> 836,00</w:t>
      </w:r>
      <w:r w:rsidR="00E969B3" w:rsidRPr="00E759A7">
        <w:rPr>
          <w:rFonts w:eastAsia="Times New Roman" w:cs="Times New Roman"/>
        </w:rPr>
        <w:t xml:space="preserve"> zł,</w:t>
      </w:r>
    </w:p>
    <w:p w:rsidR="00223FA1" w:rsidRPr="00E759A7" w:rsidRDefault="00127B9D" w:rsidP="00307734">
      <w:pPr>
        <w:numPr>
          <w:ilvl w:val="0"/>
          <w:numId w:val="27"/>
        </w:numPr>
        <w:spacing w:after="0" w:line="240" w:lineRule="auto"/>
        <w:ind w:left="426" w:hanging="426"/>
        <w:jc w:val="both"/>
        <w:rPr>
          <w:rFonts w:eastAsia="Times New Roman" w:cs="Times New Roman"/>
        </w:rPr>
      </w:pPr>
      <w:r w:rsidRPr="00E759A7">
        <w:rPr>
          <w:rFonts w:eastAsia="Times New Roman" w:cs="Times New Roman"/>
        </w:rPr>
        <w:t>korekty</w:t>
      </w:r>
      <w:r w:rsidR="00EE6DAE" w:rsidRPr="00E759A7">
        <w:rPr>
          <w:rFonts w:eastAsia="Times New Roman" w:cs="Times New Roman"/>
        </w:rPr>
        <w:t xml:space="preserve"> przychodów</w:t>
      </w:r>
      <w:r w:rsidR="00223FA1" w:rsidRPr="00E759A7">
        <w:rPr>
          <w:rFonts w:eastAsia="Times New Roman" w:cs="Times New Roman"/>
        </w:rPr>
        <w:t xml:space="preserve"> </w:t>
      </w:r>
      <w:r w:rsidR="00EE6DAE" w:rsidRPr="00E759A7">
        <w:rPr>
          <w:rFonts w:eastAsia="Times New Roman" w:cs="Times New Roman"/>
        </w:rPr>
        <w:t>dotyczących lat ubiegłych (zwiększenie)</w:t>
      </w:r>
      <w:r w:rsidR="006B114F" w:rsidRPr="00E759A7">
        <w:rPr>
          <w:rFonts w:eastAsia="Times New Roman" w:cs="Times New Roman"/>
        </w:rPr>
        <w:t xml:space="preserve"> o kwotę</w:t>
      </w:r>
      <w:r w:rsidR="006D45E3" w:rsidRPr="00E759A7">
        <w:rPr>
          <w:rFonts w:eastAsia="Times New Roman" w:cs="Times New Roman"/>
        </w:rPr>
        <w:t xml:space="preserve"> </w:t>
      </w:r>
      <w:r w:rsidR="00EE6DAE" w:rsidRPr="00E759A7">
        <w:rPr>
          <w:rFonts w:eastAsia="Times New Roman" w:cs="Times New Roman"/>
        </w:rPr>
        <w:t>123 450,90</w:t>
      </w:r>
      <w:r w:rsidR="00307734" w:rsidRPr="00E759A7">
        <w:rPr>
          <w:rFonts w:eastAsia="Times New Roman" w:cs="Times New Roman"/>
        </w:rPr>
        <w:t xml:space="preserve"> zł,</w:t>
      </w:r>
    </w:p>
    <w:p w:rsidR="00223FA1" w:rsidRPr="00E759A7" w:rsidRDefault="00EE6DAE" w:rsidP="00223FA1">
      <w:pPr>
        <w:numPr>
          <w:ilvl w:val="0"/>
          <w:numId w:val="27"/>
        </w:numPr>
        <w:spacing w:after="0" w:line="240" w:lineRule="auto"/>
        <w:ind w:left="426" w:hanging="426"/>
        <w:jc w:val="both"/>
        <w:rPr>
          <w:rFonts w:eastAsia="Times New Roman" w:cs="Times New Roman"/>
        </w:rPr>
      </w:pPr>
      <w:r w:rsidRPr="00E759A7">
        <w:rPr>
          <w:rFonts w:eastAsia="Times New Roman" w:cs="Times New Roman"/>
        </w:rPr>
        <w:t xml:space="preserve">korekty kosztów dotyczących lat ubiegłych (zwiększenie) </w:t>
      </w:r>
      <w:r w:rsidR="00307734" w:rsidRPr="00E759A7">
        <w:rPr>
          <w:rFonts w:eastAsia="Times New Roman" w:cs="Times New Roman"/>
        </w:rPr>
        <w:t xml:space="preserve">o kwotę </w:t>
      </w:r>
      <w:r w:rsidRPr="00E759A7">
        <w:rPr>
          <w:rFonts w:eastAsia="Times New Roman" w:cs="Times New Roman"/>
        </w:rPr>
        <w:t>45 </w:t>
      </w:r>
      <w:r w:rsidR="00EF15B4" w:rsidRPr="00E759A7">
        <w:rPr>
          <w:rFonts w:eastAsia="Times New Roman" w:cs="Times New Roman"/>
        </w:rPr>
        <w:t>949</w:t>
      </w:r>
      <w:r w:rsidRPr="00E759A7">
        <w:rPr>
          <w:rFonts w:eastAsia="Times New Roman" w:cs="Times New Roman"/>
        </w:rPr>
        <w:t>,</w:t>
      </w:r>
      <w:r w:rsidR="00EF15B4" w:rsidRPr="00E759A7">
        <w:rPr>
          <w:rFonts w:eastAsia="Times New Roman" w:cs="Times New Roman"/>
        </w:rPr>
        <w:t>29</w:t>
      </w:r>
      <w:r w:rsidR="00307734" w:rsidRPr="00E759A7">
        <w:rPr>
          <w:rFonts w:eastAsia="Times New Roman" w:cs="Times New Roman"/>
        </w:rPr>
        <w:t xml:space="preserve"> zł.</w:t>
      </w:r>
    </w:p>
    <w:p w:rsidR="00223FA1" w:rsidRPr="00E759A7" w:rsidRDefault="00223FA1" w:rsidP="00E759A7">
      <w:pPr>
        <w:rPr>
          <w:b/>
        </w:rPr>
      </w:pPr>
      <w:r w:rsidRPr="00E759A7">
        <w:rPr>
          <w:b/>
        </w:rPr>
        <w:t>II.3.3. Informacje o znaczących zdarzeniach po dniu bilansowym nieuwzględnionych w sprawozdaniu finansowym</w:t>
      </w:r>
    </w:p>
    <w:p w:rsidR="00223FA1" w:rsidRPr="00E759A7" w:rsidRDefault="00786502" w:rsidP="00E759A7">
      <w:r w:rsidRPr="00E969B3">
        <w:t>Po dniu bilansowym do dnia sporządzenia sprawozdania finansowego za rok obrotowy nie wystąpiły znaczące zdarzenia, które powinny być ujęte w sprawozdaniu finansowym roku obrotowego.</w:t>
      </w:r>
    </w:p>
    <w:p w:rsidR="00223FA1" w:rsidRPr="00E759A7" w:rsidRDefault="00E759A7" w:rsidP="00E759A7">
      <w:pPr>
        <w:rPr>
          <w:b/>
        </w:rPr>
      </w:pPr>
      <w:r>
        <w:rPr>
          <w:b/>
        </w:rPr>
        <w:t xml:space="preserve">II.3.4. </w:t>
      </w:r>
      <w:r w:rsidR="00223FA1" w:rsidRPr="00E759A7">
        <w:rPr>
          <w:b/>
        </w:rPr>
        <w:t>Podatki</w:t>
      </w:r>
    </w:p>
    <w:p w:rsidR="00223FA1" w:rsidRPr="00E759A7" w:rsidRDefault="00223FA1" w:rsidP="00E759A7">
      <w:r w:rsidRPr="00E759A7">
        <w:t>Miasto jest jednostką samorządu terytorialnego, zarejestr</w:t>
      </w:r>
      <w:r w:rsidR="00E759A7" w:rsidRPr="00E759A7">
        <w:t>owaną jako czynny podatnik VAT.</w:t>
      </w:r>
    </w:p>
    <w:p w:rsidR="00223FA1" w:rsidRPr="00E759A7" w:rsidRDefault="00223FA1" w:rsidP="00E759A7">
      <w:r w:rsidRPr="00E759A7">
        <w:t>Warszawa wykonuje swoje zadania przy pomocy 9</w:t>
      </w:r>
      <w:r w:rsidR="009C0E21" w:rsidRPr="00E759A7">
        <w:t>8</w:t>
      </w:r>
      <w:r w:rsidR="00653F6F" w:rsidRPr="00E759A7">
        <w:t>4</w:t>
      </w:r>
      <w:r w:rsidRPr="00E759A7">
        <w:t xml:space="preserve"> jednostek budżetowych i </w:t>
      </w:r>
      <w:r w:rsidR="00653F6F" w:rsidRPr="00E759A7">
        <w:t>9</w:t>
      </w:r>
      <w:r w:rsidRPr="00E759A7">
        <w:t xml:space="preserve"> samorządowych zakładów budż</w:t>
      </w:r>
      <w:r w:rsidR="00C57B12" w:rsidRPr="00E759A7">
        <w:t>etowych (stan na 31 grudnia 202</w:t>
      </w:r>
      <w:r w:rsidR="009C0E21" w:rsidRPr="00E759A7">
        <w:t>1</w:t>
      </w:r>
      <w:r w:rsidRPr="00E759A7">
        <w:t xml:space="preserve"> r.).</w:t>
      </w:r>
    </w:p>
    <w:p w:rsidR="00223FA1" w:rsidRPr="00E759A7" w:rsidRDefault="00223FA1" w:rsidP="00E759A7">
      <w:r w:rsidRPr="00E759A7">
        <w:t>Od dnia 1 stycznia 2016 r. Miasto dokonało centralizacji rozliczeń podatkowych w zakresie podatku VAT, tj. rozlicza się z tytułu podatku VAT wraz z jednostkami organizacyjnymi jako jeden podatnik VAT.</w:t>
      </w:r>
    </w:p>
    <w:p w:rsidR="00223FA1" w:rsidRPr="00E759A7" w:rsidRDefault="00223FA1" w:rsidP="00E759A7">
      <w:r w:rsidRPr="00E759A7">
        <w:t>Centralizacja rozliczeń VAT została przeprowadzona na podstawie zarządzenia nr 1746/2015 Prezydenta Miasta Stołecznego Warszawy z dnia 28 grudnia 2015 r., które wprowadziło Instrukcję realizacji zobowiązania podatkowego podatku od tow</w:t>
      </w:r>
      <w:r w:rsidR="00E759A7">
        <w:t xml:space="preserve">arów i usług w m.st. Warszawa. </w:t>
      </w:r>
    </w:p>
    <w:p w:rsidR="00223FA1" w:rsidRPr="00E759A7" w:rsidRDefault="00223FA1" w:rsidP="00E759A7">
      <w:r w:rsidRPr="00E759A7">
        <w:t>Z procesu centralizacji wyłączone zostały, zg</w:t>
      </w:r>
      <w:r w:rsidR="0012797C" w:rsidRPr="00E759A7">
        <w:t xml:space="preserve">odnie z postanowieniami ustawy </w:t>
      </w:r>
      <w:r w:rsidRPr="00E759A7">
        <w:t>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w:t>
      </w:r>
      <w:r w:rsidR="002C07AF" w:rsidRPr="00E759A7">
        <w:t>du terytorialnego (Dz. U. z 2018 poz. 280</w:t>
      </w:r>
      <w:r w:rsidRPr="00E759A7">
        <w:t xml:space="preserve"> z </w:t>
      </w:r>
      <w:proofErr w:type="spellStart"/>
      <w:r w:rsidRPr="00E759A7">
        <w:t>późn</w:t>
      </w:r>
      <w:proofErr w:type="spellEnd"/>
      <w:r w:rsidRPr="00E759A7">
        <w:t xml:space="preserve">. zm.): </w:t>
      </w:r>
    </w:p>
    <w:p w:rsidR="00223FA1" w:rsidRPr="00E759A7" w:rsidRDefault="00223FA1" w:rsidP="00E759A7">
      <w:pPr>
        <w:numPr>
          <w:ilvl w:val="2"/>
          <w:numId w:val="25"/>
        </w:numPr>
        <w:spacing w:after="0" w:line="240" w:lineRule="auto"/>
        <w:ind w:left="567" w:hanging="567"/>
        <w:rPr>
          <w:rFonts w:eastAsia="Times New Roman" w:cs="Times New Roman"/>
        </w:rPr>
      </w:pPr>
      <w:r w:rsidRPr="00E759A7">
        <w:rPr>
          <w:rFonts w:eastAsia="Times New Roman" w:cs="Times New Roman"/>
        </w:rPr>
        <w:lastRenderedPageBreak/>
        <w:t xml:space="preserve">Urząd Pracy m.st. Warszawy </w:t>
      </w:r>
    </w:p>
    <w:p w:rsidR="00223FA1" w:rsidRPr="00E759A7" w:rsidRDefault="00223FA1" w:rsidP="00E759A7">
      <w:pPr>
        <w:numPr>
          <w:ilvl w:val="2"/>
          <w:numId w:val="25"/>
        </w:numPr>
        <w:spacing w:after="0" w:line="240" w:lineRule="auto"/>
        <w:ind w:left="567" w:hanging="567"/>
        <w:rPr>
          <w:rFonts w:eastAsia="Times New Roman" w:cs="Times New Roman"/>
        </w:rPr>
      </w:pPr>
      <w:r w:rsidRPr="00E759A7">
        <w:rPr>
          <w:rFonts w:eastAsia="Times New Roman" w:cs="Times New Roman"/>
        </w:rPr>
        <w:t xml:space="preserve">Powiatowy Inspektorat Nadzoru </w:t>
      </w:r>
      <w:r w:rsidR="003F3949" w:rsidRPr="00E759A7">
        <w:rPr>
          <w:rFonts w:eastAsia="Times New Roman" w:cs="Times New Roman"/>
        </w:rPr>
        <w:t>Budowlanego dla m.st. Warszawy</w:t>
      </w:r>
    </w:p>
    <w:p w:rsidR="00223FA1" w:rsidRPr="00E759A7" w:rsidRDefault="00223FA1" w:rsidP="00E759A7">
      <w:pPr>
        <w:numPr>
          <w:ilvl w:val="2"/>
          <w:numId w:val="25"/>
        </w:numPr>
        <w:spacing w:after="0" w:line="240" w:lineRule="auto"/>
        <w:ind w:left="567" w:hanging="567"/>
        <w:rPr>
          <w:rFonts w:eastAsia="Times New Roman" w:cs="Times New Roman"/>
        </w:rPr>
      </w:pPr>
      <w:r w:rsidRPr="00E759A7">
        <w:rPr>
          <w:rFonts w:eastAsia="Times New Roman" w:cs="Times New Roman"/>
        </w:rPr>
        <w:t>Komenda Miejska Państwowej Straży Pożarnej m.st. Warszawy.</w:t>
      </w:r>
    </w:p>
    <w:p w:rsidR="00223FA1" w:rsidRPr="00E759A7" w:rsidRDefault="00223FA1" w:rsidP="00E759A7">
      <w:r w:rsidRPr="00E759A7">
        <w:t>Środki wynikające z rozliczeń w podatku VAT przekazywane są do jednostek organizacyjnych. Stosownie do treści art. 24 wyżej wskazanej ustawy z dnia 5 września 2016 r., jeżeli organ stanowiący jednostki samorządu terytorialnego przewiduje przekazywanie środków finansowych, samorządowemu zakładowi budżetowemu utworzonemu przed dniem wejścia w życie ustawy, organ ten określi zasady ustalania i przekazywania z budżetu jednostki samorządu terytorialnego tych środków. Rada m.st. Warszawy Uchwałą Nr XXXVIII/963/2016 z dnia 15 grudnia 2016 r. określiła zasady ustalania i przekazywania z budżetu miasta stołecznego Warszawy samorządowym zakładom budżetowym środków finansowych wynikających z rozlicze</w:t>
      </w:r>
      <w:r w:rsidR="00E759A7">
        <w:t>nia podatku od towarów i usług.</w:t>
      </w:r>
    </w:p>
    <w:p w:rsidR="00C81D0F" w:rsidRPr="00E759A7" w:rsidRDefault="00223FA1" w:rsidP="00E759A7">
      <w:r w:rsidRPr="00E759A7">
        <w:t>Począwszy od dnia 1 lipca 2018 r., stosownie do treści art. 108a ust. 1 ustawy z dnia 11 marca 2004 r. o podatku o</w:t>
      </w:r>
      <w:r w:rsidR="009965CD" w:rsidRPr="00E759A7">
        <w:t>d towarów i usług (Dz. U. z 2021 r. poz. 685</w:t>
      </w:r>
      <w:r w:rsidRPr="00E759A7">
        <w:t xml:space="preserve"> z </w:t>
      </w:r>
      <w:proofErr w:type="spellStart"/>
      <w:r w:rsidRPr="00E759A7">
        <w:t>późn</w:t>
      </w:r>
      <w:proofErr w:type="spellEnd"/>
      <w:r w:rsidRPr="00E759A7">
        <w:t xml:space="preserve"> zm.), wszystkie </w:t>
      </w:r>
      <w:r w:rsidR="006E4302" w:rsidRPr="00E759A7">
        <w:t>zobowiązania</w:t>
      </w:r>
      <w:r w:rsidRPr="00E759A7">
        <w:t xml:space="preserve"> wynikające z faktur wystawionych na m.st. Warszawa, co do zasady,  regulowane są z wykorzystaniem mechanizmu podzielonej płatności (</w:t>
      </w:r>
      <w:proofErr w:type="spellStart"/>
      <w:r w:rsidRPr="00E759A7">
        <w:t>mpp</w:t>
      </w:r>
      <w:proofErr w:type="spellEnd"/>
      <w:r w:rsidRPr="00E759A7">
        <w:t>).   Od 1 listopada 2019 r. wdrożono procedurę stosowania obowiązkowego (</w:t>
      </w:r>
      <w:proofErr w:type="spellStart"/>
      <w:r w:rsidRPr="00E759A7">
        <w:t>mpp</w:t>
      </w:r>
      <w:proofErr w:type="spellEnd"/>
      <w:r w:rsidRPr="00E759A7">
        <w:t>) dla towarów wymienionych w załączniku nr 15 do ww. ustawy o podatku od towarów i</w:t>
      </w:r>
      <w:r w:rsidR="00E9754E" w:rsidRPr="00E759A7">
        <w:t xml:space="preserve"> usług.</w:t>
      </w:r>
    </w:p>
    <w:p w:rsidR="00C81D0F" w:rsidRPr="00E759A7" w:rsidRDefault="00C81D0F" w:rsidP="00E759A7">
      <w:r w:rsidRPr="00E759A7">
        <w:t>Począwszy od 1 września 2019 r. wdrożono procedurę weryfikacji kontrahentów na tzw. „białej liście podatników”.</w:t>
      </w:r>
    </w:p>
    <w:p w:rsidR="00C81D0F" w:rsidRPr="00E759A7" w:rsidRDefault="00C81D0F" w:rsidP="00E759A7">
      <w:r w:rsidRPr="00E759A7">
        <w:t>W związku z nowelizacją ustawy z dnia 11 marca 2004 r. o podatku od towarów i usług oraz wejściem w życie rozporządzenie Ministra Finansów, Inwestycji i Rozwoju z dnia 15 października 2019 r. w sprawie szczegółowego zakresu danych zawartych w deklaracjach podatkowych i w ewidencji w zakresie podatku od towarów i usług (Dz.U. z 2019 poz. 1988), z dniem 1 października 20</w:t>
      </w:r>
      <w:r w:rsidR="00E969B3" w:rsidRPr="00E759A7">
        <w:t>20 r. wdrożono nową strukturę</w:t>
      </w:r>
      <w:r w:rsidRPr="00E759A7">
        <w:t xml:space="preserve"> JPK_V7M, łącząca w sobie część deklaracyjną oraz ewidencyjną i zastępującą dotychczas składaną deklarację VAT-7 i plik JPK_VAT.</w:t>
      </w:r>
      <w:r w:rsidR="00E759A7">
        <w:t xml:space="preserve"> </w:t>
      </w:r>
    </w:p>
    <w:p w:rsidR="0051077E" w:rsidRPr="00E759A7" w:rsidRDefault="00C81D0F" w:rsidP="00E759A7">
      <w:r w:rsidRPr="00E759A7">
        <w:t>Na przełomie marca i kwietnia 2019 r. rozpoczęto raportowanie Informacji o Schematach Podatkowych – MDR-1 i MDR-3.</w:t>
      </w:r>
      <w:r w:rsidR="007D4BBC" w:rsidRPr="00E759A7">
        <w:t xml:space="preserve"> Po dniu 31 marca 2020 r. </w:t>
      </w:r>
      <w:r w:rsidR="007D4BBC" w:rsidRPr="00E759A7">
        <w:lastRenderedPageBreak/>
        <w:t>nie korzystano z wynikającej z ustawy z dnia 19 czerwca 2020 r. o dopłatach do oprocentowania kredytów bankowych udzielanych przedsiębiorcom dotkniętym skutkami COVID-19 oraz o uproszczonym postępowaniu o zatwierdzenie układu w związku z wystąpieniem COVID-19, możliwości zawieszenia obowiązku raportowania.</w:t>
      </w:r>
    </w:p>
    <w:p w:rsidR="00705909" w:rsidRPr="00E759A7" w:rsidRDefault="00E9754E" w:rsidP="00E759A7">
      <w:r w:rsidRPr="00E759A7">
        <w:t xml:space="preserve">Zgodnie z </w:t>
      </w:r>
      <w:r w:rsidRPr="00DE185B">
        <w:t xml:space="preserve">przyjętymi założeniami, stosownie do treści Aktu Założycielskiego oraz zawartej umowy wykonawczej Miejskie Przedsiębiorstwo Oczyszczania w m.st. Warszawie Spółka z o.o. (MPO) </w:t>
      </w:r>
      <w:r w:rsidR="00087E07" w:rsidRPr="00DE185B">
        <w:t>otrzymuje</w:t>
      </w:r>
      <w:r w:rsidRPr="00DE185B">
        <w:t xml:space="preserve"> z t</w:t>
      </w:r>
      <w:r w:rsidR="0051077E" w:rsidRPr="00DE185B">
        <w:t>ytułu rekompensaty za realizację</w:t>
      </w:r>
      <w:r w:rsidR="00087E07" w:rsidRPr="00DE185B">
        <w:t xml:space="preserve"> powierzonych zadań</w:t>
      </w:r>
      <w:r w:rsidRPr="00DE185B">
        <w:t xml:space="preserve"> dopłaty w trybie art. 177 i 178 Kodeksu spółek handlowych. </w:t>
      </w:r>
      <w:r w:rsidR="0051077E" w:rsidRPr="00DE185B">
        <w:t>Kwota dopłat wniesionych przez m.s</w:t>
      </w:r>
      <w:r w:rsidR="00DC084B" w:rsidRPr="00DE185B">
        <w:t xml:space="preserve">t. Warszawa do spółki MPO </w:t>
      </w:r>
      <w:r w:rsidR="009965CD" w:rsidRPr="00DE185B">
        <w:t>w 2021</w:t>
      </w:r>
      <w:r w:rsidR="0051077E" w:rsidRPr="00DE185B">
        <w:t xml:space="preserve"> roku wyniosła </w:t>
      </w:r>
      <w:r w:rsidR="009965CD" w:rsidRPr="00DE185B">
        <w:t xml:space="preserve">567 033 816,90 </w:t>
      </w:r>
      <w:r w:rsidR="00DC084B" w:rsidRPr="00DE185B">
        <w:t>zł</w:t>
      </w:r>
      <w:r w:rsidR="0051077E" w:rsidRPr="00DE185B">
        <w:t xml:space="preserve">. </w:t>
      </w:r>
      <w:r w:rsidRPr="00DE185B">
        <w:t xml:space="preserve">Dopłaty co do zasady nie podlegają opodatkowaniu VAT. W dniu 17.07.2018 r. MPO wystąpiło z wnioskiem ORD-IN uznając otrzymywane dopłaty za niepodlegające opodatkowaniu. W interpretacji indywidualnej nr 0114-KDIP4.454.2018.AKO z dnia 16.10.2018 r. Urząd Skarbowy zaprezentował stanowisko, zgodnie z którym dopłaty uznane zostały za wynagrodzenie za świadczone usługi na rzecz Miasta podlegające opodatkowaniu podatkiem VAT. Na powyższą interpretację w dniu 16.11.2018 r. została złożona skarga do Wojewódzkiego Sądu Administracyjnego (WSA) w Warszawie. W dniu 14.08.2019 r. WSA w Warszawie oddalił wniesioną przez MPO skargę. Od powyższego wyroku złożona została przez MPO skarga kasacyjna do Naczelnego Sądu Administracyjnego. Stosowne postępowanie na dzień </w:t>
      </w:r>
      <w:r w:rsidR="00597F17" w:rsidRPr="00DE185B">
        <w:t>22.03.2022</w:t>
      </w:r>
      <w:r w:rsidRPr="00DE185B">
        <w:t xml:space="preserve"> r. nie zostało zakończone. </w:t>
      </w:r>
      <w:r w:rsidR="00597F17" w:rsidRPr="00DE185B">
        <w:t>W dniu 19.04.2021 r. MPO złożyło do Prezes Naczelnego Sądu Administracyjnego wniosek o rozważenie złożenia wniosku o podjęcie uchwały abstrakcyjnej. Jako uzasadnienie tego wniosku wskazano niedające się ze sobą pogodzić orzeczenia sądów administracyjnych dotyczące opodatkowania podatkiem od towarów i usług różnego rodzaju form dofinansowania przez jednostkę samorządu</w:t>
      </w:r>
      <w:r w:rsidR="00597F17" w:rsidRPr="00E759A7">
        <w:t xml:space="preserve"> terytorialnego (np. gminę) spółki komunalnej realizującej zadania własne tego samorządu.  Wniosek ten do chwili obecnej </w:t>
      </w:r>
      <w:r w:rsidR="000C323E">
        <w:t>również nie został rozpatrzony.</w:t>
      </w:r>
    </w:p>
    <w:p w:rsidR="00C57B12" w:rsidRPr="00E759A7" w:rsidRDefault="00E9754E" w:rsidP="00E759A7">
      <w:r w:rsidRPr="00E759A7">
        <w:t xml:space="preserve">Mając na uwadze konieczność minimalizacji ewentualnych </w:t>
      </w:r>
      <w:proofErr w:type="spellStart"/>
      <w:r w:rsidRPr="00E759A7">
        <w:t>ryzyk</w:t>
      </w:r>
      <w:proofErr w:type="spellEnd"/>
      <w:r w:rsidRPr="00E759A7">
        <w:t xml:space="preserve"> podatkowych po obu stronach, podjęto decyzję, zgodnie z którą do czasu zakończenia postępowania sądowego, MPO będzie stosować się do otrzymanej interpretacji indywidualnej i w dopłatach przekazywanych przez Miasto rozliczać należne zobowiązanie do czasu ewentualnego jej uchylenia/zmiany z zastosowaniem 23% stawki VAT.</w:t>
      </w:r>
      <w:r w:rsidR="007D4BBC" w:rsidRPr="00E759A7">
        <w:t xml:space="preserve"> W dniu 21 sierpnia 2020 r., na wniosek </w:t>
      </w:r>
      <w:r w:rsidR="007D4BBC" w:rsidRPr="00E759A7">
        <w:lastRenderedPageBreak/>
        <w:t>MPO, wydana została przez Dyrektora Krajowej Informacji Skarbowej interpretacja indywidulana znak: 0114-KDIP4-2.4012.227.2020.2.MMA, dotycząca możliwości stosowania preferencyjnej 8% stawki VAT dla usług publicznych. Możliwość stosowania 8% stawki podatku VAT do usług objętych Umową Wykonawczą, dopuszczona została również w wydanej dla MPO Wiążącej Informacji Stawkowej (</w:t>
      </w:r>
      <w:proofErr w:type="spellStart"/>
      <w:r w:rsidR="007D4BBC" w:rsidRPr="00E759A7">
        <w:t>WlS</w:t>
      </w:r>
      <w:proofErr w:type="spellEnd"/>
      <w:r w:rsidR="007D4BBC" w:rsidRPr="00E759A7">
        <w:t>) znak: 0112-KDSL1-2.450.598.2020.6.ISN z dnia 11 lutego 2021 r.</w:t>
      </w:r>
      <w:r w:rsidR="0075697A" w:rsidRPr="00E759A7">
        <w:t xml:space="preserve"> Zarząd MPO poinformował, że dokona korekt faktur</w:t>
      </w:r>
      <w:r w:rsidR="003F0361" w:rsidRPr="00E759A7">
        <w:t>,</w:t>
      </w:r>
      <w:r w:rsidR="0075697A" w:rsidRPr="00E759A7">
        <w:t xml:space="preserve"> jak również </w:t>
      </w:r>
      <w:r w:rsidR="003F0361" w:rsidRPr="00E759A7">
        <w:t xml:space="preserve">że </w:t>
      </w:r>
      <w:r w:rsidR="0075697A" w:rsidRPr="00E759A7">
        <w:t xml:space="preserve"> wystąpi o zwrot nadpłaconego podatku do organów administracji skarbowej.</w:t>
      </w:r>
    </w:p>
    <w:p w:rsidR="00223FA1" w:rsidRPr="00E759A7" w:rsidRDefault="00223FA1" w:rsidP="00E759A7">
      <w:pPr>
        <w:rPr>
          <w:b/>
        </w:rPr>
      </w:pPr>
      <w:r w:rsidRPr="00E759A7">
        <w:rPr>
          <w:b/>
        </w:rPr>
        <w:t>II.3.5. Informacja o wynagrodzeniu osób wchodzących w skład organów stanowiących i zarządzających jednostki sporządzającej sprawozdanie finansowe m.st. Warszawy</w:t>
      </w:r>
    </w:p>
    <w:p w:rsidR="00223FA1" w:rsidRPr="00E759A7" w:rsidRDefault="00223FA1" w:rsidP="00E759A7">
      <w:pPr>
        <w:spacing w:after="0" w:line="240" w:lineRule="auto"/>
        <w:jc w:val="both"/>
        <w:rPr>
          <w:rFonts w:eastAsia="Times New Roman" w:cs="Times New Roman"/>
        </w:rPr>
      </w:pPr>
      <w:r w:rsidRPr="00E759A7">
        <w:rPr>
          <w:rFonts w:eastAsia="Times New Roman" w:cs="Times New Roman"/>
        </w:rPr>
        <w:t>Diety rad</w:t>
      </w:r>
      <w:r w:rsidR="00D43BD3" w:rsidRPr="00E759A7">
        <w:rPr>
          <w:rFonts w:eastAsia="Times New Roman" w:cs="Times New Roman"/>
        </w:rPr>
        <w:t>nych Rady m.st. Warszawy za 202</w:t>
      </w:r>
      <w:r w:rsidR="0004560C" w:rsidRPr="00E759A7">
        <w:rPr>
          <w:rFonts w:eastAsia="Times New Roman" w:cs="Times New Roman"/>
        </w:rPr>
        <w:t>1</w:t>
      </w:r>
      <w:r w:rsidRPr="00E759A7">
        <w:rPr>
          <w:rFonts w:eastAsia="Times New Roman" w:cs="Times New Roman"/>
        </w:rPr>
        <w:t xml:space="preserve"> r. wyniosły łącznie </w:t>
      </w:r>
      <w:r w:rsidR="007E2AC3" w:rsidRPr="00E759A7">
        <w:rPr>
          <w:rFonts w:eastAsia="Times New Roman" w:cs="Times New Roman"/>
        </w:rPr>
        <w:t>1 </w:t>
      </w:r>
      <w:r w:rsidR="00D87C54" w:rsidRPr="00E759A7">
        <w:rPr>
          <w:rFonts w:eastAsia="Times New Roman" w:cs="Times New Roman"/>
        </w:rPr>
        <w:t>833</w:t>
      </w:r>
      <w:r w:rsidR="007E2AC3" w:rsidRPr="00E759A7">
        <w:rPr>
          <w:rFonts w:eastAsia="Times New Roman" w:cs="Times New Roman"/>
        </w:rPr>
        <w:t> </w:t>
      </w:r>
      <w:r w:rsidR="00D87C54" w:rsidRPr="00E759A7">
        <w:rPr>
          <w:rFonts w:eastAsia="Times New Roman" w:cs="Times New Roman"/>
        </w:rPr>
        <w:t>372</w:t>
      </w:r>
      <w:r w:rsidR="007E2AC3" w:rsidRPr="00E759A7">
        <w:rPr>
          <w:rFonts w:eastAsia="Times New Roman" w:cs="Times New Roman"/>
        </w:rPr>
        <w:t>,</w:t>
      </w:r>
      <w:r w:rsidR="00D87C54" w:rsidRPr="00E759A7">
        <w:rPr>
          <w:rFonts w:eastAsia="Times New Roman" w:cs="Times New Roman"/>
        </w:rPr>
        <w:t>38</w:t>
      </w:r>
      <w:r w:rsidR="007E2AC3" w:rsidRPr="00E759A7">
        <w:rPr>
          <w:rFonts w:eastAsia="Times New Roman" w:cs="Times New Roman"/>
        </w:rPr>
        <w:t xml:space="preserve"> </w:t>
      </w:r>
      <w:r w:rsidR="00E759A7" w:rsidRPr="00E759A7">
        <w:rPr>
          <w:rFonts w:eastAsia="Times New Roman" w:cs="Times New Roman"/>
        </w:rPr>
        <w:t>zł.</w:t>
      </w:r>
    </w:p>
    <w:p w:rsidR="00E759A7" w:rsidRDefault="00223FA1" w:rsidP="00E759A7">
      <w:r w:rsidRPr="00E759A7">
        <w:t>Wynagrodzenie brutto kierownika jednostki sporządzającej sprawozdanie finansowe m.st. Warszawy z tytułu  pełnienia funkcji Prezydent</w:t>
      </w:r>
      <w:r w:rsidR="00171707" w:rsidRPr="00E759A7">
        <w:t xml:space="preserve">a m.st. Warszawy </w:t>
      </w:r>
      <w:r w:rsidR="0004560C" w:rsidRPr="00E759A7">
        <w:t>wyniosło w 2021</w:t>
      </w:r>
      <w:r w:rsidRPr="00E759A7">
        <w:t xml:space="preserve"> r. </w:t>
      </w:r>
      <w:r w:rsidR="0004560C" w:rsidRPr="00E759A7">
        <w:t>161.698,78</w:t>
      </w:r>
      <w:r w:rsidRPr="00E759A7">
        <w:t xml:space="preserve"> zł, a po pomniejszeniu o koszty uzyskania przychodu </w:t>
      </w:r>
      <w:r w:rsidR="0004560C" w:rsidRPr="00E759A7">
        <w:t>158.698,78</w:t>
      </w:r>
      <w:r w:rsidR="006E4B4D" w:rsidRPr="00E759A7">
        <w:t xml:space="preserve"> </w:t>
      </w:r>
      <w:r w:rsidRPr="00E759A7">
        <w:t>zł.</w:t>
      </w:r>
    </w:p>
    <w:p w:rsidR="00E759A7" w:rsidRPr="00E759A7" w:rsidRDefault="00223FA1" w:rsidP="00E759A7">
      <w:pPr>
        <w:rPr>
          <w:b/>
        </w:rPr>
      </w:pPr>
      <w:r w:rsidRPr="00E759A7">
        <w:rPr>
          <w:b/>
        </w:rPr>
        <w:t>II.3.6. Konsolidacja</w:t>
      </w:r>
    </w:p>
    <w:p w:rsidR="00223FA1" w:rsidRPr="00E759A7" w:rsidRDefault="00223FA1" w:rsidP="00E759A7">
      <w:pPr>
        <w:rPr>
          <w:b/>
        </w:rPr>
      </w:pPr>
      <w:r w:rsidRPr="00E65891">
        <w:t>Miasto sporządza skonsolidowany bilans zgodnie z r</w:t>
      </w:r>
      <w:r w:rsidRPr="00E65891">
        <w:rPr>
          <w:spacing w:val="-2"/>
        </w:rPr>
        <w:t>ozporządzeniem w sprawie rachunkowości budżetowej</w:t>
      </w:r>
      <w:r w:rsidRPr="00E65891">
        <w:t xml:space="preserve"> z</w:t>
      </w:r>
      <w:r w:rsidR="00F10F79">
        <w:t> </w:t>
      </w:r>
      <w:r w:rsidRPr="00E65891">
        <w:t>2017</w:t>
      </w:r>
      <w:r w:rsidR="00F10F79">
        <w:t> </w:t>
      </w:r>
      <w:r w:rsidRPr="00E65891">
        <w:t xml:space="preserve">r. w terminie do dnia 30 czerwca roku następującego po roku budżetowym. Zgodnie </w:t>
      </w:r>
      <w:r w:rsidRPr="00087E07">
        <w:t xml:space="preserve">rozporządzeniem </w:t>
      </w:r>
      <w:r w:rsidRPr="007761AA">
        <w:t xml:space="preserve">Ministra Finansów z dnia </w:t>
      </w:r>
      <w:r w:rsidR="00C06A26" w:rsidRPr="007761AA">
        <w:t>7 marca 2022</w:t>
      </w:r>
      <w:r w:rsidRPr="007761AA">
        <w:t xml:space="preserve"> r. </w:t>
      </w:r>
      <w:r w:rsidR="0059361B" w:rsidRPr="007761AA">
        <w:t>zmieniającym rozporządzenie w sprawie określenia innych terminów</w:t>
      </w:r>
      <w:r w:rsidR="0059361B" w:rsidRPr="00087E07">
        <w:t xml:space="preserve"> wypełniania obowiązków w zakresie ewidencji oraz w zakresie sporządzenia, zatwierdzenia, udostępnienia i przekazania do właściwego rejestru, jednostki lub organu sprawozdań </w:t>
      </w:r>
      <w:r w:rsidR="00C06A26">
        <w:t xml:space="preserve">lub informacji termin ten </w:t>
      </w:r>
      <w:r w:rsidR="00C06A26" w:rsidRPr="007761AA">
        <w:t>w 2022</w:t>
      </w:r>
      <w:r w:rsidRPr="00087E07">
        <w:t xml:space="preserve"> roku został przedłużo</w:t>
      </w:r>
      <w:r w:rsidR="00F10F79" w:rsidRPr="00087E07">
        <w:t>ny</w:t>
      </w:r>
      <w:r w:rsidR="0059361B" w:rsidRPr="00087E07">
        <w:t xml:space="preserve"> o 30</w:t>
      </w:r>
      <w:r w:rsidRPr="00087E07">
        <w:t xml:space="preserve"> dni.</w:t>
      </w:r>
    </w:p>
    <w:p w:rsidR="00223FA1" w:rsidRPr="00E759A7" w:rsidRDefault="00E759A7" w:rsidP="00E759A7">
      <w:pPr>
        <w:rPr>
          <w:b/>
        </w:rPr>
      </w:pPr>
      <w:r>
        <w:rPr>
          <w:b/>
        </w:rPr>
        <w:t xml:space="preserve">II.3.7. </w:t>
      </w:r>
      <w:r w:rsidRPr="00E759A7">
        <w:rPr>
          <w:b/>
        </w:rPr>
        <w:t>Zarządzanie ryzykiem finansowym</w:t>
      </w:r>
    </w:p>
    <w:p w:rsidR="006826EF" w:rsidRPr="007761AA" w:rsidRDefault="006826EF" w:rsidP="00E759A7">
      <w:r w:rsidRPr="007761AA">
        <w:t xml:space="preserve">Do instrumentów finansowych, z których korzysta Miasto należą kredyty, obligacje, lokaty negocjowane, lokaty typu O/N oraz skarbowe papiery wartościowe. Głównym celem ww. instrumentów jest pozyskiwanie środków finansowych na finansowanie programu inwestycyjnego Miasta oraz lokowanie występujących okresowo nadwyżek  środków finansowych. </w:t>
      </w:r>
    </w:p>
    <w:p w:rsidR="006826EF" w:rsidRPr="00E759A7" w:rsidRDefault="006826EF" w:rsidP="00E759A7">
      <w:r w:rsidRPr="007761AA">
        <w:lastRenderedPageBreak/>
        <w:t>Podstawowe rodzaje ryzyka wynikającego z instrumentów finansowych Miasta obejmują ryzyko stopy procentowej, ryzyko walutowe, ryzyko kredytowe oraz ryzyko związane z płynnością. Władze Miasta weryfikują i uzgadniają zasady zarządzania każdym z tych rodzajów ryzyk</w:t>
      </w:r>
      <w:r w:rsidR="00C71013" w:rsidRPr="007761AA">
        <w:t>a</w:t>
      </w:r>
      <w:r w:rsidR="00E759A7">
        <w:t xml:space="preserve">. </w:t>
      </w:r>
    </w:p>
    <w:p w:rsidR="00223FA1" w:rsidRPr="00E759A7" w:rsidRDefault="00223FA1" w:rsidP="00E759A7">
      <w:pPr>
        <w:numPr>
          <w:ilvl w:val="0"/>
          <w:numId w:val="10"/>
        </w:numPr>
        <w:tabs>
          <w:tab w:val="num" w:pos="567"/>
        </w:tabs>
        <w:spacing w:after="0" w:line="240" w:lineRule="auto"/>
        <w:ind w:hanging="720"/>
        <w:rPr>
          <w:rFonts w:eastAsia="Times New Roman" w:cs="Times New Roman"/>
          <w:b/>
        </w:rPr>
      </w:pPr>
      <w:r w:rsidRPr="00E759A7">
        <w:rPr>
          <w:rFonts w:eastAsia="Times New Roman" w:cs="Times New Roman"/>
          <w:b/>
        </w:rPr>
        <w:t xml:space="preserve">Ryzyko stopy procentowej </w:t>
      </w:r>
    </w:p>
    <w:p w:rsidR="00223FA1" w:rsidRPr="00E759A7" w:rsidRDefault="006826EF" w:rsidP="00E759A7">
      <w:r w:rsidRPr="00E759A7">
        <w:t>Zmiany stóp procentowych mają ograniczony wpływ na ponoszone przez Miasto koszty obsługi zadłużenia. Zobowiązania Miasta o oprocentowaniu z</w:t>
      </w:r>
      <w:r w:rsidR="006203E8" w:rsidRPr="00E759A7">
        <w:t>miennym stanowiły na koniec 2021 r. 28,4</w:t>
      </w:r>
      <w:r w:rsidRPr="00E759A7">
        <w:t>% całkowitego zadłużenia. Analiza wrażliwości wskazuje, że zmiana stóp procentowych o 1 punkt procentowy w stosunku do przewidywań rynkowych, wpłynęłaby na zmi</w:t>
      </w:r>
      <w:r w:rsidR="006203E8" w:rsidRPr="00E759A7">
        <w:t>anę kosztów obsługi długu w 2022</w:t>
      </w:r>
      <w:r w:rsidRPr="00E759A7">
        <w:t xml:space="preserve"> r. </w:t>
      </w:r>
      <w:r w:rsidR="006203E8" w:rsidRPr="00E759A7">
        <w:t>łącznie o +/- 16,5 mln zł, a w 2023</w:t>
      </w:r>
      <w:r w:rsidR="00EA068A" w:rsidRPr="00E759A7">
        <w:t xml:space="preserve"> </w:t>
      </w:r>
      <w:r w:rsidR="006203E8" w:rsidRPr="00E759A7">
        <w:t>r. o +/- 34,3</w:t>
      </w:r>
      <w:r w:rsidR="00C41192" w:rsidRPr="00E759A7">
        <w:t xml:space="preserve"> mln zł</w:t>
      </w:r>
    </w:p>
    <w:p w:rsidR="00223FA1" w:rsidRPr="00E759A7" w:rsidRDefault="00223FA1" w:rsidP="00E759A7">
      <w:pPr>
        <w:numPr>
          <w:ilvl w:val="0"/>
          <w:numId w:val="10"/>
        </w:numPr>
        <w:tabs>
          <w:tab w:val="num" w:pos="567"/>
        </w:tabs>
        <w:spacing w:after="0" w:line="240" w:lineRule="auto"/>
        <w:ind w:hanging="720"/>
        <w:rPr>
          <w:rFonts w:eastAsia="Times New Roman" w:cs="Times New Roman"/>
          <w:b/>
        </w:rPr>
      </w:pPr>
      <w:r w:rsidRPr="00E759A7">
        <w:rPr>
          <w:rFonts w:eastAsia="Times New Roman" w:cs="Times New Roman"/>
          <w:b/>
        </w:rPr>
        <w:t xml:space="preserve">Ryzyko walutowe </w:t>
      </w:r>
    </w:p>
    <w:p w:rsidR="005D0A2C" w:rsidRPr="007761AA" w:rsidRDefault="00C41192" w:rsidP="00E759A7">
      <w:r w:rsidRPr="007761AA">
        <w:t>Zobowiązania Miasta w waluc</w:t>
      </w:r>
      <w:r w:rsidR="006203E8" w:rsidRPr="007761AA">
        <w:t>ie obcej stanowiły na koniec 2021 r. 10</w:t>
      </w:r>
      <w:r w:rsidRPr="007761AA">
        <w:t>,6% całkowitego zadłużenia. Zerowe oprocentowanie zobowiązań walutowych jest neutralne dla kosztów obsługi długu, natomiast spłata rat kapitałowy</w:t>
      </w:r>
      <w:r w:rsidR="006203E8" w:rsidRPr="007761AA">
        <w:t>ch rozłożona będzie na lata 2025</w:t>
      </w:r>
      <w:r w:rsidRPr="007761AA">
        <w:t>-2033.</w:t>
      </w:r>
    </w:p>
    <w:p w:rsidR="00223FA1" w:rsidRPr="00E759A7" w:rsidRDefault="00223FA1" w:rsidP="00E759A7">
      <w:pPr>
        <w:numPr>
          <w:ilvl w:val="0"/>
          <w:numId w:val="10"/>
        </w:numPr>
        <w:tabs>
          <w:tab w:val="num" w:pos="567"/>
        </w:tabs>
        <w:spacing w:after="0" w:line="240" w:lineRule="auto"/>
        <w:ind w:hanging="720"/>
        <w:rPr>
          <w:rFonts w:eastAsia="Times New Roman" w:cs="Times New Roman"/>
          <w:b/>
        </w:rPr>
      </w:pPr>
      <w:r w:rsidRPr="00E759A7">
        <w:rPr>
          <w:rFonts w:eastAsia="Times New Roman" w:cs="Times New Roman"/>
          <w:b/>
        </w:rPr>
        <w:t xml:space="preserve">Ryzyko kredytowe </w:t>
      </w:r>
    </w:p>
    <w:p w:rsidR="006203E8" w:rsidRPr="007761AA" w:rsidRDefault="00C41192" w:rsidP="00E759A7">
      <w:pPr>
        <w:keepLines/>
        <w:spacing w:after="0" w:line="240" w:lineRule="auto"/>
        <w:jc w:val="both"/>
        <w:rPr>
          <w:rFonts w:ascii="Times New Roman" w:eastAsia="Times New Roman" w:hAnsi="Times New Roman" w:cs="Times New Roman"/>
          <w:color w:val="000000"/>
          <w:sz w:val="20"/>
          <w:szCs w:val="20"/>
        </w:rPr>
      </w:pPr>
      <w:r w:rsidRPr="00E759A7">
        <w:t>Miasto lokuje czasowo wolne środki finansowe jedynie w renomowanych bankach. Regularna analiza oraz monitoring sytuacji finansowej banków, z którymi Miasto ma podpisane umowy na lokowanie wolnych środków dokonywana jest w oparciu o informacje dotyczące wysokości kapitału, wyniku finansowego, współczynnika wypłacalności, poziomie ratingu i udziałowcach. W oparciu o te dane wyznaczane są limity maksymalnego poziomu lokat w poszczególnych bankach</w:t>
      </w:r>
      <w:r w:rsidR="00E759A7">
        <w:rPr>
          <w:rFonts w:ascii="Times New Roman" w:eastAsia="Times New Roman" w:hAnsi="Times New Roman" w:cs="Times New Roman"/>
          <w:color w:val="000000"/>
          <w:sz w:val="20"/>
          <w:szCs w:val="20"/>
        </w:rPr>
        <w:t>.</w:t>
      </w:r>
    </w:p>
    <w:p w:rsidR="00223FA1" w:rsidRPr="00E759A7" w:rsidRDefault="00223FA1" w:rsidP="00E759A7">
      <w:pPr>
        <w:numPr>
          <w:ilvl w:val="0"/>
          <w:numId w:val="10"/>
        </w:numPr>
        <w:tabs>
          <w:tab w:val="num" w:pos="567"/>
        </w:tabs>
        <w:spacing w:after="0" w:line="240" w:lineRule="auto"/>
        <w:ind w:hanging="720"/>
        <w:rPr>
          <w:rFonts w:eastAsia="Times New Roman" w:cs="Times New Roman"/>
          <w:b/>
        </w:rPr>
      </w:pPr>
      <w:r w:rsidRPr="00E759A7">
        <w:rPr>
          <w:rFonts w:eastAsia="Times New Roman" w:cs="Times New Roman"/>
          <w:b/>
        </w:rPr>
        <w:t xml:space="preserve">Ryzyko związane z płynnością finansową </w:t>
      </w:r>
    </w:p>
    <w:p w:rsidR="008F3B26" w:rsidRPr="00E759A7" w:rsidRDefault="00C41192" w:rsidP="00E759A7">
      <w:r w:rsidRPr="007761AA">
        <w:t xml:space="preserve">Miasto </w:t>
      </w:r>
      <w:r w:rsidR="00D35142" w:rsidRPr="007761AA">
        <w:t xml:space="preserve">st. </w:t>
      </w:r>
      <w:r w:rsidRPr="007761AA">
        <w:t>Warszawa monitoruje ryzyko utraty płynności finansowej przy pomocy informatycznego narzędzia planowania płatności przez poszczególnych dysponentów środków budżetowych, wykorzystującego informacje o terminie planowanych wydatków w podziale na dni, tygodnie i miesiące. Dodatkowo przeprowadzane są analizy i prognozy kształtowania się terminów i wysokości wpłat dochodów i przychodów budżetowych. Miasto st. Warszawa zarządza płynnością finansową w ramach ustalonej polityki płynności.</w:t>
      </w:r>
    </w:p>
    <w:p w:rsidR="00786502" w:rsidRPr="00E759A7" w:rsidRDefault="00786502" w:rsidP="00E759A7">
      <w:pPr>
        <w:rPr>
          <w:rFonts w:eastAsia="Times New Roman" w:cs="Times New Roman"/>
          <w:b/>
        </w:rPr>
      </w:pPr>
      <w:r w:rsidRPr="00E759A7">
        <w:rPr>
          <w:rFonts w:eastAsia="Times New Roman" w:cs="Times New Roman"/>
          <w:b/>
        </w:rPr>
        <w:t>II.3.8</w:t>
      </w:r>
      <w:r w:rsidR="00E759A7">
        <w:rPr>
          <w:rFonts w:eastAsia="Times New Roman" w:cs="Times New Roman"/>
          <w:b/>
        </w:rPr>
        <w:t xml:space="preserve">. </w:t>
      </w:r>
      <w:r w:rsidRPr="00E759A7">
        <w:rPr>
          <w:b/>
        </w:rPr>
        <w:t>Informacja na temat działań m.st. Warszaw</w:t>
      </w:r>
      <w:r w:rsidR="00E759A7" w:rsidRPr="00E759A7">
        <w:rPr>
          <w:b/>
        </w:rPr>
        <w:t>y w związku z pandemią COVID-19</w:t>
      </w:r>
    </w:p>
    <w:p w:rsidR="0074754A" w:rsidRPr="00E759A7" w:rsidRDefault="0074754A" w:rsidP="00E759A7">
      <w:r w:rsidRPr="007761AA">
        <w:rPr>
          <w:lang w:eastAsia="pl-PL"/>
        </w:rPr>
        <w:lastRenderedPageBreak/>
        <w:t>M.st. Warszawa podjęło działania mające na celu złagodzenie negatywnych skutków trwającej od</w:t>
      </w:r>
      <w:r w:rsidR="00AE17D9">
        <w:rPr>
          <w:lang w:eastAsia="pl-PL"/>
        </w:rPr>
        <w:t xml:space="preserve"> 2020 roku pandemii COVID-19. </w:t>
      </w:r>
      <w:r w:rsidRPr="007761AA">
        <w:t xml:space="preserve">Miasto w 2021 roku podjęło działania z zakresu ochrony zdrowia w ramach walki z COVID-19. </w:t>
      </w:r>
    </w:p>
    <w:p w:rsidR="0074754A" w:rsidRPr="00E759A7" w:rsidRDefault="0074754A" w:rsidP="00DE185B">
      <w:pPr>
        <w:pStyle w:val="Akapitzlist"/>
        <w:numPr>
          <w:ilvl w:val="0"/>
          <w:numId w:val="31"/>
        </w:numPr>
        <w:rPr>
          <w:rFonts w:asciiTheme="minorHAnsi" w:hAnsiTheme="minorHAnsi"/>
          <w:sz w:val="22"/>
          <w:szCs w:val="22"/>
        </w:rPr>
      </w:pPr>
      <w:r w:rsidRPr="00E759A7">
        <w:rPr>
          <w:rFonts w:asciiTheme="minorHAnsi" w:hAnsiTheme="minorHAnsi"/>
          <w:sz w:val="22"/>
          <w:szCs w:val="22"/>
        </w:rPr>
        <w:t>Wykonano profesjonalny system kontenerowy wraz z wyposażeniem w celu rozbudowy SOR Szpitala Wolskiego SPZOZ. Zadanie obejmowało roboty budowlane oraz zakup wyposażenia w tym: łóżko szpitalne (5 szt.), szafka przyłóżkowa (5 szt.), krzesło medyczne dla pacjenta (5 szt.), szafka ubraniowa BHP (5 szt.), dozowniki do płynów dezynfekujących (15 szt.)</w:t>
      </w:r>
      <w:r w:rsidR="00112F0D" w:rsidRPr="00E759A7">
        <w:rPr>
          <w:rFonts w:asciiTheme="minorHAnsi" w:hAnsiTheme="minorHAnsi"/>
          <w:sz w:val="22"/>
          <w:szCs w:val="22"/>
        </w:rPr>
        <w:t xml:space="preserve">, dozowniki do mydła (5 szt.), </w:t>
      </w:r>
      <w:r w:rsidRPr="00E759A7">
        <w:rPr>
          <w:rFonts w:asciiTheme="minorHAnsi" w:hAnsiTheme="minorHAnsi"/>
          <w:sz w:val="22"/>
          <w:szCs w:val="22"/>
        </w:rPr>
        <w:t xml:space="preserve">kosze medyczne (5 szt.), kosze łazienkowe (5 szt.), zestaw do segregacji odpadów (1 </w:t>
      </w:r>
      <w:proofErr w:type="spellStart"/>
      <w:r w:rsidRPr="00E759A7">
        <w:rPr>
          <w:rFonts w:asciiTheme="minorHAnsi" w:hAnsiTheme="minorHAnsi"/>
          <w:sz w:val="22"/>
          <w:szCs w:val="22"/>
        </w:rPr>
        <w:t>kpl</w:t>
      </w:r>
      <w:proofErr w:type="spellEnd"/>
      <w:r w:rsidRPr="00E759A7">
        <w:rPr>
          <w:rFonts w:asciiTheme="minorHAnsi" w:hAnsiTheme="minorHAnsi"/>
          <w:sz w:val="22"/>
          <w:szCs w:val="22"/>
        </w:rPr>
        <w:t xml:space="preserve">.), podajnik na ręczniki papierowe (7 szt.), ssak elektryczny (5 szt.), alkomat (1 szt.), lampy bakteriobójcze przepływowe (6 szt.), wózek reanimacyjny (6 </w:t>
      </w:r>
      <w:proofErr w:type="spellStart"/>
      <w:r w:rsidRPr="00E759A7">
        <w:rPr>
          <w:rFonts w:asciiTheme="minorHAnsi" w:hAnsiTheme="minorHAnsi"/>
          <w:sz w:val="22"/>
          <w:szCs w:val="22"/>
        </w:rPr>
        <w:t>kpl</w:t>
      </w:r>
      <w:proofErr w:type="spellEnd"/>
      <w:r w:rsidRPr="00E759A7">
        <w:rPr>
          <w:rFonts w:asciiTheme="minorHAnsi" w:hAnsiTheme="minorHAnsi"/>
          <w:sz w:val="22"/>
          <w:szCs w:val="22"/>
        </w:rPr>
        <w:t xml:space="preserve">.), rolki do przesuwania pacjenta (1 szt.), termometry bezdotykowe (2 szt.),  pompy infuzyjne (5 szt.), lada pielęgniarska do punktu pielęgniarskiego (1 </w:t>
      </w:r>
      <w:proofErr w:type="spellStart"/>
      <w:r w:rsidRPr="00E759A7">
        <w:rPr>
          <w:rFonts w:asciiTheme="minorHAnsi" w:hAnsiTheme="minorHAnsi"/>
          <w:sz w:val="22"/>
          <w:szCs w:val="22"/>
        </w:rPr>
        <w:t>kpl</w:t>
      </w:r>
      <w:proofErr w:type="spellEnd"/>
      <w:r w:rsidRPr="00E759A7">
        <w:rPr>
          <w:rFonts w:asciiTheme="minorHAnsi" w:hAnsiTheme="minorHAnsi"/>
          <w:sz w:val="22"/>
          <w:szCs w:val="22"/>
        </w:rPr>
        <w:t>.), fotele biurowe medyczne (2 szt.), biurko (1 szt.), kontener na dokumentację medyczną (1 szt.), wózki inwalidzkie (2 szt.), stojak na kroplówki (5 szt.), stetoskopy (6 szt.), lodówka medyczna (1 szt.)</w:t>
      </w:r>
      <w:r w:rsidR="00112F0D" w:rsidRPr="00E759A7">
        <w:rPr>
          <w:rFonts w:asciiTheme="minorHAnsi" w:hAnsiTheme="minorHAnsi"/>
          <w:sz w:val="22"/>
          <w:szCs w:val="22"/>
        </w:rPr>
        <w:t>.</w:t>
      </w:r>
    </w:p>
    <w:p w:rsidR="0074754A" w:rsidRPr="007761AA" w:rsidRDefault="0074754A" w:rsidP="00DE185B">
      <w:r w:rsidRPr="007761AA">
        <w:t xml:space="preserve">Kontynuacja zadania z roku 2020 – </w:t>
      </w:r>
      <w:r w:rsidR="00032D16" w:rsidRPr="007761AA">
        <w:t>wydatkowana kwota w 2021</w:t>
      </w:r>
      <w:r w:rsidR="00112F0D" w:rsidRPr="007761AA">
        <w:t xml:space="preserve"> </w:t>
      </w:r>
      <w:r w:rsidR="00032D16" w:rsidRPr="007761AA">
        <w:t xml:space="preserve">r.: 467 </w:t>
      </w:r>
      <w:r w:rsidRPr="007761AA">
        <w:t>916,22 zł.</w:t>
      </w:r>
    </w:p>
    <w:p w:rsidR="0074754A" w:rsidRPr="007761AA" w:rsidRDefault="0074754A" w:rsidP="00DE185B">
      <w:pPr>
        <w:pStyle w:val="Akapitzlist"/>
        <w:numPr>
          <w:ilvl w:val="0"/>
          <w:numId w:val="31"/>
        </w:numPr>
      </w:pPr>
      <w:r w:rsidRPr="00E759A7">
        <w:rPr>
          <w:rFonts w:asciiTheme="minorHAnsi" w:hAnsiTheme="minorHAnsi"/>
          <w:sz w:val="22"/>
          <w:szCs w:val="22"/>
        </w:rPr>
        <w:t>W celu zapewnienia bezpieczeństwa mieszkańcom i pracownikom domów pomocy społecznej m.st. Warszawy przed zakażeniem SARS-CoV-2, wprowadzono regularne pobieranie wymazów metodą typu Real-Time PCR wśród powracających do pracy po 14 dniowej zmianie pracowników oraz mieszkańcom z podejrzeniem o zakażenie SARS-CoV-2</w:t>
      </w:r>
      <w:r w:rsidRPr="007761AA">
        <w:t xml:space="preserve">. </w:t>
      </w:r>
    </w:p>
    <w:p w:rsidR="0074754A" w:rsidRPr="007761AA" w:rsidRDefault="0074754A" w:rsidP="00DE185B">
      <w:r w:rsidRPr="007761AA">
        <w:t>Kontynuacja zadania z</w:t>
      </w:r>
      <w:r w:rsidR="00112F0D" w:rsidRPr="007761AA">
        <w:t xml:space="preserve"> roku 2020 - w 2021 zakupiono 4 </w:t>
      </w:r>
      <w:r w:rsidRPr="007761AA">
        <w:t xml:space="preserve">919 takich testów. </w:t>
      </w:r>
      <w:r w:rsidR="00032D16" w:rsidRPr="007761AA">
        <w:t>Wydatkowana kwota w 2021</w:t>
      </w:r>
      <w:r w:rsidR="00112F0D" w:rsidRPr="007761AA">
        <w:t> </w:t>
      </w:r>
      <w:r w:rsidR="00032D16" w:rsidRPr="007761AA">
        <w:t>r.: 899 </w:t>
      </w:r>
      <w:r w:rsidRPr="007761AA">
        <w:t>420</w:t>
      </w:r>
      <w:r w:rsidR="00032D16" w:rsidRPr="007761AA">
        <w:t>,00</w:t>
      </w:r>
      <w:r w:rsidRPr="007761AA">
        <w:t xml:space="preserve"> zł.</w:t>
      </w:r>
    </w:p>
    <w:p w:rsidR="0074754A" w:rsidRPr="007761AA" w:rsidRDefault="0074754A" w:rsidP="00DE185B">
      <w:pPr>
        <w:pStyle w:val="Akapitzlist"/>
        <w:numPr>
          <w:ilvl w:val="0"/>
          <w:numId w:val="31"/>
        </w:numPr>
      </w:pPr>
      <w:r w:rsidRPr="00E759A7">
        <w:rPr>
          <w:rFonts w:asciiTheme="minorHAnsi" w:hAnsiTheme="minorHAnsi"/>
          <w:sz w:val="22"/>
          <w:szCs w:val="22"/>
        </w:rPr>
        <w:t>W związku z uruchomieniem Narodowego Programu Szczepień, m.st. Warszawa jako podmiot tworzący podmioty lecznicze, włączyło się w realizację świadczeń z zakresu szczepień przeciwko SARS-CoV-2. Pierwsze szczepienia skierowane były do grupy „0” i odbywały się w 8 miejskich szpitalach węzłowych. W ramach akcji szczepień populacyjnych w miejsk</w:t>
      </w:r>
      <w:r w:rsidR="00112F0D" w:rsidRPr="00E759A7">
        <w:rPr>
          <w:rFonts w:asciiTheme="minorHAnsi" w:hAnsiTheme="minorHAnsi"/>
          <w:sz w:val="22"/>
          <w:szCs w:val="22"/>
        </w:rPr>
        <w:t>ich podmiotach leczniczych</w:t>
      </w:r>
      <w:r w:rsidRPr="00E759A7">
        <w:rPr>
          <w:rFonts w:asciiTheme="minorHAnsi" w:hAnsiTheme="minorHAnsi"/>
          <w:sz w:val="22"/>
          <w:szCs w:val="22"/>
        </w:rPr>
        <w:t xml:space="preserve"> utworzono 81 stacjonarnych punktów szczepień oraz 15 zespołów wyjazdowych. Dodatkowo dwa miejskie podmioty lecznicze weszły w skład </w:t>
      </w:r>
      <w:proofErr w:type="spellStart"/>
      <w:r w:rsidRPr="00E759A7">
        <w:rPr>
          <w:rFonts w:asciiTheme="minorHAnsi" w:hAnsiTheme="minorHAnsi"/>
          <w:sz w:val="22"/>
          <w:szCs w:val="22"/>
        </w:rPr>
        <w:t>ogólnowarszawskich</w:t>
      </w:r>
      <w:proofErr w:type="spellEnd"/>
      <w:r w:rsidRPr="00E759A7">
        <w:rPr>
          <w:rFonts w:asciiTheme="minorHAnsi" w:hAnsiTheme="minorHAnsi"/>
          <w:sz w:val="22"/>
          <w:szCs w:val="22"/>
        </w:rPr>
        <w:t xml:space="preserve"> mobilnych punktów wyjazdowych. Specjalnie dla grupy nauczycielskiej i pozostałych pracowników szkół przygotowano 32 punkty szczepień, w tym 8 w szpitalach węzłowych. M.st. Warszawa włączyło się także </w:t>
      </w:r>
      <w:r w:rsidR="00112F0D" w:rsidRPr="00E759A7">
        <w:rPr>
          <w:rFonts w:asciiTheme="minorHAnsi" w:hAnsiTheme="minorHAnsi"/>
          <w:sz w:val="22"/>
          <w:szCs w:val="22"/>
        </w:rPr>
        <w:t xml:space="preserve">w </w:t>
      </w:r>
      <w:r w:rsidRPr="00E759A7">
        <w:rPr>
          <w:rFonts w:asciiTheme="minorHAnsi" w:hAnsiTheme="minorHAnsi"/>
          <w:sz w:val="22"/>
          <w:szCs w:val="22"/>
        </w:rPr>
        <w:t xml:space="preserve">działania na rzecz </w:t>
      </w:r>
      <w:r w:rsidRPr="00E759A7">
        <w:rPr>
          <w:rFonts w:asciiTheme="minorHAnsi" w:hAnsiTheme="minorHAnsi"/>
          <w:sz w:val="22"/>
          <w:szCs w:val="22"/>
        </w:rPr>
        <w:lastRenderedPageBreak/>
        <w:t>szczepień powszechnych i uruchomiło 4 punkty szczepień powszechnych (PSP), w tym największy mieszczący się na Stadionie Legii przy ul. Łazienkowskiej 3.</w:t>
      </w:r>
    </w:p>
    <w:p w:rsidR="0074754A" w:rsidRPr="007761AA" w:rsidRDefault="0074754A" w:rsidP="00DE185B">
      <w:r w:rsidRPr="007761AA">
        <w:t xml:space="preserve">Z realizacją powyższego zadania </w:t>
      </w:r>
      <w:r w:rsidR="00112F0D" w:rsidRPr="007761AA">
        <w:t>związane było zatrudnienie w Biurze Polityki Zdrowotnej</w:t>
      </w:r>
      <w:r w:rsidRPr="007761AA">
        <w:t xml:space="preserve"> koordynatora odpowiedzialnego za organizację ww. punktów szczepień ochronnych przeciw SARS-CoV-2. </w:t>
      </w:r>
    </w:p>
    <w:p w:rsidR="0074754A" w:rsidRPr="007761AA" w:rsidRDefault="00032D16" w:rsidP="00DE185B">
      <w:r w:rsidRPr="007761AA">
        <w:t>Wydatkowana kwota w 2021</w:t>
      </w:r>
      <w:r w:rsidR="00112F0D" w:rsidRPr="007761AA">
        <w:t xml:space="preserve"> </w:t>
      </w:r>
      <w:r w:rsidRPr="007761AA">
        <w:t>r.: 25 </w:t>
      </w:r>
      <w:r w:rsidR="0074754A" w:rsidRPr="007761AA">
        <w:t>000</w:t>
      </w:r>
      <w:r w:rsidRPr="007761AA">
        <w:t>,00</w:t>
      </w:r>
      <w:r w:rsidR="0074754A" w:rsidRPr="007761AA">
        <w:t xml:space="preserve"> zł.</w:t>
      </w:r>
    </w:p>
    <w:p w:rsidR="0074754A" w:rsidRPr="007761AA" w:rsidRDefault="0074754A" w:rsidP="00DE185B">
      <w:r w:rsidRPr="007761AA">
        <w:t>Według stanu na dzień 31 grudnia 2021 r. Ośrodki Pomocy Społecznej Dzielnic m.st. Wars</w:t>
      </w:r>
      <w:r w:rsidR="007816B4" w:rsidRPr="007761AA">
        <w:t xml:space="preserve">zawy udzieliły wsparcia 39 209 </w:t>
      </w:r>
      <w:r w:rsidRPr="007761AA">
        <w:t xml:space="preserve">osobom objętym kwarantanną oraz 99 198 osobom z grupy ryzyka, w tym osobom starszym, samotnym, z niepełnosprawnościami. Wsparcie obejmowało: pomoc żywnościową, pomoc psychologiczną, pomoc w zakresie wykupienia leków i wyrzucania odpadów komunalnych. </w:t>
      </w:r>
    </w:p>
    <w:p w:rsidR="0074754A" w:rsidRPr="007761AA" w:rsidRDefault="0074754A" w:rsidP="00DE185B">
      <w:r w:rsidRPr="007761AA">
        <w:t>W DPS-ach nadal obowiązywało przeprowadzenie testu u każdej osoby przed przyjęciem do placówki oraz wprowadzone zostały wzmożone procedury sanitarne oraz zmiany organizacyjne w funkcjonowaniu placówek (np. wydzielone strefy mieszkalne, żywieniowe i administracyjne z jednoczesnym ograniczeniem bezpośrednich kontaktów pracowników z poszczególnych stref). Od września 2021 roku domy pomocy społecznej m.st. Warszawy rozpoczęły szczepienie trzecią (przypominającą) dawką szczepionki przeciwko Covid-19 zarówno pracowników jak i mieszkańców domów. Do 31 grudni</w:t>
      </w:r>
      <w:r w:rsidR="007816B4" w:rsidRPr="007761AA">
        <w:t>a 2021 zostało zaszczepionych trzecią</w:t>
      </w:r>
      <w:r w:rsidRPr="007761AA">
        <w:t xml:space="preserve"> dawką szczepionki 52% pracowników oraz 70% wszystkich mieszkańców DPS.</w:t>
      </w:r>
    </w:p>
    <w:p w:rsidR="0074754A" w:rsidRPr="007761AA" w:rsidRDefault="0074754A" w:rsidP="00DE185B">
      <w:r w:rsidRPr="007761AA">
        <w:t>W maju 2021 w ramach projektu „Zapewnienie bezpieczeństwa i opieki pacjentom oraz bezpieczeństwa personelowi zakładów opiekuńczo-leczniczych, domów pomocy społecznej, zakładów pielęgnacyjno-opiekuńczych i hospicjów na czas COVID-19” pozyskane zostały środki na wsparci</w:t>
      </w:r>
      <w:r w:rsidR="007E13E9" w:rsidRPr="007761AA">
        <w:t xml:space="preserve">e 14 Domów Pomocy Społecznej - </w:t>
      </w:r>
      <w:r w:rsidRPr="007761AA">
        <w:t>jednostek o</w:t>
      </w:r>
      <w:r w:rsidR="007E13E9" w:rsidRPr="007761AA">
        <w:t xml:space="preserve">rganizacyjnych m.st. Warszawy, </w:t>
      </w:r>
      <w:r w:rsidRPr="007761AA">
        <w:t>w zapewnieniu właściwej i bezpiecznej opieki nad osobami przebywającymi w DPS w zakresie ochrony życia i zdrowia. Środki w wysokości ponad 659 tys. zł. zostały przeznaczone na wypłaty dodatków do wynagrodzeń dla pielęgn</w:t>
      </w:r>
      <w:r w:rsidR="00DE185B">
        <w:t xml:space="preserve">iarek zatrudnionych w DPS-ach. </w:t>
      </w:r>
    </w:p>
    <w:p w:rsidR="0074754A" w:rsidRPr="007761AA" w:rsidRDefault="0074754A" w:rsidP="00DE185B">
      <w:r w:rsidRPr="007761AA">
        <w:t>Centrum Aktywności Międzypokoleniowej Nowolipie oraz Centrum Usług Społecznych organizowały posiłki dla najbardziej potrzebujących osób starszych, w tym powstańców warszawskich oraz prowadziły</w:t>
      </w:r>
      <w:r w:rsidR="00DE185B">
        <w:t xml:space="preserve"> on-line zajęcia dla seniorów. </w:t>
      </w:r>
    </w:p>
    <w:p w:rsidR="0074754A" w:rsidRPr="007761AA" w:rsidRDefault="0074754A" w:rsidP="00DE185B">
      <w:r w:rsidRPr="007761AA">
        <w:lastRenderedPageBreak/>
        <w:t>Ponadto 4 kwietnia 2021 r. w ramach przedsięwzięcia „Warszawskie Śniadanie Wielkanocne z dostawą” do mieszkańców, którzy na święta pozostali w domach w związku z epidemią Covid-19, w szczególności osobom samotnym, seniorom, osobom z niepełnosprawnościami dostarczono świąteczne paczki żywnościowe. Łącznie mieszkańcom w święta dostarczono ponad 3 500 paczek zawierających gotowy świąteczny posiłek wraz ze sł</w:t>
      </w:r>
      <w:r w:rsidR="00DE185B">
        <w:t>odyczami i drobnymi upominkami.</w:t>
      </w:r>
    </w:p>
    <w:p w:rsidR="0074754A" w:rsidRPr="007761AA" w:rsidRDefault="0074754A" w:rsidP="00DE185B">
      <w:r w:rsidRPr="007761AA">
        <w:t>Osoby w kryzysie bezdomności mogły skorzystać w okresie zimowym, tj. do końca kwietnia 2021 r., z pomocy Mobilnego Punktu Poradnictwa (MPP) w zakresie: aktywnego poradnictwa i wsparcia psychologicznego, otrzymać ciepły napój i drobną przekąskę i ogrzać się. Autobus zapewnia transport pomiędzy punktami pomocowymi w Warszawie przeznaczonymi dla osób w kryzysie bezdomności (ogrzewalnie, jadłodajnie, łaźnie, punkty medyczne, punkty poradnictwa). W zespole MPP pracują streetworkerzy bezdomności, a także psycholodzy i psychoterapeuci. Punkt prowadzi na zlecenie miasta i przy wsparciu ZTM i Miejskich Zakładów Autobusowych konsorcjum organizacji pozarządowych. Ponowne uruchomienie linii MPP nastąpiło w listopadzie 2</w:t>
      </w:r>
      <w:r w:rsidR="00DE185B">
        <w:t>021 r. na kolejny okres zimowy.</w:t>
      </w:r>
    </w:p>
    <w:p w:rsidR="0074754A" w:rsidRPr="007761AA" w:rsidRDefault="0074754A" w:rsidP="00DE185B">
      <w:r w:rsidRPr="007761AA">
        <w:t>W okresie grudzień 2020 r. – luty 2021 r. uruchomione zostały trzy nowe placówki dla osób w kryzysie bezdomności:</w:t>
      </w:r>
    </w:p>
    <w:p w:rsidR="0074754A" w:rsidRPr="00DE185B" w:rsidRDefault="0074754A" w:rsidP="00DE185B">
      <w:pPr>
        <w:pStyle w:val="Akapitzlist"/>
        <w:numPr>
          <w:ilvl w:val="1"/>
          <w:numId w:val="38"/>
        </w:numPr>
        <w:ind w:left="426" w:hanging="426"/>
        <w:rPr>
          <w:rFonts w:asciiTheme="minorHAnsi" w:hAnsiTheme="minorHAnsi"/>
          <w:sz w:val="22"/>
          <w:szCs w:val="22"/>
        </w:rPr>
      </w:pPr>
      <w:r w:rsidRPr="00DE185B">
        <w:rPr>
          <w:rFonts w:asciiTheme="minorHAnsi" w:hAnsiTheme="minorHAnsi"/>
          <w:color w:val="212121"/>
          <w:sz w:val="22"/>
          <w:szCs w:val="22"/>
          <w:lang w:eastAsia="zh-CN"/>
        </w:rPr>
        <w:t xml:space="preserve">interwencyjna placówka przejściowa z usługami opiekuńczymi </w:t>
      </w:r>
      <w:r w:rsidRPr="00DE185B">
        <w:rPr>
          <w:rFonts w:asciiTheme="minorHAnsi" w:hAnsiTheme="minorHAnsi"/>
          <w:sz w:val="22"/>
          <w:szCs w:val="22"/>
          <w:lang w:eastAsia="zh-CN"/>
        </w:rPr>
        <w:t>dyspo</w:t>
      </w:r>
      <w:r w:rsidR="005F5517" w:rsidRPr="00DE185B">
        <w:rPr>
          <w:rFonts w:asciiTheme="minorHAnsi" w:hAnsiTheme="minorHAnsi"/>
          <w:sz w:val="22"/>
          <w:szCs w:val="22"/>
          <w:lang w:eastAsia="zh-CN"/>
        </w:rPr>
        <w:t xml:space="preserve">nująca 34 miejscami i zapewniająca pomoc osobom bezdomnym </w:t>
      </w:r>
      <w:r w:rsidRPr="00DE185B">
        <w:rPr>
          <w:rFonts w:asciiTheme="minorHAnsi" w:hAnsiTheme="minorHAnsi"/>
          <w:sz w:val="22"/>
          <w:szCs w:val="22"/>
          <w:lang w:eastAsia="zh-CN"/>
        </w:rPr>
        <w:t>chorym, z niepełnosprawnościami, wymaga</w:t>
      </w:r>
      <w:r w:rsidR="005F5517" w:rsidRPr="00DE185B">
        <w:rPr>
          <w:rFonts w:asciiTheme="minorHAnsi" w:hAnsiTheme="minorHAnsi"/>
          <w:sz w:val="22"/>
          <w:szCs w:val="22"/>
          <w:lang w:eastAsia="zh-CN"/>
        </w:rPr>
        <w:t>jącym</w:t>
      </w:r>
      <w:r w:rsidRPr="00DE185B">
        <w:rPr>
          <w:rFonts w:asciiTheme="minorHAnsi" w:hAnsiTheme="minorHAnsi"/>
          <w:sz w:val="22"/>
          <w:szCs w:val="22"/>
          <w:lang w:eastAsia="zh-CN"/>
        </w:rPr>
        <w:t xml:space="preserve"> usług opiekuńczych. Początkowo placówka zapewniała miejsca buforowe.</w:t>
      </w:r>
    </w:p>
    <w:p w:rsidR="0074754A" w:rsidRPr="00DE185B" w:rsidRDefault="0074754A" w:rsidP="00DE185B">
      <w:pPr>
        <w:pStyle w:val="Akapitzlist"/>
        <w:numPr>
          <w:ilvl w:val="1"/>
          <w:numId w:val="38"/>
        </w:numPr>
        <w:ind w:left="426" w:hanging="426"/>
        <w:rPr>
          <w:rStyle w:val="czeinternetowe"/>
          <w:rFonts w:asciiTheme="minorHAnsi" w:hAnsiTheme="minorHAnsi"/>
          <w:color w:val="auto"/>
          <w:sz w:val="22"/>
          <w:szCs w:val="22"/>
          <w:u w:val="none"/>
          <w:lang w:eastAsia="zh-CN"/>
        </w:rPr>
      </w:pPr>
      <w:r w:rsidRPr="00DE185B">
        <w:rPr>
          <w:rStyle w:val="czeinternetowe"/>
          <w:rFonts w:asciiTheme="minorHAnsi" w:hAnsiTheme="minorHAnsi"/>
          <w:color w:val="auto"/>
          <w:sz w:val="22"/>
          <w:szCs w:val="22"/>
          <w:u w:val="none"/>
          <w:lang w:eastAsia="zh-CN"/>
        </w:rPr>
        <w:t>interwencyjna placówk</w:t>
      </w:r>
      <w:r w:rsidR="005F5517" w:rsidRPr="00DE185B">
        <w:rPr>
          <w:rStyle w:val="czeinternetowe"/>
          <w:rFonts w:asciiTheme="minorHAnsi" w:hAnsiTheme="minorHAnsi"/>
          <w:color w:val="auto"/>
          <w:sz w:val="22"/>
          <w:szCs w:val="22"/>
          <w:u w:val="none"/>
          <w:lang w:eastAsia="zh-CN"/>
        </w:rPr>
        <w:t xml:space="preserve">a tymczasowego schronienia dla </w:t>
      </w:r>
      <w:r w:rsidRPr="00DE185B">
        <w:rPr>
          <w:rStyle w:val="czeinternetowe"/>
          <w:rFonts w:asciiTheme="minorHAnsi" w:hAnsiTheme="minorHAnsi"/>
          <w:color w:val="auto"/>
          <w:sz w:val="22"/>
          <w:szCs w:val="22"/>
          <w:u w:val="none"/>
          <w:lang w:eastAsia="zh-CN"/>
        </w:rPr>
        <w:t>95 osób, w tym dla 20 kobiet i 75 mężczyzn.</w:t>
      </w:r>
    </w:p>
    <w:p w:rsidR="0074754A" w:rsidRPr="00DE185B" w:rsidRDefault="00032D16" w:rsidP="00DE185B">
      <w:pPr>
        <w:pStyle w:val="Akapitzlist"/>
        <w:numPr>
          <w:ilvl w:val="1"/>
          <w:numId w:val="38"/>
        </w:numPr>
        <w:ind w:left="426" w:hanging="426"/>
        <w:rPr>
          <w:rFonts w:asciiTheme="minorHAnsi" w:hAnsiTheme="minorHAnsi"/>
          <w:color w:val="212121"/>
          <w:sz w:val="22"/>
          <w:szCs w:val="22"/>
          <w:lang w:eastAsia="zh-CN"/>
        </w:rPr>
      </w:pPr>
      <w:r w:rsidRPr="00DE185B">
        <w:rPr>
          <w:rFonts w:asciiTheme="minorHAnsi" w:hAnsiTheme="minorHAnsi"/>
          <w:color w:val="212121"/>
          <w:sz w:val="22"/>
          <w:szCs w:val="22"/>
          <w:lang w:eastAsia="zh-CN"/>
        </w:rPr>
        <w:t>z</w:t>
      </w:r>
      <w:r w:rsidR="0074754A" w:rsidRPr="00DE185B">
        <w:rPr>
          <w:rFonts w:asciiTheme="minorHAnsi" w:hAnsiTheme="minorHAnsi"/>
          <w:color w:val="212121"/>
          <w:sz w:val="22"/>
          <w:szCs w:val="22"/>
          <w:lang w:eastAsia="zh-CN"/>
        </w:rPr>
        <w:t xml:space="preserve"> uwagi na utrzymujące się mrozy, w połowie lutego 2021 r. została otwarta kolejna placówka z interwencyjnymi miejscami noclegowymi dla 20 osób bezdomnych z przestrzeni publicznej. Placówka funkcjonowała do 31 marca 2021 r.</w:t>
      </w:r>
    </w:p>
    <w:p w:rsidR="0074754A" w:rsidRPr="007761AA" w:rsidRDefault="0074754A" w:rsidP="00DE185B">
      <w:r w:rsidRPr="007761AA">
        <w:t xml:space="preserve">W maju 2021 r. w środkach komunikacji miejskiej oraz na nośnikach reklamowych typu </w:t>
      </w:r>
      <w:proofErr w:type="spellStart"/>
      <w:r w:rsidRPr="007761AA">
        <w:t>citylighty</w:t>
      </w:r>
      <w:proofErr w:type="spellEnd"/>
      <w:r w:rsidRPr="007761AA">
        <w:t xml:space="preserve"> została wznowiona kampania działań przeciw przemocy wobec kobiet pod hasłem „Przemoc karmi się milczeniem”.</w:t>
      </w:r>
    </w:p>
    <w:p w:rsidR="00CA595B" w:rsidRPr="007761AA" w:rsidRDefault="0074754A" w:rsidP="00DE185B">
      <w:r w:rsidRPr="007761AA">
        <w:t xml:space="preserve">Od 2 lipca 2021 uruchomiono zadanie w zakresie przeciwdziałania przemocy w rodzinie, zarówno w zakresie dostępności do kompleksowej oferty pomocy specjalistycznej dla osób i rodzin dotkniętych przemocą w rodzinie, </w:t>
      </w:r>
      <w:r w:rsidRPr="007761AA">
        <w:lastRenderedPageBreak/>
        <w:t>jak i zwiększenia efektywności systemu wsparcia dla osób i rodzin dotkniętych przemocą w rodzinie poprzez szkolenia, współpracę oraz integrację działań służb i instytucji na kwotę 1 466</w:t>
      </w:r>
      <w:r w:rsidR="00032D16" w:rsidRPr="007761AA">
        <w:t> </w:t>
      </w:r>
      <w:r w:rsidRPr="007761AA">
        <w:t>935</w:t>
      </w:r>
      <w:r w:rsidR="00032D16" w:rsidRPr="007761AA">
        <w:t>,00</w:t>
      </w:r>
      <w:r w:rsidRPr="007761AA">
        <w:t xml:space="preserve"> zł.</w:t>
      </w:r>
    </w:p>
    <w:p w:rsidR="0074754A" w:rsidRPr="007761AA" w:rsidRDefault="0074754A" w:rsidP="00DE185B">
      <w:r w:rsidRPr="007761AA">
        <w:t xml:space="preserve">M.st. Warszawa została wyróżniona nagrodami pieniężnymi z Funduszu Przeciwdziałania COVID-19 w związku z wysokim osiągniętym poziomem </w:t>
      </w:r>
      <w:proofErr w:type="spellStart"/>
      <w:r w:rsidRPr="007761AA">
        <w:t>wyszczepialności</w:t>
      </w:r>
      <w:proofErr w:type="spellEnd"/>
      <w:r w:rsidRPr="007761AA">
        <w:t xml:space="preserve"> mieszkańców (67%) .</w:t>
      </w:r>
    </w:p>
    <w:p w:rsidR="0074754A" w:rsidRPr="007761AA" w:rsidRDefault="0074754A" w:rsidP="00DE185B">
      <w:r w:rsidRPr="007761AA">
        <w:t>Otrzymano 2 nagrody:</w:t>
      </w:r>
    </w:p>
    <w:p w:rsidR="0074754A" w:rsidRPr="00DE185B" w:rsidRDefault="0074754A" w:rsidP="00DE185B">
      <w:pPr>
        <w:pStyle w:val="Akapitzlist"/>
        <w:numPr>
          <w:ilvl w:val="0"/>
          <w:numId w:val="35"/>
        </w:numPr>
        <w:ind w:left="1134" w:hanging="283"/>
        <w:rPr>
          <w:rFonts w:asciiTheme="minorHAnsi" w:hAnsiTheme="minorHAnsi"/>
          <w:sz w:val="22"/>
          <w:szCs w:val="22"/>
        </w:rPr>
      </w:pPr>
      <w:r w:rsidRPr="00DE185B">
        <w:rPr>
          <w:rFonts w:asciiTheme="minorHAnsi" w:hAnsiTheme="minorHAnsi"/>
          <w:sz w:val="22"/>
          <w:szCs w:val="22"/>
        </w:rPr>
        <w:t>nagroda w rządowym konkursie "Najbardziej Odporna Gmina”,</w:t>
      </w:r>
    </w:p>
    <w:p w:rsidR="0074754A" w:rsidRPr="00DE185B" w:rsidRDefault="0074754A" w:rsidP="00DE185B">
      <w:pPr>
        <w:pStyle w:val="Akapitzlist"/>
        <w:numPr>
          <w:ilvl w:val="0"/>
          <w:numId w:val="35"/>
        </w:numPr>
        <w:ind w:left="1134" w:hanging="283"/>
        <w:rPr>
          <w:rFonts w:asciiTheme="minorHAnsi" w:hAnsiTheme="minorHAnsi"/>
          <w:sz w:val="22"/>
          <w:szCs w:val="22"/>
        </w:rPr>
      </w:pPr>
      <w:r w:rsidRPr="00DE185B">
        <w:rPr>
          <w:rFonts w:asciiTheme="minorHAnsi" w:hAnsiTheme="minorHAnsi"/>
          <w:sz w:val="22"/>
          <w:szCs w:val="22"/>
        </w:rPr>
        <w:t>nagroda w rządowym konkursie " Gmina na medal”.</w:t>
      </w:r>
    </w:p>
    <w:p w:rsidR="00424F8C" w:rsidRPr="00DE185B" w:rsidRDefault="0074754A">
      <w:r w:rsidRPr="007761AA">
        <w:t>Łączne z ww. tytułu odnotowano</w:t>
      </w:r>
      <w:r w:rsidR="00032D16" w:rsidRPr="007761AA">
        <w:t xml:space="preserve"> w 2021 roku dochody w kwocie 1 100 </w:t>
      </w:r>
      <w:r w:rsidRPr="007761AA">
        <w:t>000</w:t>
      </w:r>
      <w:r w:rsidR="00032D16" w:rsidRPr="007761AA">
        <w:t>,00</w:t>
      </w:r>
      <w:r w:rsidRPr="007761AA">
        <w:t xml:space="preserve"> zł.</w:t>
      </w:r>
    </w:p>
    <w:p w:rsidR="0022480C" w:rsidRPr="00DE185B" w:rsidRDefault="0022480C" w:rsidP="00DE185B">
      <w:pPr>
        <w:rPr>
          <w:b/>
        </w:rPr>
      </w:pPr>
      <w:r w:rsidRPr="00DE185B">
        <w:rPr>
          <w:b/>
        </w:rPr>
        <w:t>II.3.9.</w:t>
      </w:r>
      <w:r w:rsidRPr="00DE185B">
        <w:rPr>
          <w:b/>
        </w:rPr>
        <w:tab/>
        <w:t>Inne istotne zdarzenia po okresie objętym sprawozdaniem finansowym</w:t>
      </w:r>
    </w:p>
    <w:p w:rsidR="0022480C" w:rsidRPr="00BB39CB" w:rsidRDefault="0022480C" w:rsidP="00DE185B">
      <w:r w:rsidRPr="00BB39CB">
        <w:t xml:space="preserve">W związku z rosyjską agresją na Ukrainę, która rozpoczęła się w dniu 24 lutego 2022 r., Miasto st. Warszawa podjęło szereg zadań na rzecz osób poszkodowanych i uciekających z terenów objętych działaniami wojennymi. Zadania rozpoczęte przez Miasto w celu poprawy sytuacji osób, które zmuszone były opuścić Ukrainę, mogą mieć wpływ na sytuację finansową jednostek m.st. Warszawy. </w:t>
      </w:r>
    </w:p>
    <w:p w:rsidR="0022480C" w:rsidRPr="00BB39CB" w:rsidRDefault="0022480C" w:rsidP="00DE185B">
      <w:r w:rsidRPr="00BB39CB">
        <w:t>Miasto st. Warszawa uważa taką sytuacje za zdarzenie niepowodujące korekt w sprawozdaniu finansowym za rok 2021, lecz za zdarzenie po dacie bilansu wymagające dodatkowych ujawnień.</w:t>
      </w:r>
    </w:p>
    <w:p w:rsidR="0022480C" w:rsidRPr="00BB39CB" w:rsidRDefault="005D4383" w:rsidP="00DE185B">
      <w:r w:rsidRPr="00BB39CB">
        <w:t>Miasto s</w:t>
      </w:r>
      <w:r w:rsidR="0022480C" w:rsidRPr="00BB39CB">
        <w:t>t. Warszawa podjęło działania mające na celu zabezpieczenie środków finansowych na zapewnienie opieki i schronienia cudzoziemcom w związku z konfliktem zbrojnym. Do dnia 21.04.2022 r. Miasto pozyskało środki finansowe w łącznej kwocie 69 039 290,87 zł z czego:</w:t>
      </w:r>
    </w:p>
    <w:p w:rsidR="00D77343" w:rsidRPr="00DE185B" w:rsidRDefault="0022480C" w:rsidP="00DE185B">
      <w:pPr>
        <w:pStyle w:val="Akapitzlist"/>
        <w:numPr>
          <w:ilvl w:val="0"/>
          <w:numId w:val="40"/>
        </w:numPr>
        <w:ind w:left="426" w:hanging="426"/>
        <w:rPr>
          <w:rFonts w:asciiTheme="minorHAnsi" w:hAnsiTheme="minorHAnsi"/>
          <w:color w:val="000000" w:themeColor="text1"/>
          <w:sz w:val="22"/>
          <w:szCs w:val="22"/>
        </w:rPr>
      </w:pPr>
      <w:r w:rsidRPr="00DE185B">
        <w:rPr>
          <w:rFonts w:asciiTheme="minorHAnsi" w:hAnsiTheme="minorHAnsi"/>
          <w:color w:val="000000" w:themeColor="text1"/>
          <w:sz w:val="22"/>
          <w:szCs w:val="22"/>
        </w:rPr>
        <w:t>Środki budżetowe otrzymane przez m.st</w:t>
      </w:r>
      <w:r w:rsidR="00EB282A" w:rsidRPr="00DE185B">
        <w:rPr>
          <w:rFonts w:asciiTheme="minorHAnsi" w:hAnsiTheme="minorHAnsi"/>
          <w:color w:val="000000" w:themeColor="text1"/>
          <w:sz w:val="22"/>
          <w:szCs w:val="22"/>
        </w:rPr>
        <w:t xml:space="preserve"> Warszawa w łącznej kwocie 8 271 </w:t>
      </w:r>
      <w:r w:rsidRPr="00DE185B">
        <w:rPr>
          <w:rFonts w:asciiTheme="minorHAnsi" w:hAnsiTheme="minorHAnsi"/>
          <w:color w:val="000000" w:themeColor="text1"/>
          <w:sz w:val="22"/>
          <w:szCs w:val="22"/>
        </w:rPr>
        <w:t>268,00 zł przeznaczone są na realizację zadań:</w:t>
      </w:r>
    </w:p>
    <w:p w:rsidR="0022480C" w:rsidRPr="00DE185B" w:rsidRDefault="0022480C" w:rsidP="0022480C">
      <w:pPr>
        <w:pStyle w:val="Akapitzlist"/>
        <w:numPr>
          <w:ilvl w:val="0"/>
          <w:numId w:val="41"/>
        </w:numPr>
        <w:ind w:left="851" w:hanging="426"/>
        <w:jc w:val="both"/>
        <w:rPr>
          <w:rFonts w:asciiTheme="minorHAnsi" w:hAnsiTheme="minorHAnsi"/>
          <w:color w:val="000000" w:themeColor="text1"/>
          <w:sz w:val="22"/>
          <w:szCs w:val="22"/>
        </w:rPr>
      </w:pPr>
      <w:r w:rsidRPr="00DE185B">
        <w:rPr>
          <w:rFonts w:asciiTheme="minorHAnsi" w:hAnsiTheme="minorHAnsi"/>
          <w:color w:val="000000" w:themeColor="text1"/>
          <w:sz w:val="22"/>
          <w:szCs w:val="22"/>
        </w:rPr>
        <w:t>organizację zakwaterowania, wyżywienia, opieki socjalnej oraz opieki psychologicznej w miejscach zakwaterowania ludności uchodźczej w okresie 24.02.2022 – 13.03.2022 r. w wysokości 2 966 040,00 zł – środki od Mazowieckiego Urzędu Wojewódzkiego,</w:t>
      </w:r>
    </w:p>
    <w:p w:rsidR="00234BE7" w:rsidRPr="00DE185B" w:rsidRDefault="0022480C" w:rsidP="00DE185B">
      <w:pPr>
        <w:pStyle w:val="Akapitzlist"/>
        <w:numPr>
          <w:ilvl w:val="0"/>
          <w:numId w:val="41"/>
        </w:numPr>
        <w:ind w:left="851" w:hanging="426"/>
        <w:jc w:val="both"/>
        <w:rPr>
          <w:rFonts w:asciiTheme="minorHAnsi" w:hAnsiTheme="minorHAnsi"/>
          <w:color w:val="000000" w:themeColor="text1"/>
          <w:sz w:val="22"/>
          <w:szCs w:val="22"/>
        </w:rPr>
      </w:pPr>
      <w:r w:rsidRPr="00DE185B">
        <w:rPr>
          <w:rFonts w:asciiTheme="minorHAnsi" w:hAnsiTheme="minorHAnsi"/>
          <w:color w:val="000000" w:themeColor="text1"/>
          <w:sz w:val="22"/>
          <w:szCs w:val="22"/>
        </w:rPr>
        <w:lastRenderedPageBreak/>
        <w:t>edukację dzieci z Ukrainy w kwocie 5 305 228,00 zł – środki od Ministerstwa Finansów;</w:t>
      </w:r>
    </w:p>
    <w:p w:rsidR="0022480C" w:rsidRPr="00DE185B" w:rsidRDefault="0022480C" w:rsidP="0022480C">
      <w:pPr>
        <w:pStyle w:val="Akapitzlist"/>
        <w:numPr>
          <w:ilvl w:val="0"/>
          <w:numId w:val="40"/>
        </w:numPr>
        <w:ind w:left="426" w:hanging="426"/>
        <w:jc w:val="both"/>
        <w:rPr>
          <w:rFonts w:asciiTheme="minorHAnsi" w:hAnsiTheme="minorHAnsi"/>
          <w:color w:val="000000" w:themeColor="text1"/>
          <w:sz w:val="22"/>
          <w:szCs w:val="22"/>
        </w:rPr>
      </w:pPr>
      <w:r w:rsidRPr="00DE185B">
        <w:rPr>
          <w:rFonts w:asciiTheme="minorHAnsi" w:hAnsiTheme="minorHAnsi"/>
          <w:color w:val="000000" w:themeColor="text1"/>
          <w:sz w:val="22"/>
          <w:szCs w:val="22"/>
        </w:rPr>
        <w:t>Na podstawie Ustawy z dnia 12 marca 2022</w:t>
      </w:r>
      <w:r w:rsidR="005D4383" w:rsidRPr="00DE185B">
        <w:rPr>
          <w:rFonts w:asciiTheme="minorHAnsi" w:hAnsiTheme="minorHAnsi"/>
          <w:color w:val="000000" w:themeColor="text1"/>
          <w:sz w:val="22"/>
          <w:szCs w:val="22"/>
        </w:rPr>
        <w:t xml:space="preserve"> </w:t>
      </w:r>
      <w:r w:rsidRPr="00DE185B">
        <w:rPr>
          <w:rFonts w:asciiTheme="minorHAnsi" w:hAnsiTheme="minorHAnsi"/>
          <w:color w:val="000000" w:themeColor="text1"/>
          <w:sz w:val="22"/>
          <w:szCs w:val="22"/>
        </w:rPr>
        <w:t>r. o pomocy obywatelom Ukrainy w związku z konfliktem zbrojnym na terytorium tego państwa, utworzony został Fundusz Pomocy prowadzony przez Bank Gospodarstwa Krajowego. Miasto st. Warszawa otrzymuje środki za pośrednictwem Mazowieckiego Urzędu Wojewódzkiego.</w:t>
      </w:r>
    </w:p>
    <w:p w:rsidR="0022480C" w:rsidRPr="00DE185B" w:rsidRDefault="0022480C" w:rsidP="003F4EF8">
      <w:pPr>
        <w:pStyle w:val="Akapitzlist"/>
        <w:ind w:left="426"/>
        <w:jc w:val="both"/>
        <w:rPr>
          <w:rFonts w:asciiTheme="minorHAnsi" w:hAnsiTheme="minorHAnsi"/>
          <w:color w:val="000000" w:themeColor="text1"/>
          <w:sz w:val="22"/>
          <w:szCs w:val="22"/>
        </w:rPr>
      </w:pPr>
      <w:r w:rsidRPr="00DE185B">
        <w:rPr>
          <w:rFonts w:asciiTheme="minorHAnsi" w:hAnsiTheme="minorHAnsi"/>
          <w:color w:val="000000" w:themeColor="text1"/>
          <w:sz w:val="22"/>
          <w:szCs w:val="22"/>
        </w:rPr>
        <w:t xml:space="preserve">Otrzymana </w:t>
      </w:r>
      <w:r w:rsidR="003F4EF8" w:rsidRPr="00DE185B">
        <w:rPr>
          <w:rFonts w:asciiTheme="minorHAnsi" w:hAnsiTheme="minorHAnsi"/>
          <w:color w:val="000000" w:themeColor="text1"/>
          <w:sz w:val="22"/>
          <w:szCs w:val="22"/>
        </w:rPr>
        <w:t xml:space="preserve">z Funduszu Pomocy </w:t>
      </w:r>
      <w:r w:rsidRPr="00DE185B">
        <w:rPr>
          <w:rFonts w:asciiTheme="minorHAnsi" w:hAnsiTheme="minorHAnsi"/>
          <w:color w:val="000000" w:themeColor="text1"/>
          <w:sz w:val="22"/>
          <w:szCs w:val="22"/>
        </w:rPr>
        <w:t xml:space="preserve">kwota w wysokości 60 768 </w:t>
      </w:r>
      <w:r w:rsidR="00234BE7" w:rsidRPr="00DE185B">
        <w:rPr>
          <w:rFonts w:asciiTheme="minorHAnsi" w:hAnsiTheme="minorHAnsi"/>
          <w:color w:val="000000" w:themeColor="text1"/>
          <w:sz w:val="22"/>
          <w:szCs w:val="22"/>
        </w:rPr>
        <w:t xml:space="preserve">022,87 zł, przeznaczona jest </w:t>
      </w:r>
      <w:r w:rsidRPr="00DE185B">
        <w:rPr>
          <w:rFonts w:asciiTheme="minorHAnsi" w:hAnsiTheme="minorHAnsi"/>
          <w:color w:val="000000" w:themeColor="text1"/>
          <w:sz w:val="22"/>
          <w:szCs w:val="22"/>
        </w:rPr>
        <w:t xml:space="preserve">na realizację </w:t>
      </w:r>
      <w:r w:rsidR="00234BE7" w:rsidRPr="00DE185B">
        <w:rPr>
          <w:rFonts w:asciiTheme="minorHAnsi" w:hAnsiTheme="minorHAnsi"/>
          <w:color w:val="000000" w:themeColor="text1"/>
          <w:sz w:val="22"/>
          <w:szCs w:val="22"/>
        </w:rPr>
        <w:t>następujących zadań</w:t>
      </w:r>
      <w:r w:rsidRPr="00DE185B">
        <w:rPr>
          <w:rFonts w:asciiTheme="minorHAnsi" w:hAnsiTheme="minorHAnsi"/>
          <w:color w:val="000000" w:themeColor="text1"/>
          <w:sz w:val="22"/>
          <w:szCs w:val="22"/>
        </w:rPr>
        <w:t>:</w:t>
      </w:r>
    </w:p>
    <w:p w:rsidR="0022480C" w:rsidRPr="00DE185B" w:rsidRDefault="0022480C" w:rsidP="00F375D6">
      <w:pPr>
        <w:pStyle w:val="Akapitzlist"/>
        <w:numPr>
          <w:ilvl w:val="0"/>
          <w:numId w:val="42"/>
        </w:numPr>
        <w:ind w:left="851" w:hanging="425"/>
        <w:rPr>
          <w:rFonts w:asciiTheme="minorHAnsi" w:hAnsiTheme="minorHAnsi"/>
          <w:color w:val="000000" w:themeColor="text1"/>
          <w:sz w:val="22"/>
          <w:szCs w:val="22"/>
        </w:rPr>
      </w:pPr>
      <w:r w:rsidRPr="00DE185B">
        <w:rPr>
          <w:rFonts w:asciiTheme="minorHAnsi" w:hAnsiTheme="minorHAnsi"/>
          <w:color w:val="000000" w:themeColor="text1"/>
          <w:sz w:val="22"/>
          <w:szCs w:val="22"/>
        </w:rPr>
        <w:t>całodziennego wyżywienia zbiorowego i zakwaterowania</w:t>
      </w:r>
      <w:r w:rsidR="003A7EC5" w:rsidRPr="00DE185B">
        <w:rPr>
          <w:rFonts w:asciiTheme="minorHAnsi" w:hAnsiTheme="minorHAnsi"/>
          <w:color w:val="000000" w:themeColor="text1"/>
          <w:sz w:val="22"/>
          <w:szCs w:val="22"/>
        </w:rPr>
        <w:t xml:space="preserve"> (kwota </w:t>
      </w:r>
      <w:r w:rsidRPr="00DE185B">
        <w:rPr>
          <w:rFonts w:asciiTheme="minorHAnsi" w:hAnsiTheme="minorHAnsi"/>
          <w:color w:val="000000" w:themeColor="text1"/>
          <w:sz w:val="22"/>
          <w:szCs w:val="22"/>
        </w:rPr>
        <w:t>9 016 200,00 zł</w:t>
      </w:r>
      <w:r w:rsidR="003A7EC5" w:rsidRPr="00DE185B">
        <w:rPr>
          <w:rFonts w:asciiTheme="minorHAnsi" w:hAnsiTheme="minorHAnsi"/>
          <w:color w:val="000000" w:themeColor="text1"/>
          <w:sz w:val="22"/>
          <w:szCs w:val="22"/>
        </w:rPr>
        <w:t>)</w:t>
      </w:r>
      <w:r w:rsidRPr="00DE185B">
        <w:rPr>
          <w:rFonts w:asciiTheme="minorHAnsi" w:hAnsiTheme="minorHAnsi"/>
          <w:color w:val="000000" w:themeColor="text1"/>
          <w:sz w:val="22"/>
          <w:szCs w:val="22"/>
        </w:rPr>
        <w:t>,</w:t>
      </w:r>
    </w:p>
    <w:p w:rsidR="0022480C" w:rsidRPr="00DE185B" w:rsidRDefault="0022480C" w:rsidP="00F375D6">
      <w:pPr>
        <w:pStyle w:val="Akapitzlist"/>
        <w:numPr>
          <w:ilvl w:val="0"/>
          <w:numId w:val="42"/>
        </w:numPr>
        <w:ind w:left="851" w:hanging="425"/>
        <w:rPr>
          <w:rFonts w:asciiTheme="minorHAnsi" w:hAnsiTheme="minorHAnsi"/>
          <w:color w:val="000000" w:themeColor="text1"/>
          <w:sz w:val="22"/>
          <w:szCs w:val="22"/>
        </w:rPr>
      </w:pPr>
      <w:r w:rsidRPr="00DE185B">
        <w:rPr>
          <w:rFonts w:asciiTheme="minorHAnsi" w:hAnsiTheme="minorHAnsi"/>
          <w:color w:val="000000" w:themeColor="text1"/>
          <w:sz w:val="22"/>
          <w:szCs w:val="22"/>
        </w:rPr>
        <w:t>świadczenia dla podmiotów i gospodarstw domowych na zakwaterowanie i wyżywienie uch</w:t>
      </w:r>
      <w:r w:rsidR="003A7EC5" w:rsidRPr="00DE185B">
        <w:rPr>
          <w:rFonts w:asciiTheme="minorHAnsi" w:hAnsiTheme="minorHAnsi"/>
          <w:color w:val="000000" w:themeColor="text1"/>
          <w:sz w:val="22"/>
          <w:szCs w:val="22"/>
        </w:rPr>
        <w:t>odźców (kwota</w:t>
      </w:r>
      <w:r w:rsidRPr="00DE185B">
        <w:rPr>
          <w:rFonts w:asciiTheme="minorHAnsi" w:hAnsiTheme="minorHAnsi"/>
          <w:color w:val="000000" w:themeColor="text1"/>
          <w:sz w:val="22"/>
          <w:szCs w:val="22"/>
        </w:rPr>
        <w:t xml:space="preserve"> 29 634 100,00 zł</w:t>
      </w:r>
      <w:r w:rsidR="003A7EC5" w:rsidRPr="00DE185B">
        <w:rPr>
          <w:rFonts w:asciiTheme="minorHAnsi" w:hAnsiTheme="minorHAnsi"/>
          <w:color w:val="000000" w:themeColor="text1"/>
          <w:sz w:val="22"/>
          <w:szCs w:val="22"/>
        </w:rPr>
        <w:t>)</w:t>
      </w:r>
      <w:r w:rsidRPr="00DE185B">
        <w:rPr>
          <w:rFonts w:asciiTheme="minorHAnsi" w:hAnsiTheme="minorHAnsi"/>
          <w:color w:val="000000" w:themeColor="text1"/>
          <w:sz w:val="22"/>
          <w:szCs w:val="22"/>
        </w:rPr>
        <w:t>,</w:t>
      </w:r>
    </w:p>
    <w:p w:rsidR="0022480C" w:rsidRPr="00DE185B" w:rsidRDefault="0064214D" w:rsidP="00F375D6">
      <w:pPr>
        <w:pStyle w:val="Akapitzlist"/>
        <w:numPr>
          <w:ilvl w:val="0"/>
          <w:numId w:val="42"/>
        </w:numPr>
        <w:ind w:left="851" w:hanging="425"/>
        <w:rPr>
          <w:rFonts w:asciiTheme="minorHAnsi" w:hAnsiTheme="minorHAnsi"/>
          <w:color w:val="000000" w:themeColor="text1"/>
          <w:sz w:val="22"/>
          <w:szCs w:val="22"/>
        </w:rPr>
      </w:pPr>
      <w:r w:rsidRPr="00DE185B">
        <w:rPr>
          <w:rFonts w:asciiTheme="minorHAnsi" w:hAnsiTheme="minorHAnsi"/>
          <w:color w:val="000000" w:themeColor="text1"/>
          <w:sz w:val="22"/>
          <w:szCs w:val="22"/>
        </w:rPr>
        <w:t>nadanie</w:t>
      </w:r>
      <w:r w:rsidR="0022480C" w:rsidRPr="00DE185B">
        <w:rPr>
          <w:rFonts w:asciiTheme="minorHAnsi" w:hAnsiTheme="minorHAnsi"/>
          <w:color w:val="000000" w:themeColor="text1"/>
          <w:sz w:val="22"/>
          <w:szCs w:val="22"/>
        </w:rPr>
        <w:t xml:space="preserve"> numeru Pesel na wniosek obywateli Ukrainy </w:t>
      </w:r>
      <w:r w:rsidRPr="00DE185B">
        <w:rPr>
          <w:rFonts w:asciiTheme="minorHAnsi" w:hAnsiTheme="minorHAnsi"/>
          <w:color w:val="000000" w:themeColor="text1"/>
          <w:sz w:val="22"/>
          <w:szCs w:val="22"/>
        </w:rPr>
        <w:t>(</w:t>
      </w:r>
      <w:r w:rsidR="003A7EC5" w:rsidRPr="00DE185B">
        <w:rPr>
          <w:rFonts w:asciiTheme="minorHAnsi" w:hAnsiTheme="minorHAnsi"/>
          <w:color w:val="000000" w:themeColor="text1"/>
          <w:sz w:val="22"/>
          <w:szCs w:val="22"/>
        </w:rPr>
        <w:t>kwota</w:t>
      </w:r>
      <w:r w:rsidR="0022480C" w:rsidRPr="00DE185B">
        <w:rPr>
          <w:rFonts w:asciiTheme="minorHAnsi" w:hAnsiTheme="minorHAnsi"/>
          <w:color w:val="000000" w:themeColor="text1"/>
          <w:sz w:val="22"/>
          <w:szCs w:val="22"/>
        </w:rPr>
        <w:t xml:space="preserve"> 596 895,62 zł</w:t>
      </w:r>
      <w:r w:rsidRPr="00DE185B">
        <w:rPr>
          <w:rFonts w:asciiTheme="minorHAnsi" w:hAnsiTheme="minorHAnsi"/>
          <w:color w:val="000000" w:themeColor="text1"/>
          <w:sz w:val="22"/>
          <w:szCs w:val="22"/>
        </w:rPr>
        <w:t>)</w:t>
      </w:r>
      <w:r w:rsidR="0022480C" w:rsidRPr="00DE185B">
        <w:rPr>
          <w:rFonts w:asciiTheme="minorHAnsi" w:hAnsiTheme="minorHAnsi"/>
          <w:color w:val="000000" w:themeColor="text1"/>
          <w:sz w:val="22"/>
          <w:szCs w:val="22"/>
        </w:rPr>
        <w:t>,</w:t>
      </w:r>
    </w:p>
    <w:p w:rsidR="0022480C" w:rsidRPr="00DE185B" w:rsidRDefault="0022480C" w:rsidP="00F375D6">
      <w:pPr>
        <w:pStyle w:val="Akapitzlist"/>
        <w:numPr>
          <w:ilvl w:val="0"/>
          <w:numId w:val="42"/>
        </w:numPr>
        <w:ind w:left="851" w:hanging="425"/>
        <w:rPr>
          <w:rFonts w:asciiTheme="minorHAnsi" w:hAnsiTheme="minorHAnsi"/>
          <w:color w:val="000000" w:themeColor="text1"/>
          <w:sz w:val="22"/>
          <w:szCs w:val="22"/>
        </w:rPr>
      </w:pPr>
      <w:r w:rsidRPr="00DE185B">
        <w:rPr>
          <w:rFonts w:asciiTheme="minorHAnsi" w:hAnsiTheme="minorHAnsi"/>
          <w:color w:val="000000" w:themeColor="text1"/>
          <w:sz w:val="22"/>
          <w:szCs w:val="22"/>
        </w:rPr>
        <w:t xml:space="preserve">wykonanie zdjęcia osobie ubiegającej się o nadanie numeru Pesel w </w:t>
      </w:r>
      <w:r w:rsidR="0064214D" w:rsidRPr="00DE185B">
        <w:rPr>
          <w:rFonts w:asciiTheme="minorHAnsi" w:hAnsiTheme="minorHAnsi"/>
          <w:color w:val="000000" w:themeColor="text1"/>
          <w:sz w:val="22"/>
          <w:szCs w:val="22"/>
        </w:rPr>
        <w:t>(</w:t>
      </w:r>
      <w:r w:rsidRPr="00DE185B">
        <w:rPr>
          <w:rFonts w:asciiTheme="minorHAnsi" w:hAnsiTheme="minorHAnsi"/>
          <w:color w:val="000000" w:themeColor="text1"/>
          <w:sz w:val="22"/>
          <w:szCs w:val="22"/>
        </w:rPr>
        <w:t>kwocie 1 222 436,25 zł</w:t>
      </w:r>
      <w:r w:rsidR="0064214D" w:rsidRPr="00DE185B">
        <w:rPr>
          <w:rFonts w:asciiTheme="minorHAnsi" w:hAnsiTheme="minorHAnsi"/>
          <w:color w:val="000000" w:themeColor="text1"/>
          <w:sz w:val="22"/>
          <w:szCs w:val="22"/>
        </w:rPr>
        <w:t>)</w:t>
      </w:r>
      <w:r w:rsidRPr="00DE185B">
        <w:rPr>
          <w:rFonts w:asciiTheme="minorHAnsi" w:hAnsiTheme="minorHAnsi"/>
          <w:color w:val="000000" w:themeColor="text1"/>
          <w:sz w:val="22"/>
          <w:szCs w:val="22"/>
        </w:rPr>
        <w:t>,</w:t>
      </w:r>
    </w:p>
    <w:p w:rsidR="0022480C" w:rsidRPr="00DE185B" w:rsidRDefault="0022480C" w:rsidP="00F375D6">
      <w:pPr>
        <w:pStyle w:val="Akapitzlist"/>
        <w:numPr>
          <w:ilvl w:val="0"/>
          <w:numId w:val="42"/>
        </w:numPr>
        <w:ind w:left="851" w:hanging="425"/>
        <w:rPr>
          <w:rFonts w:asciiTheme="minorHAnsi" w:hAnsiTheme="minorHAnsi"/>
          <w:color w:val="000000" w:themeColor="text1"/>
          <w:sz w:val="22"/>
          <w:szCs w:val="22"/>
        </w:rPr>
      </w:pPr>
      <w:r w:rsidRPr="00DE185B">
        <w:rPr>
          <w:rFonts w:asciiTheme="minorHAnsi" w:hAnsiTheme="minorHAnsi"/>
          <w:color w:val="000000" w:themeColor="text1"/>
          <w:sz w:val="22"/>
          <w:szCs w:val="22"/>
        </w:rPr>
        <w:t>zapewnienie posiłku dl</w:t>
      </w:r>
      <w:r w:rsidR="0064214D" w:rsidRPr="00DE185B">
        <w:rPr>
          <w:rFonts w:asciiTheme="minorHAnsi" w:hAnsiTheme="minorHAnsi"/>
          <w:color w:val="000000" w:themeColor="text1"/>
          <w:sz w:val="22"/>
          <w:szCs w:val="22"/>
        </w:rPr>
        <w:t>a dzieci i młodzieży (kwota</w:t>
      </w:r>
      <w:r w:rsidRPr="00DE185B">
        <w:rPr>
          <w:rFonts w:asciiTheme="minorHAnsi" w:hAnsiTheme="minorHAnsi"/>
          <w:color w:val="000000" w:themeColor="text1"/>
          <w:sz w:val="22"/>
          <w:szCs w:val="22"/>
        </w:rPr>
        <w:t xml:space="preserve"> 1 183 866,00 zł</w:t>
      </w:r>
      <w:r w:rsidR="0064214D" w:rsidRPr="00DE185B">
        <w:rPr>
          <w:rFonts w:asciiTheme="minorHAnsi" w:hAnsiTheme="minorHAnsi"/>
          <w:color w:val="000000" w:themeColor="text1"/>
          <w:sz w:val="22"/>
          <w:szCs w:val="22"/>
        </w:rPr>
        <w:t>)</w:t>
      </w:r>
      <w:r w:rsidRPr="00DE185B">
        <w:rPr>
          <w:rFonts w:asciiTheme="minorHAnsi" w:hAnsiTheme="minorHAnsi"/>
          <w:color w:val="000000" w:themeColor="text1"/>
          <w:sz w:val="22"/>
          <w:szCs w:val="22"/>
        </w:rPr>
        <w:t>,</w:t>
      </w:r>
    </w:p>
    <w:p w:rsidR="0022480C" w:rsidRPr="00DE185B" w:rsidRDefault="00F375D6" w:rsidP="00F375D6">
      <w:pPr>
        <w:pStyle w:val="Akapitzlist"/>
        <w:numPr>
          <w:ilvl w:val="0"/>
          <w:numId w:val="42"/>
        </w:numPr>
        <w:ind w:left="851" w:hanging="425"/>
        <w:rPr>
          <w:rFonts w:asciiTheme="minorHAnsi" w:hAnsiTheme="minorHAnsi"/>
          <w:color w:val="000000" w:themeColor="text1"/>
          <w:sz w:val="22"/>
          <w:szCs w:val="22"/>
        </w:rPr>
      </w:pPr>
      <w:r w:rsidRPr="00DE185B">
        <w:rPr>
          <w:rFonts w:asciiTheme="minorHAnsi" w:hAnsiTheme="minorHAnsi"/>
          <w:color w:val="000000" w:themeColor="text1"/>
          <w:sz w:val="22"/>
          <w:szCs w:val="22"/>
        </w:rPr>
        <w:t xml:space="preserve">jednorazowe świadczenie pieniężne </w:t>
      </w:r>
      <w:r w:rsidR="0064214D" w:rsidRPr="00DE185B">
        <w:rPr>
          <w:rFonts w:asciiTheme="minorHAnsi" w:hAnsiTheme="minorHAnsi"/>
          <w:color w:val="000000" w:themeColor="text1"/>
          <w:sz w:val="22"/>
          <w:szCs w:val="22"/>
        </w:rPr>
        <w:t xml:space="preserve">(kwota </w:t>
      </w:r>
      <w:r w:rsidRPr="00DE185B">
        <w:rPr>
          <w:rFonts w:asciiTheme="minorHAnsi" w:hAnsiTheme="minorHAnsi"/>
          <w:color w:val="000000" w:themeColor="text1"/>
          <w:sz w:val="22"/>
          <w:szCs w:val="22"/>
        </w:rPr>
        <w:t>18 662 832,00 zł</w:t>
      </w:r>
      <w:r w:rsidR="0064214D" w:rsidRPr="00DE185B">
        <w:rPr>
          <w:rFonts w:asciiTheme="minorHAnsi" w:hAnsiTheme="minorHAnsi"/>
          <w:color w:val="000000" w:themeColor="text1"/>
          <w:sz w:val="22"/>
          <w:szCs w:val="22"/>
        </w:rPr>
        <w:t>)</w:t>
      </w:r>
      <w:r w:rsidRPr="00DE185B">
        <w:rPr>
          <w:rFonts w:asciiTheme="minorHAnsi" w:hAnsiTheme="minorHAnsi"/>
          <w:color w:val="000000" w:themeColor="text1"/>
          <w:sz w:val="22"/>
          <w:szCs w:val="22"/>
        </w:rPr>
        <w:t>,</w:t>
      </w:r>
    </w:p>
    <w:p w:rsidR="00F375D6" w:rsidRPr="00DE185B" w:rsidRDefault="00F375D6" w:rsidP="00F375D6">
      <w:pPr>
        <w:pStyle w:val="Akapitzlist"/>
        <w:numPr>
          <w:ilvl w:val="0"/>
          <w:numId w:val="42"/>
        </w:numPr>
        <w:ind w:left="851" w:hanging="425"/>
        <w:rPr>
          <w:rFonts w:asciiTheme="minorHAnsi" w:hAnsiTheme="minorHAnsi"/>
          <w:color w:val="000000" w:themeColor="text1"/>
          <w:sz w:val="22"/>
          <w:szCs w:val="22"/>
        </w:rPr>
      </w:pPr>
      <w:r w:rsidRPr="00DE185B">
        <w:rPr>
          <w:rFonts w:asciiTheme="minorHAnsi" w:hAnsiTheme="minorHAnsi"/>
          <w:color w:val="000000" w:themeColor="text1"/>
          <w:sz w:val="22"/>
          <w:szCs w:val="22"/>
        </w:rPr>
        <w:t xml:space="preserve">finansowanie przejazdów transportem publicznym i specjalistycznym </w:t>
      </w:r>
      <w:r w:rsidR="0064214D" w:rsidRPr="00DE185B">
        <w:rPr>
          <w:rFonts w:asciiTheme="minorHAnsi" w:hAnsiTheme="minorHAnsi"/>
          <w:color w:val="000000" w:themeColor="text1"/>
          <w:sz w:val="22"/>
          <w:szCs w:val="22"/>
        </w:rPr>
        <w:t>(kwota</w:t>
      </w:r>
      <w:r w:rsidRPr="00DE185B">
        <w:rPr>
          <w:rFonts w:asciiTheme="minorHAnsi" w:hAnsiTheme="minorHAnsi"/>
          <w:color w:val="000000" w:themeColor="text1"/>
          <w:sz w:val="22"/>
          <w:szCs w:val="22"/>
        </w:rPr>
        <w:t xml:space="preserve"> 1 655,00 zł</w:t>
      </w:r>
      <w:r w:rsidR="0064214D" w:rsidRPr="00DE185B">
        <w:rPr>
          <w:rFonts w:asciiTheme="minorHAnsi" w:hAnsiTheme="minorHAnsi"/>
          <w:color w:val="000000" w:themeColor="text1"/>
          <w:sz w:val="22"/>
          <w:szCs w:val="22"/>
        </w:rPr>
        <w:t>)</w:t>
      </w:r>
      <w:r w:rsidRPr="00DE185B">
        <w:rPr>
          <w:rFonts w:asciiTheme="minorHAnsi" w:hAnsiTheme="minorHAnsi"/>
          <w:color w:val="000000" w:themeColor="text1"/>
          <w:sz w:val="22"/>
          <w:szCs w:val="22"/>
        </w:rPr>
        <w:t>,</w:t>
      </w:r>
    </w:p>
    <w:p w:rsidR="00F375D6" w:rsidRPr="00DE185B" w:rsidRDefault="00F375D6" w:rsidP="00F375D6">
      <w:pPr>
        <w:pStyle w:val="Akapitzlist"/>
        <w:numPr>
          <w:ilvl w:val="0"/>
          <w:numId w:val="42"/>
        </w:numPr>
        <w:ind w:left="851" w:hanging="425"/>
        <w:rPr>
          <w:rFonts w:asciiTheme="minorHAnsi" w:hAnsiTheme="minorHAnsi"/>
          <w:color w:val="000000" w:themeColor="text1"/>
          <w:sz w:val="22"/>
          <w:szCs w:val="22"/>
        </w:rPr>
      </w:pPr>
      <w:r w:rsidRPr="00DE185B">
        <w:rPr>
          <w:rFonts w:asciiTheme="minorHAnsi" w:hAnsiTheme="minorHAnsi"/>
          <w:color w:val="000000" w:themeColor="text1"/>
          <w:sz w:val="22"/>
          <w:szCs w:val="22"/>
        </w:rPr>
        <w:t xml:space="preserve">zapewnienie środków czystości i higieny osobistej </w:t>
      </w:r>
      <w:r w:rsidR="0064214D" w:rsidRPr="00DE185B">
        <w:rPr>
          <w:rFonts w:asciiTheme="minorHAnsi" w:hAnsiTheme="minorHAnsi"/>
          <w:color w:val="000000" w:themeColor="text1"/>
          <w:sz w:val="22"/>
          <w:szCs w:val="22"/>
        </w:rPr>
        <w:t>(kwota</w:t>
      </w:r>
      <w:r w:rsidRPr="00DE185B">
        <w:rPr>
          <w:rFonts w:asciiTheme="minorHAnsi" w:hAnsiTheme="minorHAnsi"/>
          <w:color w:val="000000" w:themeColor="text1"/>
          <w:sz w:val="22"/>
          <w:szCs w:val="22"/>
        </w:rPr>
        <w:t xml:space="preserve"> 4</w:t>
      </w:r>
      <w:r w:rsidR="005858AF" w:rsidRPr="00DE185B">
        <w:rPr>
          <w:rFonts w:asciiTheme="minorHAnsi" w:hAnsiTheme="minorHAnsi"/>
          <w:color w:val="000000" w:themeColor="text1"/>
          <w:sz w:val="22"/>
          <w:szCs w:val="22"/>
        </w:rPr>
        <w:t>7</w:t>
      </w:r>
      <w:r w:rsidRPr="00DE185B">
        <w:rPr>
          <w:rFonts w:asciiTheme="minorHAnsi" w:hAnsiTheme="minorHAnsi"/>
          <w:color w:val="000000" w:themeColor="text1"/>
          <w:sz w:val="22"/>
          <w:szCs w:val="22"/>
        </w:rPr>
        <w:t xml:space="preserve"> 000,00 zł</w:t>
      </w:r>
      <w:r w:rsidR="0064214D" w:rsidRPr="00DE185B">
        <w:rPr>
          <w:rFonts w:asciiTheme="minorHAnsi" w:hAnsiTheme="minorHAnsi"/>
          <w:color w:val="000000" w:themeColor="text1"/>
          <w:sz w:val="22"/>
          <w:szCs w:val="22"/>
        </w:rPr>
        <w:t>)</w:t>
      </w:r>
      <w:r w:rsidRPr="00DE185B">
        <w:rPr>
          <w:rFonts w:asciiTheme="minorHAnsi" w:hAnsiTheme="minorHAnsi"/>
          <w:color w:val="000000" w:themeColor="text1"/>
          <w:sz w:val="22"/>
          <w:szCs w:val="22"/>
        </w:rPr>
        <w:t>,</w:t>
      </w:r>
    </w:p>
    <w:p w:rsidR="00F375D6" w:rsidRPr="00DE185B" w:rsidRDefault="00F375D6" w:rsidP="00F375D6">
      <w:pPr>
        <w:pStyle w:val="Akapitzlist"/>
        <w:numPr>
          <w:ilvl w:val="0"/>
          <w:numId w:val="42"/>
        </w:numPr>
        <w:ind w:left="851" w:hanging="425"/>
        <w:rPr>
          <w:rFonts w:asciiTheme="minorHAnsi" w:hAnsiTheme="minorHAnsi"/>
          <w:color w:val="000000" w:themeColor="text1"/>
          <w:sz w:val="22"/>
          <w:szCs w:val="22"/>
        </w:rPr>
      </w:pPr>
      <w:r w:rsidRPr="00DE185B">
        <w:rPr>
          <w:rFonts w:asciiTheme="minorHAnsi" w:hAnsiTheme="minorHAnsi"/>
          <w:color w:val="000000" w:themeColor="text1"/>
          <w:sz w:val="22"/>
          <w:szCs w:val="22"/>
        </w:rPr>
        <w:t>wypłat</w:t>
      </w:r>
      <w:r w:rsidR="0064214D" w:rsidRPr="00DE185B">
        <w:rPr>
          <w:rFonts w:asciiTheme="minorHAnsi" w:hAnsiTheme="minorHAnsi"/>
          <w:color w:val="000000" w:themeColor="text1"/>
          <w:sz w:val="22"/>
          <w:szCs w:val="22"/>
        </w:rPr>
        <w:t>a</w:t>
      </w:r>
      <w:r w:rsidRPr="00DE185B">
        <w:rPr>
          <w:rFonts w:asciiTheme="minorHAnsi" w:hAnsiTheme="minorHAnsi"/>
          <w:color w:val="000000" w:themeColor="text1"/>
          <w:sz w:val="22"/>
          <w:szCs w:val="22"/>
        </w:rPr>
        <w:t xml:space="preserve"> świadczenia rodzinnego </w:t>
      </w:r>
      <w:r w:rsidR="0064214D" w:rsidRPr="00DE185B">
        <w:rPr>
          <w:rFonts w:asciiTheme="minorHAnsi" w:hAnsiTheme="minorHAnsi"/>
          <w:color w:val="000000" w:themeColor="text1"/>
          <w:sz w:val="22"/>
          <w:szCs w:val="22"/>
        </w:rPr>
        <w:t>(kwota</w:t>
      </w:r>
      <w:r w:rsidRPr="00DE185B">
        <w:rPr>
          <w:rFonts w:asciiTheme="minorHAnsi" w:hAnsiTheme="minorHAnsi"/>
          <w:color w:val="000000" w:themeColor="text1"/>
          <w:sz w:val="22"/>
          <w:szCs w:val="22"/>
        </w:rPr>
        <w:t xml:space="preserve"> 360 690,00 zł</w:t>
      </w:r>
      <w:r w:rsidR="0064214D" w:rsidRPr="00DE185B">
        <w:rPr>
          <w:rFonts w:asciiTheme="minorHAnsi" w:hAnsiTheme="minorHAnsi"/>
          <w:color w:val="000000" w:themeColor="text1"/>
          <w:sz w:val="22"/>
          <w:szCs w:val="22"/>
        </w:rPr>
        <w:t>),</w:t>
      </w:r>
    </w:p>
    <w:p w:rsidR="00F375D6" w:rsidRPr="00DE185B" w:rsidRDefault="00F375D6" w:rsidP="00DE185B">
      <w:pPr>
        <w:pStyle w:val="Akapitzlist"/>
        <w:numPr>
          <w:ilvl w:val="0"/>
          <w:numId w:val="42"/>
        </w:numPr>
        <w:ind w:left="851" w:hanging="425"/>
        <w:rPr>
          <w:rFonts w:asciiTheme="minorHAnsi" w:hAnsiTheme="minorHAnsi"/>
          <w:color w:val="000000" w:themeColor="text1"/>
          <w:sz w:val="22"/>
          <w:szCs w:val="22"/>
        </w:rPr>
      </w:pPr>
      <w:r w:rsidRPr="00DE185B">
        <w:rPr>
          <w:rFonts w:asciiTheme="minorHAnsi" w:hAnsiTheme="minorHAnsi"/>
          <w:color w:val="000000" w:themeColor="text1"/>
          <w:sz w:val="22"/>
          <w:szCs w:val="22"/>
        </w:rPr>
        <w:t xml:space="preserve">zapewnienie bezpłatnej pomocy psychologicznej w wysokości </w:t>
      </w:r>
      <w:r w:rsidR="0064214D" w:rsidRPr="00DE185B">
        <w:rPr>
          <w:rFonts w:asciiTheme="minorHAnsi" w:hAnsiTheme="minorHAnsi"/>
          <w:color w:val="000000" w:themeColor="text1"/>
          <w:sz w:val="22"/>
          <w:szCs w:val="22"/>
        </w:rPr>
        <w:t xml:space="preserve">(kwota </w:t>
      </w:r>
      <w:r w:rsidRPr="00DE185B">
        <w:rPr>
          <w:rFonts w:asciiTheme="minorHAnsi" w:hAnsiTheme="minorHAnsi"/>
          <w:color w:val="000000" w:themeColor="text1"/>
          <w:sz w:val="22"/>
          <w:szCs w:val="22"/>
        </w:rPr>
        <w:t>42</w:t>
      </w:r>
      <w:r w:rsidR="00EB282A" w:rsidRPr="00DE185B">
        <w:rPr>
          <w:rFonts w:asciiTheme="minorHAnsi" w:hAnsiTheme="minorHAnsi"/>
          <w:color w:val="000000" w:themeColor="text1"/>
          <w:sz w:val="22"/>
          <w:szCs w:val="22"/>
        </w:rPr>
        <w:t> </w:t>
      </w:r>
      <w:r w:rsidRPr="00DE185B">
        <w:rPr>
          <w:rFonts w:asciiTheme="minorHAnsi" w:hAnsiTheme="minorHAnsi"/>
          <w:color w:val="000000" w:themeColor="text1"/>
          <w:sz w:val="22"/>
          <w:szCs w:val="22"/>
        </w:rPr>
        <w:t>348</w:t>
      </w:r>
      <w:r w:rsidR="00EB282A" w:rsidRPr="00DE185B">
        <w:rPr>
          <w:rFonts w:asciiTheme="minorHAnsi" w:hAnsiTheme="minorHAnsi"/>
          <w:color w:val="000000" w:themeColor="text1"/>
          <w:sz w:val="22"/>
          <w:szCs w:val="22"/>
        </w:rPr>
        <w:t>,00</w:t>
      </w:r>
      <w:r w:rsidRPr="00DE185B">
        <w:rPr>
          <w:rFonts w:asciiTheme="minorHAnsi" w:hAnsiTheme="minorHAnsi"/>
          <w:color w:val="000000" w:themeColor="text1"/>
          <w:sz w:val="22"/>
          <w:szCs w:val="22"/>
        </w:rPr>
        <w:t xml:space="preserve"> zł</w:t>
      </w:r>
      <w:r w:rsidR="0064214D" w:rsidRPr="00DE185B">
        <w:rPr>
          <w:rFonts w:asciiTheme="minorHAnsi" w:hAnsiTheme="minorHAnsi"/>
          <w:color w:val="000000" w:themeColor="text1"/>
          <w:sz w:val="22"/>
          <w:szCs w:val="22"/>
        </w:rPr>
        <w:t>)</w:t>
      </w:r>
      <w:r w:rsidRPr="00DE185B">
        <w:rPr>
          <w:rFonts w:asciiTheme="minorHAnsi" w:hAnsiTheme="minorHAnsi"/>
          <w:color w:val="000000" w:themeColor="text1"/>
          <w:sz w:val="22"/>
          <w:szCs w:val="22"/>
        </w:rPr>
        <w:t>.</w:t>
      </w:r>
    </w:p>
    <w:p w:rsidR="00DE185B" w:rsidRDefault="00F375D6" w:rsidP="00F375D6">
      <w:r w:rsidRPr="00BB39CB">
        <w:t>Miasto st. Warszawa zebrało w formie darowizn przeznaczonych na pomoc dla uchodźców z Ukrainy według stanu na dzień 20.04.2022 r. następujące środki: 1.525.909,16 PLN, 110.677,38 USD, 14.852,51 EUR, 554,15 GBP.</w:t>
      </w:r>
    </w:p>
    <w:p w:rsidR="00F375D6" w:rsidRPr="00DE185B" w:rsidRDefault="00DE185B" w:rsidP="00F375D6">
      <w:r>
        <w:br w:type="page"/>
      </w:r>
    </w:p>
    <w:p w:rsidR="00DE185B" w:rsidRPr="006000D6" w:rsidRDefault="008F3B26" w:rsidP="006000D6">
      <w:pPr>
        <w:rPr>
          <w:b/>
        </w:rPr>
      </w:pPr>
      <w:r w:rsidRPr="006000D6">
        <w:rPr>
          <w:b/>
        </w:rPr>
        <w:lastRenderedPageBreak/>
        <w:t>Załącznik nr 1: Wykaz jednostek budżetowych i samorządowych zakładów budżetowych m.</w:t>
      </w:r>
      <w:r w:rsidR="002350DE" w:rsidRPr="006000D6">
        <w:rPr>
          <w:b/>
        </w:rPr>
        <w:t>st. Warszawy na dzień 31.12.202</w:t>
      </w:r>
      <w:r w:rsidR="007A725E" w:rsidRPr="006000D6">
        <w:rPr>
          <w:b/>
        </w:rPr>
        <w:t>1</w:t>
      </w:r>
      <w:r w:rsidRPr="006000D6">
        <w:rPr>
          <w:b/>
        </w:rPr>
        <w:t xml:space="preserve"> r.</w:t>
      </w:r>
    </w:p>
    <w:tbl>
      <w:tblPr>
        <w:tblW w:w="12616" w:type="dxa"/>
        <w:tblInd w:w="-10" w:type="dxa"/>
        <w:tblCellMar>
          <w:left w:w="70" w:type="dxa"/>
          <w:right w:w="70" w:type="dxa"/>
        </w:tblCellMar>
        <w:tblLook w:val="0620" w:firstRow="1" w:lastRow="0" w:firstColumn="0" w:lastColumn="0" w:noHBand="1" w:noVBand="1"/>
        <w:tblDescription w:val="Wykaz jednostek budżetowych i samorządowych zakładów budżetowych m.st. Warszawy na dzień 31.12.2021 r."/>
      </w:tblPr>
      <w:tblGrid>
        <w:gridCol w:w="475"/>
        <w:gridCol w:w="5484"/>
        <w:gridCol w:w="4111"/>
        <w:gridCol w:w="2546"/>
      </w:tblGrid>
      <w:tr w:rsidR="00A93147" w:rsidRPr="00A93147" w:rsidTr="006000D6">
        <w:trPr>
          <w:trHeight w:val="300"/>
          <w:tblHeader/>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lang w:eastAsia="pl-PL"/>
              </w:rPr>
            </w:pPr>
            <w:r w:rsidRPr="00DE185B">
              <w:rPr>
                <w:rFonts w:eastAsia="Times New Roman" w:cs="Times New Roman"/>
                <w:b/>
                <w:lang w:eastAsia="pl-PL"/>
              </w:rPr>
              <w:t>Lp.</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lang w:eastAsia="pl-PL"/>
              </w:rPr>
            </w:pPr>
            <w:r w:rsidRPr="00DE185B">
              <w:rPr>
                <w:rFonts w:eastAsia="Times New Roman" w:cs="Times New Roman"/>
                <w:b/>
                <w:lang w:eastAsia="pl-PL"/>
              </w:rPr>
              <w:t>Nazwa jednostki</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D77343" w:rsidP="00A93147">
            <w:pPr>
              <w:spacing w:after="0" w:line="240" w:lineRule="auto"/>
              <w:rPr>
                <w:rFonts w:eastAsia="Times New Roman" w:cs="Times New Roman"/>
                <w:b/>
                <w:lang w:eastAsia="pl-PL"/>
              </w:rPr>
            </w:pPr>
            <w:r w:rsidRPr="00DE185B">
              <w:rPr>
                <w:rFonts w:eastAsia="Times New Roman" w:cs="Times New Roman"/>
                <w:b/>
                <w:lang w:eastAsia="pl-PL"/>
              </w:rPr>
              <w:t xml:space="preserve">Adres </w:t>
            </w:r>
            <w:r w:rsidR="00A93147" w:rsidRPr="00DE185B">
              <w:rPr>
                <w:rFonts w:eastAsia="Times New Roman" w:cs="Times New Roman"/>
                <w:b/>
                <w:lang w:eastAsia="pl-PL"/>
              </w:rPr>
              <w:t>jednostki</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lang w:eastAsia="pl-PL"/>
              </w:rPr>
            </w:pPr>
            <w:r w:rsidRPr="00DE185B">
              <w:rPr>
                <w:rFonts w:eastAsia="Times New Roman" w:cs="Times New Roman"/>
                <w:b/>
                <w:lang w:eastAsia="pl-PL"/>
              </w:rPr>
              <w:t>Forma organizacyjna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BEMOWO</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Bemowo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Rozłogi 10, 01-310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Specjalistyczna Poradnia Rodzinna Dzielnicy Bemowo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Pełczyńskiego 28E, 01-471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Bemowo m.st. Warszawy</w:t>
            </w:r>
          </w:p>
        </w:tc>
        <w:tc>
          <w:tcPr>
            <w:tcW w:w="4111" w:type="dxa"/>
            <w:tcBorders>
              <w:top w:val="nil"/>
              <w:left w:val="nil"/>
              <w:bottom w:val="nil"/>
              <w:right w:val="nil"/>
            </w:tcBorders>
            <w:shd w:val="clear" w:color="auto" w:fill="auto"/>
            <w:noWrap/>
            <w:vAlign w:val="bottom"/>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Rzędzińska 3, 01-368 Warszawa</w:t>
            </w:r>
          </w:p>
        </w:tc>
        <w:tc>
          <w:tcPr>
            <w:tcW w:w="2546"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Poradnia Psychologiczno-Pedagogiczna Nr 20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Powstańców Śląskich 17, 01-381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75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Rozłogi 4a, 01-310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98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Legendy 12, 01-361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205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Irzykowskiego 1, 01-317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214 im. Janiny Krzemińskiej</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Czumy 6, 01-355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215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E. </w:t>
            </w:r>
            <w:proofErr w:type="spellStart"/>
            <w:r w:rsidRPr="00DE185B">
              <w:rPr>
                <w:rFonts w:eastAsia="Times New Roman" w:cs="Times New Roman"/>
                <w:lang w:eastAsia="pl-PL"/>
              </w:rPr>
              <w:t>Szwankowskiego</w:t>
            </w:r>
            <w:proofErr w:type="spellEnd"/>
            <w:r w:rsidRPr="00DE185B">
              <w:rPr>
                <w:rFonts w:eastAsia="Times New Roman" w:cs="Times New Roman"/>
                <w:lang w:eastAsia="pl-PL"/>
              </w:rPr>
              <w:t xml:space="preserve"> 3,  01-318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216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Andriollego 1, 01-494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222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Wyki 17, 01-318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319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Powstańców  Śląskich 14, 01-381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320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Cokołowa 2, 01-384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336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Siemiatycka 2, 01-312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337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Reżyserska 19, 01-386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371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Lencewicza 5, 01-493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390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Secemińska 1, 01-485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402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Rosy </w:t>
            </w:r>
            <w:proofErr w:type="spellStart"/>
            <w:r w:rsidRPr="00DE185B">
              <w:rPr>
                <w:rFonts w:eastAsia="Times New Roman" w:cs="Times New Roman"/>
                <w:lang w:eastAsia="pl-PL"/>
              </w:rPr>
              <w:t>Bailly</w:t>
            </w:r>
            <w:proofErr w:type="spellEnd"/>
            <w:r w:rsidRPr="00DE185B">
              <w:rPr>
                <w:rFonts w:eastAsia="Times New Roman" w:cs="Times New Roman"/>
                <w:lang w:eastAsia="pl-PL"/>
              </w:rPr>
              <w:t xml:space="preserve"> 11, 01-494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406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 Kaden-Bandrowskiego 8, 01-494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415 im. Akademii Pana Kleksa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Obrońców Tobruku 23/112, 01-494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417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Muszlowa 17, 01-357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435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Pełczyńskiego 24, 01-471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82 im. Jana Pawła II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Górczewska 201, 01-459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150 im. Walerego Wróblewskiego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Thommego</w:t>
            </w:r>
            <w:proofErr w:type="spellEnd"/>
            <w:r w:rsidRPr="00DE185B">
              <w:rPr>
                <w:rFonts w:eastAsia="Times New Roman" w:cs="Times New Roman"/>
                <w:lang w:eastAsia="pl-PL"/>
              </w:rPr>
              <w:t xml:space="preserve"> 1, 01-491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306 im. Ks. Jana Twardowskiego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Tkaczy 27,  01-346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341 im. Twórców Literatury Dziecięcej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Oławska 3,  01-494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27</w:t>
            </w:r>
          </w:p>
        </w:tc>
        <w:tc>
          <w:tcPr>
            <w:tcW w:w="5484" w:type="dxa"/>
            <w:tcBorders>
              <w:top w:val="nil"/>
              <w:left w:val="nil"/>
              <w:bottom w:val="nil"/>
              <w:right w:val="nil"/>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Szkoła Podstawowa nr 350 im. Armii Krajowej</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Irzykowskiego 1a, 01-317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28</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357</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Zachodzącego Słońca 25, 01-495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362 im. prof. Tadeusza Kotarbińskiego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Czumy 8, 01-355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363 im. prof. Witolda Doroszewskiego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Rozłogi 10, 01-310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31</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364 im. Konstancji Markiewicz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Andriollego 1, 01-494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32</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LXXVIII Liceum Ogólnokształcące im. Marii Pawlikowskiej- Jasnorzewskiej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Anieli </w:t>
            </w:r>
            <w:proofErr w:type="spellStart"/>
            <w:r w:rsidRPr="00DE185B">
              <w:rPr>
                <w:rFonts w:eastAsia="Times New Roman" w:cs="Times New Roman"/>
                <w:lang w:eastAsia="pl-PL"/>
              </w:rPr>
              <w:t>Krzywoń</w:t>
            </w:r>
            <w:proofErr w:type="spellEnd"/>
            <w:r w:rsidRPr="00DE185B">
              <w:rPr>
                <w:rFonts w:eastAsia="Times New Roman" w:cs="Times New Roman"/>
                <w:lang w:eastAsia="pl-PL"/>
              </w:rPr>
              <w:t xml:space="preserve"> 3, 01-391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33</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Szkolno-Przedszkolny Nr 2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Brygadzistów 18, 01-384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Szkolno-Przedszkolny Nr 6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Szobera 1/3, 01-318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Szkolno-Przedszkolny Nr 7  </w:t>
            </w:r>
          </w:p>
        </w:tc>
        <w:tc>
          <w:tcPr>
            <w:tcW w:w="4111" w:type="dxa"/>
            <w:tcBorders>
              <w:top w:val="nil"/>
              <w:left w:val="nil"/>
              <w:bottom w:val="nil"/>
              <w:right w:val="nil"/>
            </w:tcBorders>
            <w:shd w:val="clear" w:color="auto" w:fill="auto"/>
            <w:noWrap/>
            <w:vAlign w:val="bottom"/>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Szadkowskiego 3, 01-493 Warszawa</w:t>
            </w:r>
          </w:p>
        </w:tc>
        <w:tc>
          <w:tcPr>
            <w:tcW w:w="2546"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Sportu i Rekreacji Dzielnicy Bemowo</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Oławska 3A, 01-494 Warszawa </w:t>
            </w:r>
          </w:p>
        </w:tc>
        <w:tc>
          <w:tcPr>
            <w:tcW w:w="2546" w:type="dxa"/>
            <w:tcBorders>
              <w:top w:val="nil"/>
              <w:left w:val="nil"/>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BIAŁOŁĘKA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Białołęka m. 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Marywilska 44, 03-042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Białołęcki Ośrodek Sportu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Światowida 56, 03-144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Białołęka m. st. Warszawy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Marywilska 44C, 03-042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Białołęka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Modlińska 190, 03-119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Poradnia Psychologiczno-Pedagogiczna Nr 21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Marywilska 44, 03-042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64 im. Przyjaciół Kubusia Puchatka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Porajów 3, 03-188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z Oddziałami Integracyjnymi Nr 65 "</w:t>
            </w:r>
            <w:proofErr w:type="spellStart"/>
            <w:r w:rsidRPr="00DE185B">
              <w:rPr>
                <w:rFonts w:eastAsia="Times New Roman" w:cs="Times New Roman"/>
                <w:lang w:eastAsia="pl-PL"/>
              </w:rPr>
              <w:t>Tarchominek</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Pancera</w:t>
            </w:r>
            <w:proofErr w:type="spellEnd"/>
            <w:r w:rsidRPr="00DE185B">
              <w:rPr>
                <w:rFonts w:eastAsia="Times New Roman" w:cs="Times New Roman"/>
                <w:lang w:eastAsia="pl-PL"/>
              </w:rPr>
              <w:t xml:space="preserve"> 3, 03-187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76 im. Warsa i Sawy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Odkryta 18, 03-140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192 "Wesoły Pędzelek"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Liczydło 3A, 03-183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226 "Małego Europejczyka"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Strumykowa 17, 03-138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47</w:t>
            </w:r>
          </w:p>
        </w:tc>
        <w:tc>
          <w:tcPr>
            <w:tcW w:w="5484" w:type="dxa"/>
            <w:tcBorders>
              <w:top w:val="nil"/>
              <w:left w:val="nil"/>
              <w:bottom w:val="nil"/>
              <w:right w:val="nil"/>
            </w:tcBorders>
            <w:shd w:val="clear" w:color="000000" w:fill="FFFFFF"/>
            <w:vAlign w:val="bottom"/>
            <w:hideMark/>
          </w:tcPr>
          <w:p w:rsidR="00A93147" w:rsidRPr="00DE185B" w:rsidRDefault="00A93147" w:rsidP="00A93147">
            <w:pPr>
              <w:spacing w:after="0" w:line="240" w:lineRule="auto"/>
              <w:rPr>
                <w:rFonts w:eastAsia="Times New Roman" w:cs="Times New Roman"/>
                <w:lang w:eastAsia="pl-PL"/>
              </w:rPr>
            </w:pPr>
            <w:proofErr w:type="spellStart"/>
            <w:r w:rsidRPr="00DE185B">
              <w:rPr>
                <w:rFonts w:eastAsia="Times New Roman" w:cs="Times New Roman"/>
                <w:lang w:eastAsia="pl-PL"/>
              </w:rPr>
              <w:t>Plastusiowe</w:t>
            </w:r>
            <w:proofErr w:type="spellEnd"/>
            <w:r w:rsidRPr="00DE185B">
              <w:rPr>
                <w:rFonts w:eastAsia="Times New Roman" w:cs="Times New Roman"/>
                <w:lang w:eastAsia="pl-PL"/>
              </w:rPr>
              <w:t xml:space="preserve"> Przedszkole z Oddziałami Integracyjnymi Nr 414</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Hemara 8, 03-289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48</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428</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Myśliborska 35, 03-185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429</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Skarbka z Gór 9A, 03-287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z Oddziałami Integracyjnymi Nr 430</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Ceramiczna 9A, 03-126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431</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Kartograficzna 6, 03-290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445</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Marywilska 65, 03-042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31 im. Kardynała Stefana Wyszyńskiego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Kobiałka 49, 03-044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110 im. Kazimierza Jeżewskiego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Bohaterów 41, 03-007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112 im. Marii Kownackiej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Zaułek 34, 03-287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118 im. Przyjaciół Mazowsza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Myśliborska 25, 03-185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154 im. Edmunda Strzeleckiego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Leśnej Polanki 63/65, 03-142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231 im. gen. Mariusza Zaruskiego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Juranda ze Spychowa 10, 03-257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257 im. prof. Mariana Falskiego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Podróżnicza 11, 03-111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314 im. Przyjaciół Ziemi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Porajów 3, 03-188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61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342 im. Jana Marcina Szancera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Strumykowa 21A, 03-138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344 im. Powstania Warszawskiego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Erazma z Zakroczymia 15, 03-185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63</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Szkoła Podstawowa Nr 355 im. Jana Wedla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Ceramiczna 11, 03-126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64</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Szkoła Podstawowa Nr 356 im. Ryszarda Kaczorowskiego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Głębocka 66, 03-287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65</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Szkoła Podstawowa Nr 361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Ruskowy</w:t>
            </w:r>
            <w:proofErr w:type="spellEnd"/>
            <w:r w:rsidRPr="00DE185B">
              <w:rPr>
                <w:rFonts w:eastAsia="Times New Roman" w:cs="Times New Roman"/>
                <w:lang w:eastAsia="pl-PL"/>
              </w:rPr>
              <w:t xml:space="preserve"> Bród 19, 03-289 Warszawa</w:t>
            </w:r>
          </w:p>
        </w:tc>
        <w:tc>
          <w:tcPr>
            <w:tcW w:w="2546" w:type="dxa"/>
            <w:tcBorders>
              <w:top w:val="single" w:sz="4" w:space="0" w:color="auto"/>
              <w:left w:val="nil"/>
              <w:bottom w:val="single" w:sz="4" w:space="0" w:color="auto"/>
              <w:right w:val="nil"/>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365 im. Wojciecha Zawadzkiego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Płużnicka 4, 03-184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366 im. Jana Pawła II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Strumykowa 21, 03-138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367 im. Polskich Noblistów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Przytulna 3, 03-083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368 im. Polskich Olimpijczyków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Ostródzka 175, 03-289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CV Liceum Ogólnokształcące im. Zbigniewa Herberta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Vincenta Van Gogha 1, 03-188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71</w:t>
            </w:r>
          </w:p>
        </w:tc>
        <w:tc>
          <w:tcPr>
            <w:tcW w:w="5484" w:type="dxa"/>
            <w:tcBorders>
              <w:top w:val="nil"/>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CLXV Liceum Ogólnokształcące</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Ostródzka 175, 03-289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BIELANY</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Bielański Środowiskowy Dom Samopomocy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w:t>
            </w:r>
            <w:proofErr w:type="spellStart"/>
            <w:r w:rsidRPr="00DE185B">
              <w:rPr>
                <w:rFonts w:eastAsia="Times New Roman" w:cs="Times New Roman"/>
                <w:b/>
                <w:bCs/>
                <w:lang w:eastAsia="pl-PL"/>
              </w:rPr>
              <w:t>Grębałowska</w:t>
            </w:r>
            <w:proofErr w:type="spellEnd"/>
            <w:r w:rsidRPr="00DE185B">
              <w:rPr>
                <w:rFonts w:eastAsia="Times New Roman" w:cs="Times New Roman"/>
                <w:b/>
                <w:bCs/>
                <w:lang w:eastAsia="pl-PL"/>
              </w:rPr>
              <w:t xml:space="preserve"> 14, 01-808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Centrum Rekreacyjno-Sportowe m. st. Warszawy  w Dzielnicy Bielany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Conrada 6, 01-922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Bielany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Przybyszewskiego 80/82, 01-824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Specjalistyczna Poradnia Rodzinna Dzielnicy Bielany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Al. Zjednoczenia 11, 01-829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Bielany m. 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w:t>
            </w:r>
            <w:proofErr w:type="spellStart"/>
            <w:r w:rsidRPr="00DE185B">
              <w:rPr>
                <w:rFonts w:eastAsia="Times New Roman" w:cs="Times New Roman"/>
                <w:b/>
                <w:bCs/>
                <w:lang w:eastAsia="pl-PL"/>
              </w:rPr>
              <w:t>Grębałowska</w:t>
            </w:r>
            <w:proofErr w:type="spellEnd"/>
            <w:r w:rsidRPr="00DE185B">
              <w:rPr>
                <w:rFonts w:eastAsia="Times New Roman" w:cs="Times New Roman"/>
                <w:b/>
                <w:bCs/>
                <w:lang w:eastAsia="pl-PL"/>
              </w:rPr>
              <w:t xml:space="preserve"> 23/25, 01-808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 Bielany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Żeromskiego 29, 01-882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Bielańskie Centrum Edukacji Kulturalnej im. Jonasza Kofty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Szegedyńska</w:t>
            </w:r>
            <w:proofErr w:type="spellEnd"/>
            <w:r w:rsidRPr="00DE185B">
              <w:rPr>
                <w:rFonts w:eastAsia="Times New Roman" w:cs="Times New Roman"/>
                <w:lang w:eastAsia="pl-PL"/>
              </w:rPr>
              <w:t xml:space="preserve"> 9a, 01-957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Dom Kultury “Bielany”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Cegłowska 39, 01-809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Dom Kultury im. Marii Gwizdak</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Andersena 4, 01-911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10</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Wrzeciono 24, 01-963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39 "Pod Topolami"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Dorycka 1, 01-947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49 "Pluszowy Miś"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Skalbmierska 12, 01-848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97 "Leśna Polanka"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Twardowska 23, 01-810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105 "Wesoła </w:t>
            </w:r>
            <w:proofErr w:type="spellStart"/>
            <w:r w:rsidRPr="00DE185B">
              <w:rPr>
                <w:rFonts w:eastAsia="Times New Roman" w:cs="Times New Roman"/>
                <w:lang w:eastAsia="pl-PL"/>
              </w:rPr>
              <w:t>Stopiątka</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Kochanowskiego 10, 01-864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181 "Wesołe Nutki"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Pruszyńskiego 5, 01-870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182 "Tajemniczy Ogród"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Nałkowskiej 3, 01-886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236 "Mali Odkrywcy"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Fontany 2, 01-885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240 im. "Polskich Olimpijczyków"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Marymoncka 34, 01-968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Specjalne Nr 245 Dla Dzieci Słabowidzących "Sowy Mądrej Głowy"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Pruszyńskiego 1, 01-870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268 "Słoneczny Promyk"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Przytyk 5a, 01-962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271 "Wróbelka </w:t>
            </w:r>
            <w:proofErr w:type="spellStart"/>
            <w:r w:rsidRPr="00DE185B">
              <w:rPr>
                <w:rFonts w:eastAsia="Times New Roman" w:cs="Times New Roman"/>
                <w:lang w:eastAsia="pl-PL"/>
              </w:rPr>
              <w:t>Elemelka</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Broniewskiego 93, 01-876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272 im. "Misia Uszatka"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Gajcego 9, 01-944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287 "Piotrusia Pana"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Broniewskiego 81, 01-876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301 "Zaczarowany Świat"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Staffa 7b, 01-891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306 "Mali Optymiści"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Szegedyńska</w:t>
            </w:r>
            <w:proofErr w:type="spellEnd"/>
            <w:r w:rsidRPr="00DE185B">
              <w:rPr>
                <w:rFonts w:eastAsia="Times New Roman" w:cs="Times New Roman"/>
                <w:lang w:eastAsia="pl-PL"/>
              </w:rPr>
              <w:t xml:space="preserve"> 13, 01-957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307 "Wesołe </w:t>
            </w:r>
            <w:proofErr w:type="spellStart"/>
            <w:r w:rsidRPr="00DE185B">
              <w:rPr>
                <w:rFonts w:eastAsia="Times New Roman" w:cs="Times New Roman"/>
                <w:lang w:eastAsia="pl-PL"/>
              </w:rPr>
              <w:t>Ekoludki</w:t>
            </w:r>
            <w:proofErr w:type="spellEnd"/>
            <w:r w:rsidRPr="00DE185B">
              <w:rPr>
                <w:rFonts w:eastAsia="Times New Roman" w:cs="Times New Roman"/>
                <w:lang w:eastAsia="pl-PL"/>
              </w:rPr>
              <w:t>"</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Księgarzy 9, 01-833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308 "Krasnala </w:t>
            </w:r>
            <w:proofErr w:type="spellStart"/>
            <w:r w:rsidRPr="00DE185B">
              <w:rPr>
                <w:rFonts w:eastAsia="Times New Roman" w:cs="Times New Roman"/>
                <w:lang w:eastAsia="pl-PL"/>
              </w:rPr>
              <w:t>Hałabały</w:t>
            </w:r>
            <w:proofErr w:type="spellEnd"/>
            <w:r w:rsidRPr="00DE185B">
              <w:rPr>
                <w:rFonts w:eastAsia="Times New Roman" w:cs="Times New Roman"/>
                <w:lang w:eastAsia="pl-PL"/>
              </w:rPr>
              <w:t>"</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Al. Reymonta 8a, 01-842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z Oddziałami Integracyjnymi Nr 309 "Baśniowa Kraina"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Andersena 7, 01-893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100</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318 "Zielony Zakątek"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Kochanowskiego 9a, 01-864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101</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327 "Kolorowa Kraina"</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Conrada 10a, 01-922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102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328 "Akademia pod Czereśnią"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Dąbrowskiej 5a, 01-903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103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334 "Jasia i Małgosi"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Przy Agorze 12, 01-960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104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340 "Kasztanowego Ludka"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Bogusławskiego 8a, 01-923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105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341 "Kota Filemona"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Wergiliusza 15, 01-915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106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346 "Pod Kasztanem"</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Klaudyny 8, 01-684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107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364 "Pod Tęczą"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Gwiaździsta 27, 01-651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108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409 "Królestwo Maciusia 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Tołstoja 2, 01-910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109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421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Cegłowska 13a,  01-803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110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422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Brązownicza 17, 01-929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111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53 im. gen. Mariusza Zaruskiego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Rudzka 6, 01-689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112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77 im. Wandy Zieleńczyk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Samogłoski 9, 01-980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113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80. im. Marii Kownackiej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Aspekt 48, 01-904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114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133 im. Stefana Czarneckiego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Fontany 3, 01-835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115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187 im. Adama Mickiewicza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Staffa 21, 01-884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116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209 im. Hanki Ordonówny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Al. Reymonta 25, 01-840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117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214 im. Stanisława </w:t>
            </w:r>
            <w:proofErr w:type="spellStart"/>
            <w:r w:rsidRPr="00DE185B">
              <w:rPr>
                <w:rFonts w:eastAsia="Times New Roman" w:cs="Times New Roman"/>
                <w:lang w:eastAsia="pl-PL"/>
              </w:rPr>
              <w:t>Skrypija</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Fontany 1, 01-835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118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z Oddziałami Integracyjnymi Nr 223 im. Partyzantów Ziemi Kieleckiej</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Kasprowicza 107, 01-823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119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247 im. Kazimierza Lisieckiego “Dziadka”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Wrzeciono 9, 01-951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120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263 im. Powstańców Wielkopolskich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Szegedyńska</w:t>
            </w:r>
            <w:proofErr w:type="spellEnd"/>
            <w:r w:rsidRPr="00DE185B">
              <w:rPr>
                <w:rFonts w:eastAsia="Times New Roman" w:cs="Times New Roman"/>
                <w:lang w:eastAsia="pl-PL"/>
              </w:rPr>
              <w:t xml:space="preserve"> 11, 01-957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121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273 im. dr Aleksandra Landy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J.Balcerzaka</w:t>
            </w:r>
            <w:proofErr w:type="spellEnd"/>
            <w:r w:rsidRPr="00DE185B">
              <w:rPr>
                <w:rFonts w:eastAsia="Times New Roman" w:cs="Times New Roman"/>
                <w:lang w:eastAsia="pl-PL"/>
              </w:rPr>
              <w:t xml:space="preserve"> 1, 01-944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122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289 im. Henryka Sienkiewicza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Broniewskiego 99A, 01-876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123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293 im. Jana Kochanowskiego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Kochanowskiego 8, 01-864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124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352 im. Huberta Jerzego Wagnera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Conrada 6, 01-922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125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369 im. Antoniego Bolesława Dobrowolskiego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Przybyszewskiego 45, 01-849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126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XXII Liceum Ogólnokształcące z Oddziałami Dwujęzycznymi im. </w:t>
            </w:r>
            <w:proofErr w:type="spellStart"/>
            <w:r w:rsidRPr="00DE185B">
              <w:rPr>
                <w:rFonts w:eastAsia="Times New Roman" w:cs="Times New Roman"/>
                <w:lang w:eastAsia="pl-PL"/>
              </w:rPr>
              <w:t>Jose</w:t>
            </w:r>
            <w:proofErr w:type="spellEnd"/>
            <w:r w:rsidRPr="00DE185B">
              <w:rPr>
                <w:rFonts w:eastAsia="Times New Roman" w:cs="Times New Roman"/>
                <w:lang w:eastAsia="pl-PL"/>
              </w:rPr>
              <w:t xml:space="preserve"> </w:t>
            </w:r>
            <w:proofErr w:type="spellStart"/>
            <w:r w:rsidRPr="00DE185B">
              <w:rPr>
                <w:rFonts w:eastAsia="Times New Roman" w:cs="Times New Roman"/>
                <w:lang w:eastAsia="pl-PL"/>
              </w:rPr>
              <w:t>Marti</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Staffa 111, 01-884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127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XLI Liceum Ogólnokształcące im. Joachima Lelewela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Kiwerska 3, 01-682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128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XXXIX Liceum Ogólnokształcące im. Lotnictwa Polskiego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Zuga</w:t>
            </w:r>
            <w:proofErr w:type="spellEnd"/>
            <w:r w:rsidRPr="00DE185B">
              <w:rPr>
                <w:rFonts w:eastAsia="Times New Roman" w:cs="Times New Roman"/>
                <w:lang w:eastAsia="pl-PL"/>
              </w:rPr>
              <w:t xml:space="preserve"> 16, 01-806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129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LIX Liceum Ogólnokształcące Mistrzostwa Sportowego im. Janusza Kusocińskiego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Lindego 20, 01-952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130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XCIV Liceum Ogólnokształcące im. Gen. Stanisława Maczka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Gwiaździsta 35, 01-651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131</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CXXII Liceum Ogólnokształcące im. Ignacego Domeyki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Staffa 3/5, 01-891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132</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10 im. Stanisława Staszica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Perzyńskiego 10, 01-883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133</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18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Żeromskiego 81, 01-882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134</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35 im. Zofii Jaroszewicz "Kasi"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Żeromskiego 22/28, 01-831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135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49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Tołstoja 2, 01-910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MOKOTÓW</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136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Mokotów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Falęcka 10, 02-545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137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Sportu i Rekreacji m.st. Warszawy w Dzielnicy Mokotów</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Olkuska 3 lok. 16, 02-604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138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Mokotów m.st. W-wy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Irysowa 19, 02-660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139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 Mokotów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Postępu 13, 02-676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140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Dom Kultury "Mokotów"</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Puławska 97, 02-595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141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Ognisko Pracy Pozaszkolnej "175"</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Gruszczyńskiego 12, 02-693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142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Ognisko Pracy Pozaszkolnej "70"</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Narbutta 65/71, 02-524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143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II Ogród Jordanowski</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Odyńca 6, 02-606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144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7</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Narbutta 65/71, 02-524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145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8</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Stępińska 6/8, 00-739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146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28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Naruszewicza 15, 02-627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147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Integracyjne Nr 45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Lenartowicza 4, 02-618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148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67 "</w:t>
            </w:r>
            <w:proofErr w:type="spellStart"/>
            <w:r w:rsidRPr="00DE185B">
              <w:rPr>
                <w:rFonts w:eastAsia="Times New Roman" w:cs="Times New Roman"/>
                <w:lang w:eastAsia="pl-PL"/>
              </w:rPr>
              <w:t>Służewiaczek</w:t>
            </w:r>
            <w:proofErr w:type="spellEnd"/>
            <w:r w:rsidRPr="00DE185B">
              <w:rPr>
                <w:rFonts w:eastAsia="Times New Roman" w:cs="Times New Roman"/>
                <w:lang w:eastAsia="pl-PL"/>
              </w:rPr>
              <w:t>"</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Sonaty 6A, 02-744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149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69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Narbutta 65/71, 02-524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150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80 " Słoneczna Dolinka"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Łukowa 4, 02-767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151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83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Batorego 35, 02-591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152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108 "Tęczowy Promyk"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Olszewska 7/9/11, 00-792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153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Integracyjne Nr 117 „Przyjazna Kraina”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Sielecka 26, 00-738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154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138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Karwińska</w:t>
            </w:r>
            <w:proofErr w:type="spellEnd"/>
            <w:r w:rsidRPr="00DE185B">
              <w:rPr>
                <w:rFonts w:eastAsia="Times New Roman" w:cs="Times New Roman"/>
                <w:lang w:eastAsia="pl-PL"/>
              </w:rPr>
              <w:t xml:space="preserve"> 17, 02-639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155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139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Dąbrowskiego 71A, 02-586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156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140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Kaukaska 2, 02-760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157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142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Dąbrowskiego 25, 02-561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158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144 "Zaczarowany Ołówek"</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Wiktorska 95/97, 02-582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159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145 "Czterolistna Koniczynka"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Goszczyńskiego 17A, 02-610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160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146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Sandomierska 2, 02-567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161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147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Zakrzewska 13, 00-737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162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148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Kazimierzowska 45, 02-572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163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149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Dolna 8, 00-774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164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151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Zaciszna 3, 02-912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165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170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Gandhiego 16, 02-645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166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Specjalne Nr 188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Kielecka 20, 02-550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167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189 " Na Wierzbnie"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Lenartowicza 27, 02-614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168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190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Racławicka 30A, 02-601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169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191 im. Marii Kownackiej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Zawrat 22, 02-702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170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193 "Mokotowskie Nutki"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Odyńca 61, 02-644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171</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196 "Kraina Misiów"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Nabielaka 18A, 00-743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172</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199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Bukietowa 10, 02-650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173</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228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Marzanny 8, 02-649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174</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244 "Niegocińskie Skrzaty"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Niegocińska 9, 02-698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175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270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Bełdan 5, 02-695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176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274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Bokserska 32, 02-682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177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275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Piwarskiego</w:t>
            </w:r>
            <w:proofErr w:type="spellEnd"/>
            <w:r w:rsidRPr="00DE185B">
              <w:rPr>
                <w:rFonts w:eastAsia="Times New Roman" w:cs="Times New Roman"/>
                <w:lang w:eastAsia="pl-PL"/>
              </w:rPr>
              <w:t xml:space="preserve"> 5, 00-770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178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278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Tatrzańska 3, 00-742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179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284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Jałtańska 8, 02-760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180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294 „Promyk Czerniakowa”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Czerniakowska 50A, 00-717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181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299 "Bernardyńskie Krasnale"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Przy Bernardyńskiej Wodzie 13, 02-943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182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300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Portofino 4, 02-764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183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305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 Bryły 8, 02-685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184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311 „</w:t>
            </w:r>
            <w:proofErr w:type="spellStart"/>
            <w:r w:rsidRPr="00DE185B">
              <w:rPr>
                <w:rFonts w:eastAsia="Times New Roman" w:cs="Times New Roman"/>
                <w:lang w:eastAsia="pl-PL"/>
              </w:rPr>
              <w:t>Sadybiańskie</w:t>
            </w:r>
            <w:proofErr w:type="spellEnd"/>
            <w:r w:rsidRPr="00DE185B">
              <w:rPr>
                <w:rFonts w:eastAsia="Times New Roman" w:cs="Times New Roman"/>
                <w:lang w:eastAsia="pl-PL"/>
              </w:rPr>
              <w:t xml:space="preserve"> Świerszcze”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Sobieskiego 72B, 02-930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185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317 "</w:t>
            </w:r>
            <w:proofErr w:type="spellStart"/>
            <w:r w:rsidRPr="00DE185B">
              <w:rPr>
                <w:rFonts w:eastAsia="Times New Roman" w:cs="Times New Roman"/>
                <w:lang w:eastAsia="pl-PL"/>
              </w:rPr>
              <w:t>Smykolandia</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Gruszczyńskiego 11, 02-693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186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325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Kaspijska 5, 02-760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187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z Oddziałami Integracyjnymi Nr 326 "Chatka Skrzatka"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Bernardyńska 14, 02-904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188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330 "Pod Modrzewiem"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Al. Niepodległości 17, 02-653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189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344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Spartańska 2, 02-637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190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349 "</w:t>
            </w:r>
            <w:proofErr w:type="spellStart"/>
            <w:r w:rsidRPr="00DE185B">
              <w:rPr>
                <w:rFonts w:eastAsia="Times New Roman" w:cs="Times New Roman"/>
                <w:lang w:eastAsia="pl-PL"/>
              </w:rPr>
              <w:t>Barcelonka</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Barcelońska 8, 02-762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191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391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Czerniakowska 20A, 00-714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192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Specjalne Nr 393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Puławska 97, 02-595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193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33 im. Wojsk Obrony Powietrznej Kraju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Cieszyńska 8, 02-716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194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46 im. Stefana Starzyńskiego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Wałbrzyska 5, 02-739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195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69 im. Marii Skłodowskiej-Curie</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Wiktorska 73, 02-582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196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70 im. Bohaterów Monte Cassino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Bruna 11, 02-594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197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85 im. Benito Juareza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Narbutta 14, 02-541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198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98 im. Lucy </w:t>
            </w:r>
            <w:proofErr w:type="spellStart"/>
            <w:r w:rsidRPr="00DE185B">
              <w:rPr>
                <w:rFonts w:eastAsia="Times New Roman" w:cs="Times New Roman"/>
                <w:lang w:eastAsia="pl-PL"/>
              </w:rPr>
              <w:t>Maud</w:t>
            </w:r>
            <w:proofErr w:type="spellEnd"/>
            <w:r w:rsidRPr="00DE185B">
              <w:rPr>
                <w:rFonts w:eastAsia="Times New Roman" w:cs="Times New Roman"/>
                <w:lang w:eastAsia="pl-PL"/>
              </w:rPr>
              <w:t xml:space="preserve"> Montgomery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Grottgera 22, 00-785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199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103 im. Bohaterów Warszawy 1939-1945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Jeziorna 5/9, 02-911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200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115 im. Wandy Turowskiej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Okrężna 80, 02-933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201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119 im. 3 Berlińskiego Pułku Piechoty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Pułku Baszta 3, 02-649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202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146 im. Janusza Korczaka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Domaniewska 33, 02-672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203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z Oddziałami Dwujęzycznymi Nr 157 im. Adama Mickiewicza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Kazimierzowska 16, 02-589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204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190 im. Orła Białego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Zwierzyniecka 10, 00-719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205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191 im. Józefa Ignacego Kraszewskiego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Bokserska 30, 02-682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206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202 im. 34 Pułku Strzelców Budziszyńskich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 Bytnara „Rudego” 19, 02-645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207</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205 im. Żołnierzy Powstania Warszawskiego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Spartańska 4, 02-637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208</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212 im. Krystyny Krahelskiej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Czarnomorska 3, 02-758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209</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260 im. Jana Matejki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Zakrzewska 24, 00-737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210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271 im. 11 Listopada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Niegocińska 2, 02-698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211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Sportowa Nr 272 im. Eugeniusza Lokajskiego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Piaseczyńska 114/116, 00-765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212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307 im. Jana III Sobieskiego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Barcelońska 8, 02-762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213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Integracyjna Nr 339 im. </w:t>
            </w:r>
            <w:proofErr w:type="spellStart"/>
            <w:r w:rsidRPr="00DE185B">
              <w:rPr>
                <w:rFonts w:eastAsia="Times New Roman" w:cs="Times New Roman"/>
                <w:lang w:eastAsia="pl-PL"/>
              </w:rPr>
              <w:t>Raoula</w:t>
            </w:r>
            <w:proofErr w:type="spellEnd"/>
            <w:r w:rsidRPr="00DE185B">
              <w:rPr>
                <w:rFonts w:eastAsia="Times New Roman" w:cs="Times New Roman"/>
                <w:lang w:eastAsia="pl-PL"/>
              </w:rPr>
              <w:t xml:space="preserve"> Wallenberga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Św. Bonifacego 10, 02-914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214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VI Liceum Ogólnokształcące im. Tadeusza </w:t>
            </w:r>
            <w:proofErr w:type="spellStart"/>
            <w:r w:rsidRPr="00DE185B">
              <w:rPr>
                <w:rFonts w:eastAsia="Times New Roman" w:cs="Times New Roman"/>
                <w:lang w:eastAsia="pl-PL"/>
              </w:rPr>
              <w:t>Reytana</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Wiktorska 30/32, 02-587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215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 Liceum Ogólnokształcące im. Królowej Jadwigi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Woronicza 8, 02-625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216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XXVIII Liceum Ogólnokształcące im. Jana Kochanowskiego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Wiktorska 99, 02-575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217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XXXIV Liceum Ogólnokształcące z Oddziałami Dwujęzycznymi im. Miguela de Cervantesa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Zakrzewska 24, 00-737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218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XLII Liceum Ogólnokształcące im. Marii Konopnickiej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Madalińskiego 22, 02-513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219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XLIII Liceum Ogólnokształcące im. Kazimierza Wielkiego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Niepodległości 27,  02-653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220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XLIV Liceum Ogólnokształcące im. Stefana Banacha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Dolna 6, 00-774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221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XLIX Liceum Ogólnokształcące z Oddziałami Dwujęzycznymi im Johanna Wolfganga Goethego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Joliot-Curie 14, 02-646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222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LXV Liceum Ogólnokształcące z Oddziałami Integracyjnymi im. gen. Józefa Bema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Marynarska 2/6, 02-674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223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LXVIII Liceum Ogólnokształcące im. Tytusa Chałubińskiego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Narbutta 31, 02-536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224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CLV Liceum Ogólnokształcące z Oddziałami Dwujęzycznymi im. Bohaterek Powstania Warszawskiego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Żywnego 25, 02-701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225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CLVI Liceum Ogólnokształcące Integracyjne "Przy Łazienkach Królewskich"</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Podchorążych 49/61, 00-722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226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CLXIV Liceum Ogólnokształcące Mistrzostwa Sportowego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Chełmska 23, 00-724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227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Szkolno-Przedszkolny Nr 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Gościniec 53, 00-704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228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Szkolno-Przedszkolny Nr 11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Nowoursynowska 210/212, 02-766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229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Technikum Hotelarsko- Turystyczno-Gastronomiczne Nr 21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Krasnołęcka</w:t>
            </w:r>
            <w:proofErr w:type="spellEnd"/>
            <w:r w:rsidRPr="00DE185B">
              <w:rPr>
                <w:rFonts w:eastAsia="Times New Roman" w:cs="Times New Roman"/>
                <w:lang w:eastAsia="pl-PL"/>
              </w:rPr>
              <w:t xml:space="preserve"> 3, 00-734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230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Licealnych i Technicznych Nr 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Wiśniowa 56, 02-520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231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Technikum Ekonomiczne Nr 8</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 Joliot-Curie 13, 02-646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232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Odzieżowych Fryzjerskich i Kosmetycznych Nr 22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Kazimierzowska 60, 02-543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233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27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Rzymowskiego 38, 02-697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234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39 im. prof. Edmunda Jankowskiego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Bełska 1/3, 02-638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235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59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Sobieskiego 68, 02-930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OCHOTA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236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Ochota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Przemyska 11, 02-361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237</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Sportu i Rekreacji m.st. Warszawy w Dzielnicy Ochota</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Nowowiejska 37b,  02-010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238</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Środowiskowy Dom Samopomocy "Pod Skrzydłami"</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Grójecka 109, 02-120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239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Ochota m.st. Warszawy</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Białobrzeska 11,  02-379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240</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 Ochota m. st. Warszawy</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Radomska 13/21, 02-323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241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Centrum Kształcenia Ustawicznego Nr 2</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Szczęśliwicka</w:t>
            </w:r>
            <w:proofErr w:type="spellEnd"/>
            <w:r w:rsidRPr="00DE185B">
              <w:rPr>
                <w:rFonts w:eastAsia="Times New Roman" w:cs="Times New Roman"/>
                <w:lang w:eastAsia="pl-PL"/>
              </w:rPr>
              <w:t xml:space="preserve"> 50/54, 02-353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242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III Ogród Jordanowski</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Wawelska 3,  02-034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243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Międzyszkolny Ośrodek Sportowy Nr 7</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Geodetów 1, 02-396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244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Dom Kultury "Ochota"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Rokosowska 10, 02-348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245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Ognisko Pracy Pozaszkolnej przy Szkole Podstawowej Nr 264</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Skorochód-Majewskiego 17, 02-104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246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9</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Radomska 13/21,  02-323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247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59</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Pruszkowska 10, 02-119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248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61</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Lelechowska</w:t>
            </w:r>
            <w:proofErr w:type="spellEnd"/>
            <w:r w:rsidRPr="00DE185B">
              <w:rPr>
                <w:rFonts w:eastAsia="Times New Roman" w:cs="Times New Roman"/>
                <w:lang w:eastAsia="pl-PL"/>
              </w:rPr>
              <w:t xml:space="preserve"> 7,  02-351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249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66</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Grójecka 93, 02-101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250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z Oddziałami Integracyjnymi Nr 70</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Rokosowska 2, 02-348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251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99 im. Misia Wojtka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Siewierska 3, 02-360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252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100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Częstochowska 16/18, 02-344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253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101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Chotomowska 3, 02-345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254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102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Siewierska 5/7, 02-360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255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111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bł. Ładysława z Gielniowa 9/11,  02-066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256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114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 Langiewicza 1/3, 02-071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257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176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Trzech Budrysów 24, 02-381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258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225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Bobrowskiego 5,  02-378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259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239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Jerozolimskie 117 a,   02-017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260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241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Ks. </w:t>
            </w:r>
            <w:proofErr w:type="spellStart"/>
            <w:r w:rsidRPr="00DE185B">
              <w:rPr>
                <w:rFonts w:eastAsia="Times New Roman" w:cs="Times New Roman"/>
                <w:lang w:eastAsia="pl-PL"/>
              </w:rPr>
              <w:t>Trojdena</w:t>
            </w:r>
            <w:proofErr w:type="spellEnd"/>
            <w:r w:rsidRPr="00DE185B">
              <w:rPr>
                <w:rFonts w:eastAsia="Times New Roman" w:cs="Times New Roman"/>
                <w:lang w:eastAsia="pl-PL"/>
              </w:rPr>
              <w:t xml:space="preserve"> 5B, 02-109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261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248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Dickensa 5a, 02-107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262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255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Korotyńskiego 3, 02-121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263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293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Baleya</w:t>
            </w:r>
            <w:proofErr w:type="spellEnd"/>
            <w:r w:rsidRPr="00DE185B">
              <w:rPr>
                <w:rFonts w:eastAsia="Times New Roman" w:cs="Times New Roman"/>
                <w:lang w:eastAsia="pl-PL"/>
              </w:rPr>
              <w:t xml:space="preserve"> 5,  02-132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264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Integracyjne Nr 312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 </w:t>
            </w:r>
            <w:proofErr w:type="spellStart"/>
            <w:r w:rsidRPr="00DE185B">
              <w:rPr>
                <w:rFonts w:eastAsia="Times New Roman" w:cs="Times New Roman"/>
                <w:lang w:eastAsia="pl-PL"/>
              </w:rPr>
              <w:t>Okińskiego</w:t>
            </w:r>
            <w:proofErr w:type="spellEnd"/>
            <w:r w:rsidRPr="00DE185B">
              <w:rPr>
                <w:rFonts w:eastAsia="Times New Roman" w:cs="Times New Roman"/>
                <w:lang w:eastAsia="pl-PL"/>
              </w:rPr>
              <w:t xml:space="preserve"> 5,  02-115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265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315 im. Zbigniewa Rychlickiego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Grzeszczyka 2, 02-122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266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Integracyjne Nr 404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Białobrzeska 19, 02-364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267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10 im. Grzegorza Piramowicza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Jasielska 49/53, 02-128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268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23 im. Edwarda Szymańskiego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Reja 1, 02-053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269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61 im. Juliana Przybosia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Białobrzeska 27,  02-340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270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97 im. Leona Kruczkowskiego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Spiska 1,  02-302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271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152 im. Marii Dąbrowskiej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Powstańców Wielkopolskich 4, 02-398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272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175 im. Heleny Marusarzówny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Trzech Budrysów 32, 02-381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273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264 im. Gabrieli Mistral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Skorochód-Majewskiego 17, 02-104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274</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280 im. Tytusa Chałubińskiego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Gorlicka 3,  02-130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275</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VII Liceum Ogólnokształcące im. Juliusza Słowackiego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Wawelska 46,   02-067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276</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XIV Liceum Ogólnokształcące im. Stanisława Staszica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Nowowiejska 37a,  02-010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277</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XLVIII Liceum Ogólnokształcące im. Edwarda Dembowskiego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Barska 32,  02-315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73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278</w:t>
            </w:r>
          </w:p>
        </w:tc>
        <w:tc>
          <w:tcPr>
            <w:tcW w:w="5484" w:type="dxa"/>
            <w:tcBorders>
              <w:top w:val="nil"/>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LXIX Liceum Ogólnokształcące z Oddziałami Integracyjnymi im. Bohaterów Powstania Warszawskiego 1944</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Skarżyńskiego 8, 02-377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279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XXI Liceum Ogólnokształcące im. Hugona Kołłątaja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Grójecka 93, 02-101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280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CLX Liceum Ogólnokształcące im. gen. dyw. Stefana Roweckiego "Grota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Siemieńskiego 6, 02-106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281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im. St. Wysockiego d. "Kolejówka"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Szczęśliwicka</w:t>
            </w:r>
            <w:proofErr w:type="spellEnd"/>
            <w:r w:rsidRPr="00DE185B">
              <w:rPr>
                <w:rFonts w:eastAsia="Times New Roman" w:cs="Times New Roman"/>
                <w:lang w:eastAsia="pl-PL"/>
              </w:rPr>
              <w:t xml:space="preserve"> 56, 02-353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282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Samochodowych i Licealnych Nr 1</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Szczęśliwicka</w:t>
            </w:r>
            <w:proofErr w:type="spellEnd"/>
            <w:r w:rsidRPr="00DE185B">
              <w:rPr>
                <w:rFonts w:eastAsia="Times New Roman" w:cs="Times New Roman"/>
                <w:lang w:eastAsia="pl-PL"/>
              </w:rPr>
              <w:t xml:space="preserve"> 56, 02-353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283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4 im. Eugeniusza Kwiatkowskiego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Szczęśliwicka</w:t>
            </w:r>
            <w:proofErr w:type="spellEnd"/>
            <w:r w:rsidRPr="00DE185B">
              <w:rPr>
                <w:rFonts w:eastAsia="Times New Roman" w:cs="Times New Roman"/>
                <w:lang w:eastAsia="pl-PL"/>
              </w:rPr>
              <w:t xml:space="preserve"> 46, 02-353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284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Nr 26</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Urbanistów 3,  02-397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PRAGA POŁUDNIE</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285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Praga Południe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Wiatraczna 11, 04-366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286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Praga Południe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Walewska 4,  04-022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287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Praga Południe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Grochowska 262,  04-398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288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Centrum Kształcenia Zawodowego nr 1</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Berka Joselewicza 4, 03-803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289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Centrum Kształcenia Ustawicznego Nr 5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Mińska 1/5, 03-806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290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Międzyszkolny Ośrodek Sportowy Nr 2</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Wał Miedzeszyński 397, 03-942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291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Ognisko Pracy Pozaszkolnej Nr 1 "Jordanek"</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Kwatery Głównej 11, 04-294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292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Ognisko Pracy Pozaszkolnej Nr 2 im. Dr Henryka Jordana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Nobla 18, 03-930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293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Ognisko Pracy Pozaszkolnej Nr 3</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Dwernickiego 29A, 04-396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294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Ognisko Pracy Pozaszkolnej Nr 4</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Pawlikowskiego 3, 03-983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295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4</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Mińska 1/5, 03-806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296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16</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Siennicka 40, 04-393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297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46 "W Krainie Baśni"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Jordanowska 3, 04-204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298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48  "Zielony Groszek"</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Szaserów 119, 04-349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299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51 "Misia Czarodzieja"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Chrzanowskiego 7, 04-381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300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54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Bracławska</w:t>
            </w:r>
            <w:proofErr w:type="spellEnd"/>
            <w:r w:rsidRPr="00DE185B">
              <w:rPr>
                <w:rFonts w:eastAsia="Times New Roman" w:cs="Times New Roman"/>
                <w:lang w:eastAsia="pl-PL"/>
              </w:rPr>
              <w:t xml:space="preserve"> 8A, 04-044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301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57 "</w:t>
            </w:r>
            <w:proofErr w:type="spellStart"/>
            <w:r w:rsidRPr="00DE185B">
              <w:rPr>
                <w:rFonts w:eastAsia="Times New Roman" w:cs="Times New Roman"/>
                <w:lang w:eastAsia="pl-PL"/>
              </w:rPr>
              <w:t>Grochowiaczek</w:t>
            </w:r>
            <w:proofErr w:type="spellEnd"/>
            <w:r w:rsidRPr="00DE185B">
              <w:rPr>
                <w:rFonts w:eastAsia="Times New Roman" w:cs="Times New Roman"/>
                <w:lang w:eastAsia="pl-PL"/>
              </w:rPr>
              <w:t>"</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Pustelnicka 35, 04-138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302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73 "Bajeczka"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Sygietyńskiego 4A, 04-022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303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89  "Niezapominajka"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Kobielska 55A, 04-371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304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143 "Mali Odkrywcy"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L. </w:t>
            </w:r>
            <w:proofErr w:type="spellStart"/>
            <w:r w:rsidRPr="00DE185B">
              <w:rPr>
                <w:rFonts w:eastAsia="Times New Roman" w:cs="Times New Roman"/>
                <w:lang w:eastAsia="pl-PL"/>
              </w:rPr>
              <w:t>Kickiego</w:t>
            </w:r>
            <w:proofErr w:type="spellEnd"/>
            <w:r w:rsidRPr="00DE185B">
              <w:rPr>
                <w:rFonts w:eastAsia="Times New Roman" w:cs="Times New Roman"/>
                <w:lang w:eastAsia="pl-PL"/>
              </w:rPr>
              <w:t xml:space="preserve"> 5, 04-373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305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153 "Słoneczne Przedszkole"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Chrzanowskiego 19, 04-392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306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162 "Saski Zakątek"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Dąbrówki 3, 03-909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307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166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Grochowska 309/317, 03-823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308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177 "Bajkowe Przedszkole"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Tarnowiecka 4, 04-174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309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178 "Kolorowa Kraina"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Londyńska 10, 03-921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310</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179 "Pozytywka"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Jarocińska 12/14, 04-171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311</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180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Niekłańska 40, 03-924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312</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198 „Bajeczne Przedszkole”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Przemyka 5, 03-982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313</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211 im. Kubusia Puchatka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Dąbrówki 20, 03-909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314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218 "Iskra"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Rechniewskiego</w:t>
            </w:r>
            <w:proofErr w:type="spellEnd"/>
            <w:r w:rsidRPr="00DE185B">
              <w:rPr>
                <w:rFonts w:eastAsia="Times New Roman" w:cs="Times New Roman"/>
                <w:lang w:eastAsia="pl-PL"/>
              </w:rPr>
              <w:t xml:space="preserve"> 5B, 03-980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315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220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Walewska 7, 04-022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316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227 "Wesołe Nutki"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Świętosławska 3, 04-059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317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230 "Kolorowy Zakątek"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Szaserów 118A, 04-349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318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235 "Tęczowe Przedszkole"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Chroszczewska</w:t>
            </w:r>
            <w:proofErr w:type="spellEnd"/>
            <w:r w:rsidRPr="00DE185B">
              <w:rPr>
                <w:rFonts w:eastAsia="Times New Roman" w:cs="Times New Roman"/>
                <w:lang w:eastAsia="pl-PL"/>
              </w:rPr>
              <w:t xml:space="preserve"> 3/5, 04-068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319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249 Specjalne Dla Dzieci z Upośledzeniem Umysłowym w Stopniu Umiarkowanym i Znacznym</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Kobielska 5, 04-359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320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250 "Akwarelka"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Kinowa 10 A, 04-019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321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291 im. prof. dr med. Zofii Falkowskiej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Siennicka 19B, 04-394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322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292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Walecznych 4/6, 03-916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323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295 "Kraina Bajek"</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Afrykańska 9, 03-966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324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296 "Bajkowy Parasol"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Międzynarodowa 36, 03-922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325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331 "U Słonia Szczęściarza"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Szaserów 61A, 04-311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326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370</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Umińskiego 11, 03-984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327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380 "Promyk Gocławia"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Bora-Komorowskiego 10A, 03-982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328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384 "Tajemniczy Ogród"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Meissnera 8B, 03-982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329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392 "Wróbelek </w:t>
            </w:r>
            <w:proofErr w:type="spellStart"/>
            <w:r w:rsidRPr="00DE185B">
              <w:rPr>
                <w:rFonts w:eastAsia="Times New Roman" w:cs="Times New Roman"/>
                <w:lang w:eastAsia="pl-PL"/>
              </w:rPr>
              <w:t>Elemelek</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Afrykańska 14A, 03-966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330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397 "Ziarenko"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Komorska 6, 04-161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331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407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Pawlikowskiego 2, 03-983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332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411 "Akademia Króla Stasia"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 Augusta 77, 03-846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333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425</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Tadeusza </w:t>
            </w:r>
            <w:proofErr w:type="spellStart"/>
            <w:r w:rsidRPr="00DE185B">
              <w:rPr>
                <w:rFonts w:eastAsia="Times New Roman" w:cs="Times New Roman"/>
                <w:lang w:eastAsia="pl-PL"/>
              </w:rPr>
              <w:t>Rechniewskiego</w:t>
            </w:r>
            <w:proofErr w:type="spellEnd"/>
            <w:r w:rsidRPr="00DE185B">
              <w:rPr>
                <w:rFonts w:eastAsia="Times New Roman" w:cs="Times New Roman"/>
                <w:lang w:eastAsia="pl-PL"/>
              </w:rPr>
              <w:t xml:space="preserve"> 11a, 03-980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334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444</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Fieldorfa 38, 03-984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335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60 im. Powstania Listopadowego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Zbaraska 3, 04-014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336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72 im. Przyjaciół Grochowa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Paca 44, 04-386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337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120 z Oddziałami Integracyjnymi  im. Pułków Piech. Dzieci Warszawy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Międzyborska 64/70, 04-010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338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Integracyjna Nr 135 im. Marii Kownackiej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Przemyka 5, 03-982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339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141 im. mjr Henryka Sucharskiego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Szaserów 117, 04-349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340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143 im. Stefana Starzyńskiego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Al. Stanów Zjednoczonych 27, 03-914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341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163 im. Batalionu "Zośka"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Osiecka 28/32, 04-173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342</w:t>
            </w:r>
          </w:p>
        </w:tc>
        <w:tc>
          <w:tcPr>
            <w:tcW w:w="5484" w:type="dxa"/>
            <w:tcBorders>
              <w:top w:val="nil"/>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168 im. Czesława Niemena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Zwycięzców 44, 03-938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343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185 im. UNICEF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Bora-Komorowskiego 31, 03-982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344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215 im. Piotra Wysockiego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Kwatery Głównej 13, 04-294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345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246  im. 1 Warszawskiej Dywizji Piechoty "Tadeusza Kościuszki"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Białowieska 22, 04-063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346</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255 im. Cypriana Kamila Norwida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Kamionkowska 36/44, 03-805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347</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279  im. Batalionów AK "Gustaw" i "Harnaś"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Cyrklowa 1, 04-044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348</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312 im. Ewy Szelburg-Zarembiny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Umińskiego 12, 03-984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349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373 im. Ignacego Jana Paderewskiego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Angorska 2, 03-913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350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374 im. gen. Piotra </w:t>
            </w:r>
            <w:proofErr w:type="spellStart"/>
            <w:r w:rsidRPr="00DE185B">
              <w:rPr>
                <w:rFonts w:eastAsia="Times New Roman" w:cs="Times New Roman"/>
                <w:lang w:eastAsia="pl-PL"/>
              </w:rPr>
              <w:t>Szembeka</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Boremlowska</w:t>
            </w:r>
            <w:proofErr w:type="spellEnd"/>
            <w:r w:rsidRPr="00DE185B">
              <w:rPr>
                <w:rFonts w:eastAsia="Times New Roman" w:cs="Times New Roman"/>
                <w:lang w:eastAsia="pl-PL"/>
              </w:rPr>
              <w:t xml:space="preserve"> 6/12, 04-309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351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375  im. Orląt Lwowskich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Abrahama 10, 03-982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352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397 im. Bohaterów Olszynki Grochowskiej</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Afrykańska 11, 03-966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353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401</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Tarnowiecka 4, 04-174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354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402</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 Nowaka-Jeziorańskiego 22, 03-984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355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IV Liceum Ogólnokształcące im. Adama Mickiewicza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Saska 59, 03-914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356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XIX Liceum Ogólnokształcące im. Powstańców Warszawy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Zbaraska 1, 04-014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357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XXIII Liceum Ogólnokształcące  im. Marii Skłodowskiej-Curie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Naddnieprzańska 2/4, 04-205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358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XXXV Liceum Ogólnokształcące z Oddziałami Dwujęzycznymi im. Bolesława Prusa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Zwycięzców 7/9, 03-936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359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LXXII Liceum Ogólnokształcące im. Gen. Jakuba Jasińskiego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Grochowska 346/348, 03-838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360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XLVII Liceum Ogólnokształcące im. Stanisława Wyspiańskiego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Międzyborska 64/70, 04-010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361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XCIX Liceum Ogólnokształcące z Oddziałami Dwujęzycznymi im. Zbigniewa Herberta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Fundamentowa 38/42, 04-036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362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Gastronomiczno-Hotelarskich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Majdańska 30/36, 04-110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363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Spożywczo-Gastronomicznych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Komorska 17/23, 04-161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364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5 im. Stefana Kisielewskiego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Szczawnicka 1, 04-089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365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Nr 12 im. Olimpijczyków Polskich</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Siennicka 15, 04-395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366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21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Saska 78, 03-914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367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Łączności</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Al. Stanów Zjednoczonych 24, 03-964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368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Ośrodek Sportu i Rekreacji Dzielnicy Praga Południe m.st. Warszawy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Siennicka 40, 04-393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PRAGA PÓŁNOC</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369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Dzielnicowy Ośrodek Sportu i Rekreacji Dzielnicy Praga-Północ m. 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Kawęczyńska 44, 03-770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370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Praga-Północ m. 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Szymanowskiego 6/61, 03-477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371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Praga-Północ m. st. Warszawy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Jagiellońska 23, 03-719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372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Zarząd Praskich Terenów Publicznych w Dzielnicy Praga-Północ m. st. Warszawy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w:t>
            </w:r>
            <w:proofErr w:type="spellStart"/>
            <w:r w:rsidRPr="00DE185B">
              <w:rPr>
                <w:rFonts w:eastAsia="Times New Roman" w:cs="Times New Roman"/>
                <w:b/>
                <w:bCs/>
                <w:lang w:eastAsia="pl-PL"/>
              </w:rPr>
              <w:t>Burdzińskiego</w:t>
            </w:r>
            <w:proofErr w:type="spellEnd"/>
            <w:r w:rsidRPr="00DE185B">
              <w:rPr>
                <w:rFonts w:eastAsia="Times New Roman" w:cs="Times New Roman"/>
                <w:b/>
                <w:bCs/>
                <w:lang w:eastAsia="pl-PL"/>
              </w:rPr>
              <w:t xml:space="preserve"> 7, 03-480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373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Praga-Północ m.st. Warszawy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Targowa 42/2a, 03-733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374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5</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Otwocka 3, 03-759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375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163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Jagiellońska 28, 03-719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376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164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Szanajcy 12, 03-481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377</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165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Ratuszowa 8a, 03-461 Warszawa </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378</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167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Strzelecka 16, 03-433 Warszawa </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379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169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Namysłowska 11, 03-455 Warszawa </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380</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171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Równa 2, 03-418 Warszawa </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381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173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Szymanowskiego 5a, 03-477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382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174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Markowska 8, 03-742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383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183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Wrzesińska 10, 03-713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384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184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Ratuszowa 21, 03-451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385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185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Wołomińska 56, 03-755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386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186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Wołomińska 12/18, 03-740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387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217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Szymanowskiego 4a, 03-477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388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VII Ogród Jordanowski</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Namysłowska 21, 03-455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389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30 im. Powstańców 1863r.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Kawęczyńska 2, 03-772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390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50 im. Królowej Jadwigi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Jagiellońska 7, 03-721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391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73  im. Króla Stefana Batorego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Białostocka 10/18, 03-741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392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127 im. Henryka Sienkiewicza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Kowieńska 12/20, 03-438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393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258 im. gen. Jakuba Jasińskiego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Brechta 8, 03-472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394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354 im. Adama Asnyka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Otwocka 3, 03-759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395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395 im. Rotmistrza Witolda Pileckiego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Sierakowskiego 9, 03-709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396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VIII Liceum Ogólnokształcące im. Władysława IV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Jagiellońska 38, 03-719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397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LXXVI Liceum Ogólnokształcące im. Marszałka Józefa Piłsudskiego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Kowelska 1, 03-432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398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11 im. Władysława Grabskiego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Ratuszowa 13, 03-450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399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Nr 14</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Szanajcy 5, 03-481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400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33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Targowa 86, 03-448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401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40 im. Stefana Starzyńskiego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Objazdowa 3, 03-771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402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73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Burdzińskiego</w:t>
            </w:r>
            <w:proofErr w:type="spellEnd"/>
            <w:r w:rsidRPr="00DE185B">
              <w:rPr>
                <w:rFonts w:eastAsia="Times New Roman" w:cs="Times New Roman"/>
                <w:lang w:eastAsia="pl-PL"/>
              </w:rPr>
              <w:t xml:space="preserve"> 4, 03-480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REMBERTÓW</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403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Rembertów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Plutonowych 10, 04-404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404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Oświaty-Rembertów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Al. Gen. A. Chruściela „Montera” 28, 04-401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405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158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Dwóch Mieczy 30/36,  04-491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406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160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Niepołomicka 26,  04-256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407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243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Kordiana 7/11,  04-451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408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z Oddziałami Integracyjnymi Nr 376</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Admiralska 17, 00-910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409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423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Kadrowa 9, 04-421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410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189 im. Marszałka Józefa Piłsudskiego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Dwóch Mieczy 5,  04-491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411</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z Oddziałami Integracyjnymi Nr 217 im. „Obrońców Radiostacji AK w Rembertowie”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I. Paderewskiego 45,  04-450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412</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376 im. Bohaterów Westerplatte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Gen. K. Ziemskiego „Wachnowskiego” 22,  04-408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413</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LI Liceum Ogólnokształcące im. Tadeusza Kościuszki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Kadrowa 9,  04-421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414</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Nr 74</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Niepołomicka 26,  04-256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ŚRÓDMIEŚCIE</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415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Centrum Pomocy Społecznej Dzielnicy Śródmieście im. Prof. Andrzeja Tymowskiego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Konwiktorska 3/5, 00-217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416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Śródmieście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Szwoleżerów 5, 00-464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417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Zarząd Terenów Publicznych</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Podwale 23, 00-261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418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Oświaty-Śródmieście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Smolna 10A, 00-375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419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Centrum Kształcenia Ustawicznego Nr 1</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Noakowskiego 6, 00-666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420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Międzyszkolny Ośrodek Sportowy Nr 3 im. Janusza Kusocińskiego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Międzyparkowa</w:t>
            </w:r>
            <w:proofErr w:type="spellEnd"/>
            <w:r w:rsidRPr="00DE185B">
              <w:rPr>
                <w:rFonts w:eastAsia="Times New Roman" w:cs="Times New Roman"/>
                <w:lang w:eastAsia="pl-PL"/>
              </w:rPr>
              <w:t xml:space="preserve"> 4, 00-208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421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Dom Kultury im. Władysława Broniewskiego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Łazienkowska 7, 00-449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422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Dom Kultury Muranów im. Cypriana Kamila Norwida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Stawki 10,  00-178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423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1</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Złota 9,  00-019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424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11</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Al. Jerozolimskie 30 lok.5,  00-024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425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12</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Dzielna 1A,  00-162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426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Grzybowska 12/14a, 00-132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427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Orla 11,  00-143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428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Grzybowska 7, 00-132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429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Elektoralna 15/17, 00-137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430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5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Okrąg 6b, 00-407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431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Integracyjne Nr 6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Cecylii Śniegockiej 4/6, 00-430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432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7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Sowia 4, 00-318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433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Integracyjne Nr 8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Karmelicka 3b, 00-149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434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9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Dzielna 5A, 00-162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435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10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Nowolipki 10 A, 00-153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436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11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 Dubois 3, 00-184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437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12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Niska 9, 00-176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438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13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Schillera 6a, 00-248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439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14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Senatorska 24a,  00-095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440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16 " Zaczarowany Zakątek"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Górskiego 5a, 00-033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441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17 „Kółko Graniaste”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 Dąbrowskiego 10, 00-055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442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19</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Śniadeckich 12,  00-656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443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20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Sempołowskiej 2A,  00-574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444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21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Marszałkowska 27/35A,  00-639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445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23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Czerniakowska 128,  00-454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446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24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Drewniana 10/16,  00-345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447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25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Tadeusza Boya-Żeleńskiego 4a,  00-621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448</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26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Nowowiejska 1/3,  00-643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449</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30 „Zielona Łódeczka”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Rozbrat 10/14,  00-451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450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31 im. Zdzisława Witwickiego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Krucza 19,  00-525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451</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32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Nowogrodzka 17,  00-511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452</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33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Wilcza 55/63,  00-679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453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34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Emilii Plater 25,  00-688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454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35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Wojciecha Górskiego 1,  00-033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455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36 „Odkrywcy Nowego Świata”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Nowy Świat 41A,  00-042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456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Integracyjne Nr 38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 Bankowy 3/5, 00-142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457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42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Agrykola 9,  00-460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458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Ludna 8,  00-404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459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72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Solidarności 72B,  00-145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460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82  "Kolorowe Kredki"</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Natolińska 2,  00-568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461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122</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Solec 37,  00-438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462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129 Raj na Skarpie</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Jazdów</w:t>
            </w:r>
            <w:proofErr w:type="spellEnd"/>
            <w:r w:rsidRPr="00DE185B">
              <w:rPr>
                <w:rFonts w:eastAsia="Times New Roman" w:cs="Times New Roman"/>
                <w:lang w:eastAsia="pl-PL"/>
              </w:rPr>
              <w:t xml:space="preserve"> 10b,  00-467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463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206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Franciszkańska 7,  00-233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464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Specjalne Nr 208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Dzielna 1A,  00-162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465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 im. Gustawa Morcinka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Wilcza 53,  00-679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466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12 im. Powstańców Śląskich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Górnośląska 45,  00-458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467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29 im. Giuseppe Garibaldiego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Fabryczna 19,  00-446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468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32 im. Małego Powstańca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J. </w:t>
            </w:r>
            <w:proofErr w:type="spellStart"/>
            <w:r w:rsidRPr="00DE185B">
              <w:rPr>
                <w:rFonts w:eastAsia="Times New Roman" w:cs="Times New Roman"/>
                <w:lang w:eastAsia="pl-PL"/>
              </w:rPr>
              <w:t>Lewartowskiego</w:t>
            </w:r>
            <w:proofErr w:type="spellEnd"/>
            <w:r w:rsidRPr="00DE185B">
              <w:rPr>
                <w:rFonts w:eastAsia="Times New Roman" w:cs="Times New Roman"/>
                <w:lang w:eastAsia="pl-PL"/>
              </w:rPr>
              <w:t xml:space="preserve"> 2,  00-190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469</w:t>
            </w:r>
          </w:p>
        </w:tc>
        <w:tc>
          <w:tcPr>
            <w:tcW w:w="5484" w:type="dxa"/>
            <w:tcBorders>
              <w:top w:val="nil"/>
              <w:left w:val="nil"/>
              <w:bottom w:val="nil"/>
              <w:right w:val="nil"/>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Szkoła Podstawowa z Oddziałami Integracyjnymi Nr 41 im. Żołnierzy Armii Krajowej Grupy Bojowej "</w:t>
            </w:r>
            <w:proofErr w:type="spellStart"/>
            <w:r w:rsidRPr="00DE185B">
              <w:rPr>
                <w:rFonts w:eastAsia="Times New Roman" w:cs="Times New Roman"/>
                <w:color w:val="000000"/>
                <w:lang w:eastAsia="pl-PL"/>
              </w:rPr>
              <w:t>Krybar</w:t>
            </w:r>
            <w:proofErr w:type="spellEnd"/>
            <w:r w:rsidRPr="00DE185B">
              <w:rPr>
                <w:rFonts w:eastAsia="Times New Roman" w:cs="Times New Roman"/>
                <w:color w:val="000000"/>
                <w:lang w:eastAsia="pl-PL"/>
              </w:rPr>
              <w:t>"</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Drewniana 8,  00-345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470</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48 im. Adama Próchnika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Sempołowskiej 4,  00-574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471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75 im. Marii Konopnickiej</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Niecała 14,  00-098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472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158 im. Jana Kilińskiego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Ciasna 13,  00-232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473</w:t>
            </w:r>
          </w:p>
        </w:tc>
        <w:tc>
          <w:tcPr>
            <w:tcW w:w="5484" w:type="dxa"/>
            <w:tcBorders>
              <w:top w:val="nil"/>
              <w:left w:val="nil"/>
              <w:bottom w:val="nil"/>
              <w:right w:val="nil"/>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Szkoła Podstawowa Nr 203 im. Antoniny i Jana Żabińskich</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Ks. Ignacego Skorupki 8,  00-546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474</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210 im. Bohaterów Pawiaka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Karmelicka 13,  00-163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475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211 im. Janusza Korczaka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Nowy Świat 21a,  00-029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476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220 im. Stanisława Kopczyńskiego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 Al. Jana Pawła II  26a,  00-133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477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Technikum Kinematograficzno-Komputerowe im. Krzysztofa Kieślowskiego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Polna 7, 00-625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478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II Liceum Ogólnokształcące z Oddziałami Dwujęzycznymi im. Stefana Batorego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Myśliwiecka 6,  00-459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479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V Liceum Ogólnokształcące im. Księcia Józefa Poniatowskiego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Nowolipie 8, 00-150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480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IX Liceum Ogólnokształcące im. Klementyny Hoffmanowej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Hoża 88,  00-682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481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XI Liceum Ogólnokształcące im. Mikołaja Reja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 S. Małachowskiego 1, 00-063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482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XV Liceum Ogólnokształcące z Oddziałami Dwujęzycznymi im. Narcyzy Żmichowskiej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Klonowa 16,  00-591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483</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XVII Liceum Ogólnokształcące z Oddziałami Dwujęzycznymi im. Andrzeja Frycza Modrzewskiego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Elektoralna 5/7, 00-137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484</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XVIII Liceum Ogólnokształcące im. Jana Zamoyskiego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Smolna 30, 00-375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485</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XXVII Liceum Ogólnokształcące im. Tadeusza Czackiego</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Polna 5, 00-625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486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XXXVII Liceum Ogólnokształcące im. Jarosława Dąbrowskiego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Świętokrzyska 1, 00-360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487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LXII Liceum Ogólnokształcące Mistrzostwa Sportowego im. Gen. Broni Władysława Andersa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Konwiktorska 5/7,  00-216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488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LXVII Liceum Ogólnokształcące im. Jana Nowaka-Jeziorańskiego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Hoża 11/15, 00-528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489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LXXV Liceum Ogólnokształcące im. Jana III Sobieskiego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Czerniakowska 128,  00-454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490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LXXXI Liceum Ogólnokształcące im. Aleksandra Fredry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Miła 7,  00-180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491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CLVII Liceum Ogólnokształcące im. Marii Skłodowskiej- Curie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Świętokrzyska 18a,  00-052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492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Szkól Licealnych i Ekonomicznych Nr 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Stawki 10,  00-178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493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Poligraficznych im. Marszałka Józefa Piłsudskiego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Stawki 14, 00-178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494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Szkolno-Przedszkolny Nr 8</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 Kruczkowskiego 12b, 00-380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495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Szkól Gastronomicznych im. Prof. Eugeniusza Pijanowskiego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Poznańska 6/8,  00-680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496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Architektoniczno-Budowlanych i Licealnych im. Stanisława Noakowskiego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Przyrynek 9,  00-219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497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22 im. Emiliana Konopczyńskiego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 Konopczyńskiego 4,  00-335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498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23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Górnośląska 31,  00-432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499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Sportu i Rekreacji  Dzielnicy Śródmieście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Polna 7a, 00-625 Warszawa</w:t>
            </w:r>
          </w:p>
        </w:tc>
        <w:tc>
          <w:tcPr>
            <w:tcW w:w="2546" w:type="dxa"/>
            <w:tcBorders>
              <w:top w:val="nil"/>
              <w:left w:val="nil"/>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TARGÓWEK</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500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Targówek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Św. Wincentego 87, 03-291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501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Środowiskowy Dom Samopomocy "Na Targówku"</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Św. Wincentego 85, 03-291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502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Targówek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Gościeradowska 5, 03-535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503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 Targówek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Stojanowska 12/14, 03-558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504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VIII Ogród Jordanowski</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Suwalska 13, 03-252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505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13 w Warszawie</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Odrowąża 23, 03-310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506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18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 Bolivara 6, 03-340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507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81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Barkocińska</w:t>
            </w:r>
            <w:proofErr w:type="spellEnd"/>
            <w:r w:rsidRPr="00DE185B">
              <w:rPr>
                <w:rFonts w:eastAsia="Times New Roman" w:cs="Times New Roman"/>
                <w:lang w:eastAsia="pl-PL"/>
              </w:rPr>
              <w:t xml:space="preserve"> 19/21, 03-543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508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88  "Pod Zielonym Listkiem"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Poborzańska</w:t>
            </w:r>
            <w:proofErr w:type="spellEnd"/>
            <w:r w:rsidRPr="00DE185B">
              <w:rPr>
                <w:rFonts w:eastAsia="Times New Roman" w:cs="Times New Roman"/>
                <w:lang w:eastAsia="pl-PL"/>
              </w:rPr>
              <w:t xml:space="preserve"> 19, 03-368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509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90 "Entliczek Pentliczek"</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Turmoncka</w:t>
            </w:r>
            <w:proofErr w:type="spellEnd"/>
            <w:r w:rsidRPr="00DE185B">
              <w:rPr>
                <w:rFonts w:eastAsia="Times New Roman" w:cs="Times New Roman"/>
                <w:lang w:eastAsia="pl-PL"/>
              </w:rPr>
              <w:t xml:space="preserve"> 7, 03-254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510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91 „Zaczarowany Ogród”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Suwalska 34, 03-252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511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94  „Kraina Słonecznych Marzeń”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Smoleńska 64, 03-526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512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95 im. Króla Maciusia 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Tadeusza Korzona 2, 03-571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513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103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Mokra 25, 03-562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514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106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Trocka 4, 03-563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515</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113 "Przedszkole w Tęczowym Kręgu"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Krasiczyńska 4/6, 03-379 Warszawa                                   </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516</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115 "Przedszkole Pod Klonem"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Suwalska 26, 03-252 Warszawa                                    </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517</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119  „W Zielonym Ogrodzie”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Turmoncka</w:t>
            </w:r>
            <w:proofErr w:type="spellEnd"/>
            <w:r w:rsidRPr="00DE185B">
              <w:rPr>
                <w:rFonts w:eastAsia="Times New Roman" w:cs="Times New Roman"/>
                <w:lang w:eastAsia="pl-PL"/>
              </w:rPr>
              <w:t xml:space="preserve"> 18, 03-254 Warszawa                                   </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518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Integracyjne Nr 120</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Tokarza 2, 03-379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519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123  "Ocean Marzeń"</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Syrokomli 26, 03-335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520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125 "Pod Złotym Promykiem"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Suwalska 15, 03-252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521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128 "Kraina Magicznych Liczb"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Sternhela</w:t>
            </w:r>
            <w:proofErr w:type="spellEnd"/>
            <w:r w:rsidRPr="00DE185B">
              <w:rPr>
                <w:rFonts w:eastAsia="Times New Roman" w:cs="Times New Roman"/>
                <w:lang w:eastAsia="pl-PL"/>
              </w:rPr>
              <w:t xml:space="preserve"> 40, 03-597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522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150 „Przystanek Uśmiech”</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Prałatowska</w:t>
            </w:r>
            <w:proofErr w:type="spellEnd"/>
            <w:r w:rsidRPr="00DE185B">
              <w:rPr>
                <w:rFonts w:eastAsia="Times New Roman" w:cs="Times New Roman"/>
                <w:lang w:eastAsia="pl-PL"/>
              </w:rPr>
              <w:t xml:space="preserve"> 12,  03-510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523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154 "Pod Wesołą Truskaweczką"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Św. Hieronima 5,  03-243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524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155 "Roztańczona Kraina"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Bartnicza 6,  03-358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525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156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Żuromińska 2a, 03-341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526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157 "Przedszkole z Serduszkiem "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Bazyliańska 10,  03-203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527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432</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Kuniecka</w:t>
            </w:r>
            <w:proofErr w:type="spellEnd"/>
            <w:r w:rsidRPr="00DE185B">
              <w:rPr>
                <w:rFonts w:eastAsia="Times New Roman" w:cs="Times New Roman"/>
                <w:lang w:eastAsia="pl-PL"/>
              </w:rPr>
              <w:t xml:space="preserve"> 8, 03-522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528</w:t>
            </w:r>
          </w:p>
        </w:tc>
        <w:tc>
          <w:tcPr>
            <w:tcW w:w="5484" w:type="dxa"/>
            <w:tcBorders>
              <w:top w:val="nil"/>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Przedszkole z Oddziałami Integracyjnymi Nr 442</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Odrowąża 23, 03-310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529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28 im. Stefana Żeromskiego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Gościeradowska 18/20, 03-535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530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42 im. Konstantego Ildefonsa  Gałczyńskiego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Balkonowa 4,  03-329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531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52 im. Macieja Aleksego  Dawidowskiego "Alka"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Samarytanka 11A,  03-592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532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58 im. Tadeusza Gajcego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Mieszka I Nr 7,  03-886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533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84 im. Waleriana Łukasińskiego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Radzymińska 227,  03-611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534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114 im. Jędrzeja Cierniaka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Remiszewska 40,  03-550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535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275  im. Artura Oppmana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Św. Hieronima 2, 03-243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536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277 im. Elizy Orzeszkowej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Suwalska 29, 03-252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537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285 im. Jana Marcina Szancera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Turmoncka</w:t>
            </w:r>
            <w:proofErr w:type="spellEnd"/>
            <w:r w:rsidRPr="00DE185B">
              <w:rPr>
                <w:rFonts w:eastAsia="Times New Roman" w:cs="Times New Roman"/>
                <w:lang w:eastAsia="pl-PL"/>
              </w:rPr>
              <w:t xml:space="preserve"> 20, 03-254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538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298 im. Jana Kasprowicza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Krakusa 2, 03-390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539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377  im. mjr Henryka Dobrzańskiego "Hubala"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Trocka 4, 03-563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540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378 im. Ignacego Jana Paderewskiego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Bartnicza 8, 03-358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541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380 im. Jana Pawła II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Krasiczyńska 4/6, 03-379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542</w:t>
            </w:r>
          </w:p>
        </w:tc>
        <w:tc>
          <w:tcPr>
            <w:tcW w:w="5484" w:type="dxa"/>
            <w:tcBorders>
              <w:top w:val="nil"/>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Szkoła Podstawowa Nr 398</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Rembrandta 8, 03-531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543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XIII Liceum Ogólnokształcące z Oddziałami Dwujęzycznymi im. płk. L. Lisa - Kuli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Oszmiańska 23/25, 03-503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544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XLVI Liceum Ogólnokształcące z Oddziałami Dwujęzycznymi  im. Stefana Czarnieckiego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Żuromińska 4, 03-341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545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CXXXVIII Liceum Ogólnokształcące z Oddziałami Dwujęzycznymi im. Roberta Schumana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Olgierda 35/41, 03-536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546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Nr 128 w Warszawie</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Turmoncka</w:t>
            </w:r>
            <w:proofErr w:type="spellEnd"/>
            <w:r w:rsidRPr="00DE185B">
              <w:rPr>
                <w:rFonts w:eastAsia="Times New Roman" w:cs="Times New Roman"/>
                <w:lang w:eastAsia="pl-PL"/>
              </w:rPr>
              <w:t xml:space="preserve"> 2, 03-254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547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im. Piotra Wysockiego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Odrowąża 19, 03-310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548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34 im. Mieszka 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Piotra Wysockiego 51, 03-202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549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z Oddziałami Integracyjnymi Nr 41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Bartnicza 2, 03-358 Warszawa                                   </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550</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Sportu i Rekreacji m. st. Warszawy w Dzielnicy Targówek</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Łabiszyńska 20, 03-397 Warszawa                                </w:t>
            </w:r>
          </w:p>
        </w:tc>
        <w:tc>
          <w:tcPr>
            <w:tcW w:w="2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URSUS</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551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w Dzielnicy Ursus m. 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Plac Czerwca 1976r. Nr 1,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552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Środowiskowy Dom Samopomocy "Słoneczny Dom"</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Prawnicza 54, 02-495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553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Ursus m. 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Pl. Czerwca 1976r. Nr 1,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554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15</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Dzieci Warszawy 42,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555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112 "Leśne Skrzaty"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Wapowskiego 3,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556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Integracyjne Nr 137 im. Janusza Korczaka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Zagłoby 11,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557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168 "Misiowa Gromadka"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Zagłoby 27,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558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194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Walerego Sławka 7,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559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200 „Gąski Balbinki”</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Balbinki 1,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560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219 "Niezapominajka"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Mariana Keniga 16,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561</w:t>
            </w:r>
          </w:p>
        </w:tc>
        <w:tc>
          <w:tcPr>
            <w:tcW w:w="5484" w:type="dxa"/>
            <w:tcBorders>
              <w:top w:val="nil"/>
              <w:left w:val="nil"/>
              <w:bottom w:val="nil"/>
              <w:right w:val="nil"/>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Przedszkole Nr 343 "Na Miodowej Górce"</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Warszawska 53,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562</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413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Górna Droga 10,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563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z Oddziałami Integracyjnymi Nr 418</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Jana Marcina Szancera 7,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564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439</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Walerego Sławka 2a, 02-495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565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441</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Stanisława Wojciechowskiego 13, 02-495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566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2 im. Jana Pawła II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Orłów Piastowskich 47, 02-496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567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4 im. Władysława Broniewskiego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Walerego Sławka 9,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568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11 im. Żołnierzy I Dywizji Kościuszkowskiej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Mariana Keniga 20,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569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14  im. Bohaterów Warszawy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Gen. Kazimierza Sosnkowskiego 10,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570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360</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Dzieci Warszawy 42 A,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571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381 im. Krzysztofa Kamila Baczyńskiego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Michała Drzymały 1,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572</w:t>
            </w:r>
          </w:p>
        </w:tc>
        <w:tc>
          <w:tcPr>
            <w:tcW w:w="5484" w:type="dxa"/>
            <w:tcBorders>
              <w:top w:val="nil"/>
              <w:left w:val="nil"/>
              <w:bottom w:val="nil"/>
              <w:right w:val="nil"/>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Szkoła Podstawowa Nr 382 im. Warszawskich Dzieci</w:t>
            </w:r>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Konińska 2,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573</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383 im. Ks. Stefana Kardynała Wyszyńskiego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Warszawska 63,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574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LVI Liceum Ogólnokształcące im. Rotmistrza Witolda Pileckiego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Dzieci Warszawy 42,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575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42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Dzieci Warszawy 42, 02-495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576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Sportu i Rekreacji m. st. Warszawy w Dzielnicy Ursus</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Gen. Kazimierza Sosnkowskiego 3, 02-495 Warszawa</w:t>
            </w:r>
          </w:p>
        </w:tc>
        <w:tc>
          <w:tcPr>
            <w:tcW w:w="2546" w:type="dxa"/>
            <w:tcBorders>
              <w:top w:val="nil"/>
              <w:left w:val="nil"/>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URSYNÓW</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577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Ursynów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Cybisa 7, 02-784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578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Środowiskowy Dom Samopomocy "Pachnąca"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Pachnąca 95, 02-790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579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Ursynów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Al. KEN 61, 02-777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580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18</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Koncertowa 4, 02-787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581</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19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Migdałowa 4 lok. 46, 02-796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582</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50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Hirszfelda 11, 02-776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583</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52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Koncertowa 8, 02-787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584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55 im. Polskich Podróżników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Cybisa 1, 02-785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585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79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Kajakowa 10, 02-838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586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126 "Zaczarowane Podwórko"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Wokalna 1, 02-787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587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159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Taneczna 74, 02-829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588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201 im. Misia </w:t>
            </w:r>
            <w:proofErr w:type="spellStart"/>
            <w:r w:rsidRPr="00DE185B">
              <w:rPr>
                <w:rFonts w:eastAsia="Times New Roman" w:cs="Times New Roman"/>
                <w:lang w:eastAsia="pl-PL"/>
              </w:rPr>
              <w:t>Ursynka</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Wilczy Dół 4, 02-798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589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Specjalne Nr 213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Teligi 1, 02-777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590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267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Małcużyńskiego 4, 02-793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591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282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 Uboczu 7, 02-791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592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283 "</w:t>
            </w:r>
            <w:proofErr w:type="spellStart"/>
            <w:r w:rsidRPr="00DE185B">
              <w:rPr>
                <w:rFonts w:eastAsia="Times New Roman" w:cs="Times New Roman"/>
                <w:lang w:eastAsia="pl-PL"/>
              </w:rPr>
              <w:t>Puszczykowy</w:t>
            </w:r>
            <w:proofErr w:type="spellEnd"/>
            <w:r w:rsidRPr="00DE185B">
              <w:rPr>
                <w:rFonts w:eastAsia="Times New Roman" w:cs="Times New Roman"/>
                <w:lang w:eastAsia="pl-PL"/>
              </w:rPr>
              <w:t xml:space="preserve"> Zakątek"</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Puszczyka 6, 02-785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593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286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Mandarynki 1, 02-796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594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351 im. Wandy Chotomskiej</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Warchałowskiego 4, 02-776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595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352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Teligi 3, 02-777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596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366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Hawajska 7, 02-776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597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385 im. Kawalerów Orderu Uśmiechu</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Związku Walki Młodych  10, 02-786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598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z Oddziałami Integracyjnymi Nr 394</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Teligi 1, 02-777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599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395 im. Barbary Lewandowskiej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 Uboczu 9, 02-791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600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400</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Lokajskiego 2, 02-793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601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401</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Dembowskiego 9, 02-784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602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412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Pala </w:t>
            </w:r>
            <w:proofErr w:type="spellStart"/>
            <w:r w:rsidRPr="00DE185B">
              <w:rPr>
                <w:rFonts w:eastAsia="Times New Roman" w:cs="Times New Roman"/>
                <w:lang w:eastAsia="pl-PL"/>
              </w:rPr>
              <w:t>Telekiego</w:t>
            </w:r>
            <w:proofErr w:type="spellEnd"/>
            <w:r w:rsidRPr="00DE185B">
              <w:rPr>
                <w:rFonts w:eastAsia="Times New Roman" w:cs="Times New Roman"/>
                <w:lang w:eastAsia="pl-PL"/>
              </w:rPr>
              <w:t xml:space="preserve"> 8, 02-793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603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16 im. Tony Halika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Wilczy Dół 4, 02-798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604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81 im. Juliana Ursyna Niemcewicza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Puszczyka 6, 02-785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605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96 im. Ireny Kosmowskiej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Sarabandy 16/22, 02-868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606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100 im. Francesco Nullo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Taneczna 54/58, 02-829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607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303 im. Fryderyka Chopina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Koncertowa 8, 02-787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608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310 im. Michała Byliny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Hawajska 7, 02-776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609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313 im. Polskich Odkrywców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Cybisa 1, 02-784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610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318 im. J.Ch. Andersena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Teligi 3, 02-777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611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319 im. Marii Kann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Związku Walki Młodych  10, 02-786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612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322 im. Jana Brzechwy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Dembowskiego 9, 02-784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613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323 im. Polskich Olimpijczyków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Hirszfelda 11, 02-776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614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330 im. Nauczycieli Tajnego Nauczania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Mandarynki 1, 02-796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615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336 im. Janka Bytnara "Rudego"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Małcużyńskiego 4, 02-793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616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340 im. Profesora Bogusława Molskiego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Lokajskiego 3, 02-793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617</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343 im. Matki Teresy z Kalkuty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Kopcińskiego 7, 02-777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618</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384 im. Stanisława Staszica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Kajakowa 10, 02-838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619</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Szkoła Podstawowa Nr 399</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Zaruby 7, 02-796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620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LXIII Liceum Ogólnokształcące im. Lajosa Kossutha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Hirszfelda 11, 02-776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621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LXX Liceum Ogólnokształcące im. Aleksandra Kamińskiego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Dembowskiego 1, 02-784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622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CLVIII Liceum Ogólnokształcące z Oddziałami Dwujęzycznymi im. Księżnej Izabeli Czartoryskiej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Szolc-Rogozińskiego 2, 02-777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623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Ursynowskie Centrum Sportu i Rekreacji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Pileckiego 122, 02-781 Warszawa</w:t>
            </w:r>
          </w:p>
        </w:tc>
        <w:tc>
          <w:tcPr>
            <w:tcW w:w="2546" w:type="dxa"/>
            <w:tcBorders>
              <w:top w:val="nil"/>
              <w:left w:val="nil"/>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WAWER</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624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Wawer m.st. Warszawy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Włókiennicza 54, 04-974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625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Sportu i Rekreacji m. st. Warszawy w Dzielnicy Wawer</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V Poprzeczna 22 , 04-611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626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Specjalistyczna Poradnia Rodzinna Dzielnicy Wawer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Włókiennicza 54, 04-974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627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Wawer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Trakt Lubelski 353,  04-667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628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Wawer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Włókiennicza 54, 04-974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629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17</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Żegańska</w:t>
            </w:r>
            <w:proofErr w:type="spellEnd"/>
            <w:r w:rsidRPr="00DE185B">
              <w:rPr>
                <w:rFonts w:eastAsia="Times New Roman" w:cs="Times New Roman"/>
                <w:lang w:eastAsia="pl-PL"/>
              </w:rPr>
              <w:t xml:space="preserve"> 1a, 04-713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630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84 „Promyk”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Dworcowa 1, 04-714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631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85 „Leśny Zakątek”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Żegańska</w:t>
            </w:r>
            <w:proofErr w:type="spellEnd"/>
            <w:r w:rsidRPr="00DE185B">
              <w:rPr>
                <w:rFonts w:eastAsia="Times New Roman" w:cs="Times New Roman"/>
                <w:lang w:eastAsia="pl-PL"/>
              </w:rPr>
              <w:t xml:space="preserve"> 27, 04-736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632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86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Krupnicza 3, 04-719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633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107 „Bajkowe Przedszkole”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Wilgi 29, 04-831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634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110 im. Warszawskiej Syrenki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Bystrzycka 38, 04-928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635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233 „Zielony Domek”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Romana </w:t>
            </w:r>
            <w:proofErr w:type="spellStart"/>
            <w:r w:rsidRPr="00DE185B">
              <w:rPr>
                <w:rFonts w:eastAsia="Times New Roman" w:cs="Times New Roman"/>
                <w:lang w:eastAsia="pl-PL"/>
              </w:rPr>
              <w:t>Pazińskiego</w:t>
            </w:r>
            <w:proofErr w:type="spellEnd"/>
            <w:r w:rsidRPr="00DE185B">
              <w:rPr>
                <w:rFonts w:eastAsia="Times New Roman" w:cs="Times New Roman"/>
                <w:lang w:eastAsia="pl-PL"/>
              </w:rPr>
              <w:t xml:space="preserve"> 11A, 04-643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636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264 „Pluszowego Misia”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Korkowa 147/149, 04-549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637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338 " Sosnowa Stacyjka"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Włókiennicza 41, 04-974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638</w:t>
            </w:r>
          </w:p>
        </w:tc>
        <w:tc>
          <w:tcPr>
            <w:tcW w:w="5484" w:type="dxa"/>
            <w:tcBorders>
              <w:top w:val="nil"/>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Przedszkole Nr 437</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Trakt Lubelski 89, 04-870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639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76 im. 13 Dywizji Piechoty Strzelców Kresowych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Poezji 5, 04-994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640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86 im. Bronisława Czecha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Koryncka 33, 04-686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641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109 im. Batalionów Chłopskich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Przygodna 2, 03-991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642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124 im. Stanisława Jachowicza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Bartoszycka 45/47, 04-923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643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138 im. Józefa Horsta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Pożaryskiego</w:t>
            </w:r>
            <w:proofErr w:type="spellEnd"/>
            <w:r w:rsidRPr="00DE185B">
              <w:rPr>
                <w:rFonts w:eastAsia="Times New Roman" w:cs="Times New Roman"/>
                <w:lang w:eastAsia="pl-PL"/>
              </w:rPr>
              <w:t xml:space="preserve"> 2, 04-703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644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140 im. Kazimierza Jeżewskiego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Wilgi 19, 04-831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645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195 im. Króla Maciusia 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Króla Maciusia 5, 04-526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646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204 im. 19 Pułku Ułanów Wołyńskich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Bajkowa 17/21, 04-855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647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218 im. Michała Kajki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Michała Kajki 80/82, 04-621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648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216  "Klonowego  Liścia"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Wolna 36/38, 04-908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649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404</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Cyklamenów 28, 04-798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650</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XXV Liceum Ogólnokształcące im. Józefa Wybickiego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Halna</w:t>
            </w:r>
            <w:proofErr w:type="spellEnd"/>
            <w:r w:rsidRPr="00DE185B">
              <w:rPr>
                <w:rFonts w:eastAsia="Times New Roman" w:cs="Times New Roman"/>
                <w:lang w:eastAsia="pl-PL"/>
              </w:rPr>
              <w:t xml:space="preserve"> 20, 04-961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651</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XXVI Liceum Ogólnokształcące im. Juliana Tuwima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Alpejska 16, 04-628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652</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Szkolno-Przedszkolny Nr 9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Kadetów 15, 03-987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WESOŁA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653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Ośrodek Pomocy  Społecznej Dzielnicy Wesoła m.st. Warszawy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1 Praskiego Pułku 21a,  05-075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654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Dzielnicowe Biuro Finansów Oświaty Wesoła m.st. Warszawy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Plac Wojska Polskiego 28, 05-075 Warszawa Wesoła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655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23</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1 Praskiego Pułku 8 , 05-075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656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259  "Leśna Bajka"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Plac Wojska Polskiego 18, 05-075 Warszawa -Wesoła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657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260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Trakt Brzeski 85, 05-077 Warszawa-Wesoła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658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261 „Pod Dębami”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Armii Krajowej 72, 05-075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659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262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A.P. Łaguny 3 , 05-075 Warszawa - Wesoła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660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434  "Na Górce"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1 Praskiego Pułku 116, 05-077 Warszawa-Wesoła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661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171 im. Stanisława Staszica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Armii Krajowej 39, 05-075 Warszawa-Wesoła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662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172 im. Polskiej Organizacji Wojskowej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Brata Alberta 46, 05-075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663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173  im. Górników Polskich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Trakt Brzeski 18, 05-077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664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174 im. Tadeusza Kościuszki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Plac Wojska Polskiego 28, 05-075 Warszawa- Wesoła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665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353 im. Wielkich Odkrywców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Cieplarniana 23, 05-077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666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385 im. Marszałka Józefa Piłsudskiego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Klimatyczna 1, 05-077 Warszawa-Wesoła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667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CLXIII Liceum Ogólnokształcące</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Klimatyczna 1, 05-077 Warszawa-Wesoła </w:t>
            </w:r>
          </w:p>
        </w:tc>
        <w:tc>
          <w:tcPr>
            <w:tcW w:w="2546" w:type="dxa"/>
            <w:tcBorders>
              <w:top w:val="nil"/>
              <w:left w:val="nil"/>
              <w:bottom w:val="single" w:sz="4" w:space="0" w:color="auto"/>
              <w:right w:val="single" w:sz="4" w:space="0" w:color="auto"/>
            </w:tcBorders>
            <w:shd w:val="clear" w:color="000000" w:fill="F2F2F2"/>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WILANÓW</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668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Wilanów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ul. Przyczółkowa 27A, 02-968 Warszawa </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669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 Wilanów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Franciszka Klimczaka 4, 02-797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670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24</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Rzeczypospolitej 14, 02-972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671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56  "Wesołe Kubusie"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Gubinowska</w:t>
            </w:r>
            <w:proofErr w:type="spellEnd"/>
            <w:r w:rsidRPr="00DE185B">
              <w:rPr>
                <w:rFonts w:eastAsia="Times New Roman" w:cs="Times New Roman"/>
                <w:lang w:eastAsia="pl-PL"/>
              </w:rPr>
              <w:t xml:space="preserve"> 28/30, 02-956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672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416  im. UNICEF</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Syta 123,  02-987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673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420 "Nasza Bajka"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św. Urszuli Ledóchowskiej 8,  02-972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674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424 im. Królowej Marysieńki</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J. B. </w:t>
            </w:r>
            <w:proofErr w:type="spellStart"/>
            <w:r w:rsidRPr="00DE185B">
              <w:rPr>
                <w:rFonts w:eastAsia="Times New Roman" w:cs="Times New Roman"/>
                <w:lang w:eastAsia="pl-PL"/>
              </w:rPr>
              <w:t>Flatta</w:t>
            </w:r>
            <w:proofErr w:type="spellEnd"/>
            <w:r w:rsidRPr="00DE185B">
              <w:rPr>
                <w:rFonts w:eastAsia="Times New Roman" w:cs="Times New Roman"/>
                <w:lang w:eastAsia="pl-PL"/>
              </w:rPr>
              <w:t xml:space="preserve"> 7, 02-972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675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427  "Kraina Radości"</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Radosna 11, 02-956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676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440</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Latoszki</w:t>
            </w:r>
            <w:proofErr w:type="spellEnd"/>
            <w:r w:rsidRPr="00DE185B">
              <w:rPr>
                <w:rFonts w:eastAsia="Times New Roman" w:cs="Times New Roman"/>
                <w:lang w:eastAsia="pl-PL"/>
              </w:rPr>
              <w:t xml:space="preserve"> 24, 02-998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677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169 im. Orła Białego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Uprawna 9/17, 02-967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678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300 im. Wandy Rutkiewicz</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Gubinowska</w:t>
            </w:r>
            <w:proofErr w:type="spellEnd"/>
            <w:r w:rsidRPr="00DE185B">
              <w:rPr>
                <w:rFonts w:eastAsia="Times New Roman" w:cs="Times New Roman"/>
                <w:lang w:eastAsia="pl-PL"/>
              </w:rPr>
              <w:t xml:space="preserve"> 28/30, 02-956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679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358 im. hetmana Jana Zamoyskiego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św. Urszuli Ledóchowskiej 10, 02-972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680</w:t>
            </w:r>
          </w:p>
        </w:tc>
        <w:tc>
          <w:tcPr>
            <w:tcW w:w="5484" w:type="dxa"/>
            <w:tcBorders>
              <w:top w:val="nil"/>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Szkoła Podstawowa Nr 400 im. Marii Skłodowskiej-Curie</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Oś Królewska 25, 02-972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681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Szkolno-Przedszkolny Nr 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Przyczółkowa 27, 02-968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682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Nr 79 im. Stanisława Kostki Potockiego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Wiertnicza 26, 02-952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683</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Centrum Sportu Wilanów m.st. Warszawy</w:t>
            </w:r>
          </w:p>
        </w:tc>
        <w:tc>
          <w:tcPr>
            <w:tcW w:w="41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Wiertnicza 26a, 02-952 Warszawa</w:t>
            </w:r>
          </w:p>
        </w:tc>
        <w:tc>
          <w:tcPr>
            <w:tcW w:w="2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WŁOCHY</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684</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Włochy m.st. Warszawy</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Czereśniowa 35, 02-457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685</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Sportu i Rekreacji m.st. Warszawy w Dzielnicy Włochy</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Gładka 18, 02-172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686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Włochy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Bolesława Chrobrego 7, 02-479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687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 Włochy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Malownicza 31A, 02-272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688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22</w:t>
            </w:r>
          </w:p>
        </w:tc>
        <w:tc>
          <w:tcPr>
            <w:tcW w:w="4111" w:type="dxa"/>
            <w:tcBorders>
              <w:top w:val="nil"/>
              <w:left w:val="nil"/>
              <w:bottom w:val="single" w:sz="4" w:space="0" w:color="auto"/>
              <w:right w:val="single" w:sz="4" w:space="0" w:color="auto"/>
            </w:tcBorders>
            <w:shd w:val="clear" w:color="000000" w:fill="F2F2F2"/>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Malownicza 31, 02-272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689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22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Żwirki i Wigury 15B, 02-143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690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29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Sycowska 1, 02-266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691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60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Rybnicka 42, 02-432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692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71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Śląska 50/52, 02-462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693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77 Akademia Pana Kleksa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Potrzebna 16, 02-448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694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78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Lechicka 12D, 02-156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695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313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Sulmierzycka 1, 02-139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696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Integracyjne Nr 314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1-go Sierpnia 36A, 02-134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697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419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Ryżowa 17, 02-483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698</w:t>
            </w:r>
          </w:p>
        </w:tc>
        <w:tc>
          <w:tcPr>
            <w:tcW w:w="5484" w:type="dxa"/>
            <w:tcBorders>
              <w:top w:val="nil"/>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Przedszkole nr 443</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Parowcowa</w:t>
            </w:r>
            <w:proofErr w:type="spellEnd"/>
            <w:r w:rsidRPr="00DE185B">
              <w:rPr>
                <w:rFonts w:eastAsia="Times New Roman" w:cs="Times New Roman"/>
                <w:lang w:eastAsia="pl-PL"/>
              </w:rPr>
              <w:t xml:space="preserve"> 53, 02-440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699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6B05F6">
            <w:pPr>
              <w:spacing w:after="0" w:line="240" w:lineRule="auto"/>
              <w:rPr>
                <w:rFonts w:eastAsia="Times New Roman" w:cs="Times New Roman"/>
                <w:lang w:eastAsia="pl-PL"/>
              </w:rPr>
            </w:pPr>
            <w:r w:rsidRPr="00DE185B">
              <w:rPr>
                <w:rFonts w:eastAsia="Times New Roman" w:cs="Times New Roman"/>
                <w:lang w:eastAsia="pl-PL"/>
              </w:rPr>
              <w:t xml:space="preserve">Szkoła Podstawowa Nr 66 im. Ks. </w:t>
            </w:r>
            <w:r w:rsidR="006B05F6" w:rsidRPr="00DE185B">
              <w:rPr>
                <w:rFonts w:eastAsia="Times New Roman" w:cs="Times New Roman"/>
                <w:lang w:eastAsia="pl-PL"/>
              </w:rPr>
              <w:t>J</w:t>
            </w:r>
            <w:r w:rsidRPr="00DE185B">
              <w:rPr>
                <w:rFonts w:eastAsia="Times New Roman" w:cs="Times New Roman"/>
                <w:lang w:eastAsia="pl-PL"/>
              </w:rPr>
              <w:t xml:space="preserve">uliana Chrościckiego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Przepiórki 16/18, 02-407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700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z Oddziałami Integracyjnymi Nr 87 im. 7 PP AK „</w:t>
            </w:r>
            <w:proofErr w:type="spellStart"/>
            <w:r w:rsidRPr="00DE185B">
              <w:rPr>
                <w:rFonts w:eastAsia="Times New Roman" w:cs="Times New Roman"/>
                <w:lang w:eastAsia="pl-PL"/>
              </w:rPr>
              <w:t>Garłuch</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Malownicza 31, 02-272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701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88 im. Gabriela Narutowicza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Radarowa 4B, 02-137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702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94 im. I Marszałka Polski Józefa Piłsudskiego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Cietrzewia 22A, 02-492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703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CLIX Liceum Ogólnokształcące im. Króla Jana III Sobieskiego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Solipska</w:t>
            </w:r>
            <w:proofErr w:type="spellEnd"/>
            <w:r w:rsidRPr="00DE185B">
              <w:rPr>
                <w:rFonts w:eastAsia="Times New Roman" w:cs="Times New Roman"/>
                <w:lang w:eastAsia="pl-PL"/>
              </w:rPr>
              <w:t xml:space="preserve"> 17/19, 02-482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704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Szkolno-Przedszkolny Nr 5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Astronautów 17, 02-154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705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im. Bohaterów Narwiku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Gładka 16, 02-172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706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17 im. Zawiszaków Proporca "Viktoria"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Promienista 12A, 02-428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WOLA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707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Wola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Gen. J. Bema 91, 01-233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708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Środowiskowy Dom Samopomocy "Pod Daszkiem"</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Żytnia 75/77, 01-149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709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Wola m. st. Warszawy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Gen. J. Bema 70, 01-225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710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 Wola m. st. Warszawy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Rogalińska 2, 01-206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711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Centrum Kształcenia Zawodowego i Ustawicznego Nr 1</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Księcia Janusza 45/47, 01-452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712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Międzyszkolny Ośrodek Sportowy Nr 6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Rogalińska 2, 01-206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713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2</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Karolkowa</w:t>
            </w:r>
            <w:proofErr w:type="spellEnd"/>
            <w:r w:rsidRPr="00DE185B">
              <w:rPr>
                <w:rFonts w:eastAsia="Times New Roman" w:cs="Times New Roman"/>
                <w:lang w:eastAsia="pl-PL"/>
              </w:rPr>
              <w:t xml:space="preserve"> 53, 01-197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714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37 „Bajkowy Świat”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Szlenkierów</w:t>
            </w:r>
            <w:proofErr w:type="spellEnd"/>
            <w:r w:rsidRPr="00DE185B">
              <w:rPr>
                <w:rFonts w:eastAsia="Times New Roman" w:cs="Times New Roman"/>
                <w:lang w:eastAsia="pl-PL"/>
              </w:rPr>
              <w:t xml:space="preserve"> 8, 01-181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715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47 „Mali Artyści”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Krochmalna 1, 00-864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716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58 im. Czesława Janczarskiego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Batalionu AK „Pięść” 4, 01-406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717</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62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Szarych Szeregów 6, 01-212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718</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74 "Przy Zielonym Wzgórzu"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Wolska 79, 01-229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719</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93 „Baśniowy Dworek na Kole”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Jana Brożka 5, 01-451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720</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116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Okopowa 31, 01-059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721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118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Nowolipie 31A, 01-002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722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124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Dzielna 15B, 01-029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723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127  im. Wandy Chotomskiej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Nowolipki 21C, 01-006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724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133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Okopowa 7A, 01-063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725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134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Leszno 24/26A, 01-192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726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135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Ringelbluma</w:t>
            </w:r>
            <w:proofErr w:type="spellEnd"/>
            <w:r w:rsidRPr="00DE185B">
              <w:rPr>
                <w:rFonts w:eastAsia="Times New Roman" w:cs="Times New Roman"/>
                <w:lang w:eastAsia="pl-PL"/>
              </w:rPr>
              <w:t xml:space="preserve"> 1, 01-410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727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136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Dobiszewskiego</w:t>
            </w:r>
            <w:proofErr w:type="spellEnd"/>
            <w:r w:rsidRPr="00DE185B">
              <w:rPr>
                <w:rFonts w:eastAsia="Times New Roman" w:cs="Times New Roman"/>
                <w:lang w:eastAsia="pl-PL"/>
              </w:rPr>
              <w:t xml:space="preserve"> 3A, 01-405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728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172 im. Danuty Wawiłow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Żytnia 71, 01-149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729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Integracyjne Nr 209 „Zaczarowane Ziarenko”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Deotymy 52, 01-409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730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234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Ożarowska 59, 01-416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731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237 im. Warszawskiej Syrenki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Tyszkiewicza 33, 01-172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732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238 "Tęczowy Pajacyk"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Monte Cassino 5, 01-121 Warszawa</w:t>
            </w:r>
          </w:p>
        </w:tc>
        <w:tc>
          <w:tcPr>
            <w:tcW w:w="2546" w:type="dxa"/>
            <w:tcBorders>
              <w:top w:val="nil"/>
              <w:left w:val="nil"/>
              <w:bottom w:val="single" w:sz="4" w:space="0" w:color="auto"/>
              <w:right w:val="single" w:sz="4" w:space="0" w:color="auto"/>
            </w:tcBorders>
            <w:shd w:val="clear" w:color="000000" w:fill="FFFFFF"/>
            <w:noWrap/>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733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253 „Akademia Pana Kleksa”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Antka Rozpylacza 2, 01-107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734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263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Miła 39, 01-050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735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269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Smocza 22, 01-034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736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273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Jana Olbrachta 28, 01-111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737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289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Twarda 60A, 00-818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738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z Oddziałami Integracyjnymi Nr 310</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Jana Brożka 17, 01-451Warszawa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739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350 „Jaśminowy Gaj”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Wieluńska 12, 01-240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740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403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Góralska 1, 01-112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741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426 "Kraina Odkrywców"</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Boguszewska 4, 01-250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742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25 im. Komisji Edukacji Narodowej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Grzybowska 35, 00-855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743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26 im. Mirosława Biernackiego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Miedziana 8, 00-814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744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63 im. Zawiszy Czarnego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Płocka 30, 01-148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745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132 im. Sandora </w:t>
            </w:r>
            <w:proofErr w:type="spellStart"/>
            <w:r w:rsidRPr="00DE185B">
              <w:rPr>
                <w:rFonts w:eastAsia="Times New Roman" w:cs="Times New Roman"/>
                <w:lang w:eastAsia="pl-PL"/>
              </w:rPr>
              <w:t>Petöfiego</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Grabowska  1, 01-236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746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139 im. Ludwiki Wawrzyńskiej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Syreny 5/7, 01-132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747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148 im. Hugona Kołłątaja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Ożarowska 69, 01-408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748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166 im. Żwirki i Wigury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Żytnia 40, 01-198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749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221 im. Barbary Bronisławy Czarnowskiej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Ogrodowa 42/44, 00-876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750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222 im. Jana Brzechwy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Esperanto 7A, 01-049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751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225 im. Józefa </w:t>
            </w:r>
            <w:proofErr w:type="spellStart"/>
            <w:r w:rsidRPr="00DE185B">
              <w:rPr>
                <w:rFonts w:eastAsia="Times New Roman" w:cs="Times New Roman"/>
                <w:lang w:eastAsia="pl-PL"/>
              </w:rPr>
              <w:t>Gardeckiego</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Jana Brożka 15, 01-451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752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234 im. Juliana Tuwima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Esperanto 5, 01-049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753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236 im. Ireny </w:t>
            </w:r>
            <w:proofErr w:type="spellStart"/>
            <w:r w:rsidRPr="00DE185B">
              <w:rPr>
                <w:rFonts w:eastAsia="Times New Roman" w:cs="Times New Roman"/>
                <w:lang w:eastAsia="pl-PL"/>
              </w:rPr>
              <w:t>Sendlerowej</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Elekcyjna 21/23, 01-128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754</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238 im. Christo </w:t>
            </w:r>
            <w:proofErr w:type="spellStart"/>
            <w:r w:rsidRPr="00DE185B">
              <w:rPr>
                <w:rFonts w:eastAsia="Times New Roman" w:cs="Times New Roman"/>
                <w:lang w:eastAsia="pl-PL"/>
              </w:rPr>
              <w:t>Botewa</w:t>
            </w:r>
            <w:proofErr w:type="spellEnd"/>
            <w:r w:rsidRPr="00DE185B">
              <w:rPr>
                <w:rFonts w:eastAsia="Times New Roman" w:cs="Times New Roman"/>
                <w:lang w:eastAsia="pl-PL"/>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Redutowa 37, 01-106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755</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Integracyjna Nr 317 im. Edmunda Bojanowskiego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Deotymy 37, 01-409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756</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351 im. Bolesława Prusa</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Jana Olbrachta 48/56, 01-111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757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386  im. Marszałka Józefa Piłsudskiego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Grenady 16, 01-154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758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387 im. Szarych Szeregów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Kasprzaka 1/3, 01-211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759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388 im. Jana Pawła II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Deotymy 25/33, 01-407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760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III  Liceum Ogólnokształcące im. gen. Józefa Sowińskiego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Rogalińska 2, 01-206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761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XII Liceum Ogólnokształcące im. Henryka Sienkiewicza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Sienna 53, 00-820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762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XXIV Liceum Ogólnokształcące im. Cypriana Kamila Norwida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Obozowa 60, 01-423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763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XXX Liceum Ogólnokształcące im. Jana Śniadeckiego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Wolność 1/3, 01-018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764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XXXIII Liceum Ogólnokształcące Dwujęzyczne im. Mikołaja Kopernika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Bema 76, 01-225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765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XL Liceum Ogólnokształcące z Oddziałami Dwujęzycznymi im. Stefana Żeromskiego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Platynowa 1, 00-808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766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XLV Liceum Ogólnokształcące im. Romualda Traugutta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Miła 26, 01-047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767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LXXXVI Liceum Ogólnokształcące im. Batalionu „Zośka”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Garbińskiego</w:t>
            </w:r>
            <w:proofErr w:type="spellEnd"/>
            <w:r w:rsidRPr="00DE185B">
              <w:rPr>
                <w:rFonts w:eastAsia="Times New Roman" w:cs="Times New Roman"/>
                <w:lang w:eastAsia="pl-PL"/>
              </w:rPr>
              <w:t xml:space="preserve"> 1, 01-122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768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CXIX Liceum Ogólnokształcące im. Jacka Kuronia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Złota 58, 00-821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769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Poradni Psychologiczno-Pedagogicznych  Nr 1</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Zawiszy 13, 01-167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770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Fototechnicznych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Spokojna 13, 01-044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771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im. Michała Konarskiego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Okopowa 55A, 01-043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772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Stenotypii i Języków Obcych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Ogrodowa 16, 00-896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773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Samochodowych i Licealnych Nr 2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Jana Pawła II 69, 01-038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774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7 im. Szczepana Bońkowskiego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Chłodna 36/46, 00-872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775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32 im. Krzysztofa Kamila Baczyńskiego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Ożarowska 71, 01-408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776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36 im. Marcina Kasprzaka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Kasprzaka 19/21, 01-211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777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Nr 127</w:t>
            </w:r>
          </w:p>
        </w:tc>
        <w:tc>
          <w:tcPr>
            <w:tcW w:w="4111" w:type="dxa"/>
            <w:tcBorders>
              <w:top w:val="nil"/>
              <w:left w:val="nil"/>
              <w:bottom w:val="single" w:sz="4" w:space="0" w:color="auto"/>
              <w:right w:val="single" w:sz="4" w:space="0" w:color="auto"/>
            </w:tcBorders>
            <w:shd w:val="clear" w:color="auto" w:fill="auto"/>
            <w:noWrap/>
            <w:vAlign w:val="bottom"/>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Smocza 19 , 01-051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778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Wolskich Placówek Edukacji Kulturalnej</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Jana Brożka 1A, 01-442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779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Sportu i Rekreacji m.st. Warszawy w Dzielnicy Wola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 xml:space="preserve">01-049 Warszawa, ul. Esperanto 5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DZIELNICA ŻOLIBORZ</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780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Pomocy Społecznej Dzielnicy Żoliborz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Dembińskiego 3, 01-644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781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Środowiskowy Dom Samopomocy w Warszawie przy ul. Rydygiera 3</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Rydygiera 3, 01-793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782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Zakład Gospodarowania Nieruchomościami w Dzielnicy Żoliborz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Marii Kazimiery 1, 01-641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783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Dzielnicowe Biuro Finansów Oświaty Żoliborz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Felińskiego 15, 01-513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784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Ognisko Pracy Pozaszkolnej "Żoliborz"</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Popiełuszki 13,  01-595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785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Psychologiczno-Pedagogiczna Nr 3</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Felińskiego 15, 01-513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786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87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Broniewskiego 9D, 01-780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787</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96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Wyspiańskiego 5, 01-577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788</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109 "</w:t>
            </w:r>
            <w:proofErr w:type="spellStart"/>
            <w:r w:rsidRPr="00DE185B">
              <w:rPr>
                <w:rFonts w:eastAsia="Times New Roman" w:cs="Times New Roman"/>
                <w:lang w:eastAsia="pl-PL"/>
              </w:rPr>
              <w:t>Ludeczkowo</w:t>
            </w:r>
            <w:proofErr w:type="spellEnd"/>
            <w:r w:rsidRPr="00DE185B">
              <w:rPr>
                <w:rFonts w:eastAsia="Times New Roman" w:cs="Times New Roman"/>
                <w:lang w:eastAsia="pl-PL"/>
              </w:rPr>
              <w:t xml:space="preserve">"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 Henkla 2, 01-578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789</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130 im. Marii Kownackiej </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Suzina 4, 01-586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790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131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Sierpecka 9A, 01-589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791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132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Śmiała 20, 01-523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792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197 "Do-Re-Mi"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Popiełuszki 3A, 01-786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793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212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Rybińskiego 2, 01-611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794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Integracyjne Nr 247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Bieniewicka</w:t>
            </w:r>
            <w:proofErr w:type="spellEnd"/>
            <w:r w:rsidRPr="00DE185B">
              <w:rPr>
                <w:rFonts w:eastAsia="Times New Roman" w:cs="Times New Roman"/>
                <w:lang w:eastAsia="pl-PL"/>
              </w:rPr>
              <w:t xml:space="preserve"> 32, 01-632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795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z Oddziałami Integracyjnymi Nr 288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Elbląska 63A, 01-737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796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Przedszkole Nr 361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Włościańska 6A, 01-710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797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433</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Rydygiera 8A, 01-793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798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Nr 446</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Anny German 5, 01-794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799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65 im. Władysława Orkana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Mścisławska</w:t>
            </w:r>
            <w:proofErr w:type="spellEnd"/>
            <w:r w:rsidRPr="00DE185B">
              <w:rPr>
                <w:rFonts w:eastAsia="Times New Roman" w:cs="Times New Roman"/>
                <w:lang w:eastAsia="pl-PL"/>
              </w:rPr>
              <w:t xml:space="preserve"> 1, 01-647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800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z Oddziałami Integracyjnymi Nr 68 im. Artura Oppmana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Or-</w:t>
            </w:r>
            <w:proofErr w:type="spellStart"/>
            <w:r w:rsidRPr="00DE185B">
              <w:rPr>
                <w:rFonts w:eastAsia="Times New Roman" w:cs="Times New Roman"/>
                <w:lang w:eastAsia="pl-PL"/>
              </w:rPr>
              <w:t>Ota</w:t>
            </w:r>
            <w:proofErr w:type="spellEnd"/>
            <w:r w:rsidRPr="00DE185B">
              <w:rPr>
                <w:rFonts w:eastAsia="Times New Roman" w:cs="Times New Roman"/>
                <w:lang w:eastAsia="pl-PL"/>
              </w:rPr>
              <w:t xml:space="preserve"> 5, 01-507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801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92 im. Jana Brzechwy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Przasnyska 18a, 01-756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802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267 im. Juliusza Słowackiego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Braci Załuskich 1, 01-773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803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391 im. Aleksego Dawidowskiego ps. "Alek”</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Filarecka 2, 01-582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804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Nr 392 im. Jana Bytnara ps. "Rudy”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Wojska Polskiego 1A, 01-524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805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Nr 396</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Anny German 5A, 01-794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806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I Liceum Ogólnokształcące z Oddziałami Integracyjnymi im. Bolesława Limanowskiego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Felińskiego 15, 01-513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807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XVI Liceum Ogólnokształcące z Oddziałami Dwujęzycznymi im. Stefanii Sempołowskiej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Popiełuszki 5, 01-786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808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LXIV Liceum Ogólnokształcące im. Stanisława Ignacego Witkiewicza  „Witkacego”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Elbląska 51, 01-737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809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Samochodowych i Licealnych Nr 3 im. Ignacego Jana Paderewskiego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Włościańska 35, 01-710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810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Nr 28</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gen. Zajączka 7, 01-518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811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Nr 31 im. Jana Kilińskiego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Felińskiego 13, 01-513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812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Szkół Elektronicznych i Licealnych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gen. Zajączka 7, 01-518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813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Ośrodek Sportu i Rekreacji m.st. Warszawy w Dzielnicy Żoliborz</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Potocka 1, 01-652 Warszawa</w:t>
            </w:r>
          </w:p>
        </w:tc>
        <w:tc>
          <w:tcPr>
            <w:tcW w:w="2546" w:type="dxa"/>
            <w:tcBorders>
              <w:top w:val="nil"/>
              <w:left w:val="nil"/>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Zakład budżetowy</w:t>
            </w:r>
          </w:p>
        </w:tc>
      </w:tr>
      <w:tr w:rsidR="00A93147" w:rsidRPr="00A93147" w:rsidTr="00DE185B">
        <w:trPr>
          <w:trHeight w:val="300"/>
        </w:trPr>
        <w:tc>
          <w:tcPr>
            <w:tcW w:w="12616"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rsidR="00A93147" w:rsidRPr="00DE185B" w:rsidRDefault="00A93147" w:rsidP="00A93147">
            <w:pPr>
              <w:spacing w:after="0" w:line="240" w:lineRule="auto"/>
              <w:jc w:val="center"/>
              <w:rPr>
                <w:rFonts w:eastAsia="Times New Roman" w:cs="Times New Roman"/>
                <w:b/>
                <w:bCs/>
                <w:lang w:eastAsia="pl-PL"/>
              </w:rPr>
            </w:pPr>
            <w:r w:rsidRPr="00DE185B">
              <w:rPr>
                <w:rFonts w:eastAsia="Times New Roman" w:cs="Times New Roman"/>
                <w:b/>
                <w:bCs/>
                <w:lang w:eastAsia="pl-PL"/>
              </w:rPr>
              <w:t>URZĄD MIASTA STOŁECZNEGO WARSZAWY</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814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 Bankowy 3/5, 00-950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815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Bemowo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Powstańców Śląskich 70, 01-381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816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Białołęka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Modlińska 197, 03-122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817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Bielany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Stefana Żeromskiego 29, 01-882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818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Mokotów</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Rakowiecka 25/27, 02-517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819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Ochota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Grójecka 17a, 02-021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094411">
            <w:pPr>
              <w:spacing w:after="0" w:line="240" w:lineRule="auto"/>
              <w:jc w:val="right"/>
              <w:rPr>
                <w:rFonts w:eastAsia="Times New Roman" w:cs="Times New Roman"/>
                <w:lang w:eastAsia="pl-PL"/>
              </w:rPr>
            </w:pPr>
            <w:r w:rsidRPr="00DE185B">
              <w:rPr>
                <w:rFonts w:eastAsia="Times New Roman" w:cs="Times New Roman"/>
                <w:lang w:eastAsia="pl-PL"/>
              </w:rPr>
              <w:t>82</w:t>
            </w:r>
            <w:r w:rsidR="00094411" w:rsidRPr="00DE185B">
              <w:rPr>
                <w:rFonts w:eastAsia="Times New Roman" w:cs="Times New Roman"/>
                <w:lang w:eastAsia="pl-PL"/>
              </w:rPr>
              <w:t>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Praga Południe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Grochowska 274, 03-841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094411"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tcPr>
          <w:p w:rsidR="00094411" w:rsidRPr="00DE185B" w:rsidRDefault="00094411" w:rsidP="00A93147">
            <w:pPr>
              <w:spacing w:after="0" w:line="240" w:lineRule="auto"/>
              <w:jc w:val="right"/>
              <w:rPr>
                <w:rFonts w:eastAsia="Times New Roman" w:cs="Times New Roman"/>
                <w:lang w:eastAsia="pl-PL"/>
              </w:rPr>
            </w:pPr>
            <w:r w:rsidRPr="00DE185B">
              <w:rPr>
                <w:rFonts w:eastAsia="Times New Roman" w:cs="Times New Roman"/>
                <w:lang w:eastAsia="pl-PL"/>
              </w:rPr>
              <w:t>821</w:t>
            </w:r>
          </w:p>
        </w:tc>
        <w:tc>
          <w:tcPr>
            <w:tcW w:w="5484" w:type="dxa"/>
            <w:tcBorders>
              <w:top w:val="nil"/>
              <w:left w:val="nil"/>
              <w:bottom w:val="single" w:sz="4" w:space="0" w:color="auto"/>
              <w:right w:val="single" w:sz="4" w:space="0" w:color="auto"/>
            </w:tcBorders>
            <w:shd w:val="clear" w:color="000000" w:fill="FFFFFF"/>
            <w:vAlign w:val="center"/>
          </w:tcPr>
          <w:p w:rsidR="00094411" w:rsidRPr="00DE185B" w:rsidRDefault="00094411" w:rsidP="00094411">
            <w:pPr>
              <w:spacing w:after="0" w:line="240" w:lineRule="auto"/>
              <w:rPr>
                <w:rFonts w:eastAsia="Times New Roman" w:cs="Times New Roman"/>
                <w:lang w:eastAsia="pl-PL"/>
              </w:rPr>
            </w:pPr>
            <w:r w:rsidRPr="00DE185B">
              <w:rPr>
                <w:rFonts w:eastAsia="Times New Roman" w:cs="Times New Roman"/>
                <w:lang w:eastAsia="pl-PL"/>
              </w:rPr>
              <w:t>Urząd Dzielnicy Praga Północ</w:t>
            </w:r>
          </w:p>
        </w:tc>
        <w:tc>
          <w:tcPr>
            <w:tcW w:w="4111" w:type="dxa"/>
            <w:tcBorders>
              <w:top w:val="nil"/>
              <w:left w:val="nil"/>
              <w:bottom w:val="single" w:sz="4" w:space="0" w:color="auto"/>
              <w:right w:val="single" w:sz="4" w:space="0" w:color="auto"/>
            </w:tcBorders>
            <w:shd w:val="clear" w:color="000000" w:fill="FFFFFF"/>
            <w:vAlign w:val="center"/>
          </w:tcPr>
          <w:p w:rsidR="00094411" w:rsidRPr="00DE185B" w:rsidRDefault="00094411" w:rsidP="00094411">
            <w:pPr>
              <w:spacing w:after="0" w:line="240" w:lineRule="auto"/>
              <w:rPr>
                <w:rFonts w:eastAsia="Times New Roman" w:cs="Times New Roman"/>
                <w:lang w:eastAsia="pl-PL"/>
              </w:rPr>
            </w:pPr>
            <w:r w:rsidRPr="00DE185B">
              <w:rPr>
                <w:rFonts w:eastAsia="Times New Roman" w:cs="Times New Roman"/>
                <w:lang w:eastAsia="pl-PL"/>
              </w:rPr>
              <w:t>ul. Ks. Ignacego Kłopotowskiego 15, 03-708 Warszawa</w:t>
            </w:r>
          </w:p>
        </w:tc>
        <w:tc>
          <w:tcPr>
            <w:tcW w:w="2546" w:type="dxa"/>
            <w:tcBorders>
              <w:top w:val="nil"/>
              <w:left w:val="nil"/>
              <w:bottom w:val="single" w:sz="4" w:space="0" w:color="auto"/>
              <w:right w:val="single" w:sz="4" w:space="0" w:color="auto"/>
            </w:tcBorders>
            <w:shd w:val="clear" w:color="000000" w:fill="FFFFFF"/>
            <w:vAlign w:val="center"/>
          </w:tcPr>
          <w:p w:rsidR="00094411" w:rsidRPr="00DE185B" w:rsidRDefault="00094411" w:rsidP="00094411">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822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Rembertów</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gen. A. Chruściela "Montera" 28, 04-401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823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Śródmieście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Nowogrodzka 43, 00-691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824</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Targówek</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Ludwika Kondratowicza 20, 00-983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825</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Ursus</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 Czerwca 1976 nr 1, 02-495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826</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Ursynów</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Komisji Edukacji Narodowej 61, 02-777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827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Wawer</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Żegańska</w:t>
            </w:r>
            <w:proofErr w:type="spellEnd"/>
            <w:r w:rsidRPr="00DE185B">
              <w:rPr>
                <w:rFonts w:eastAsia="Times New Roman" w:cs="Times New Roman"/>
                <w:lang w:eastAsia="pl-PL"/>
              </w:rPr>
              <w:t xml:space="preserve"> 1, 04-713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828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Wesoła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 Raczkiewicza 33, 05-075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829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Wilanów</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Franciszka Klimczaka 2, 02-797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830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Włochy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Krakowska 257, 02-133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831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Wola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Solidarności 90, 01-003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832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Urząd Dzielnicy Żoliborz</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 Słowackiego 6/8, 01-627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833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Centrum Aktywności Międzypokoleniowej "Nowolipie"</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Nowolipie 25B,  01-002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834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Centrum Alzheimera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Wilanowska 257, 02-730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835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Centrum Usług Społecznych „Społeczna Warszawa”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Skaryszewska 3, 03-802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836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Centrum Wspierania Rodzin Rodzinna Warszawa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Stara 4, 00-231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837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Dziecka Nr 1 „Nasz Dom” im. Maryny Falskiej</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Zjednoczenia 34,  01-830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838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„Dom u Brzechwy”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Tarczyńska 27,  02-023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839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Dom Dziecka Nr 15 im. ks. G.P. Baudouina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Nowogrodzka 75,  02-018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840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Dziecka Nr 16</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Międzyparkowa</w:t>
            </w:r>
            <w:proofErr w:type="spellEnd"/>
            <w:r w:rsidRPr="00DE185B">
              <w:rPr>
                <w:rFonts w:eastAsia="Times New Roman" w:cs="Times New Roman"/>
                <w:lang w:eastAsia="pl-PL"/>
              </w:rPr>
              <w:t xml:space="preserve"> 5, 00-208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841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Dom Dziecka Nr 2 im. dr Janusza Korczaka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Jaktorowska 6,  01-202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842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"Czwórka"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Łukowska 25, 04-133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843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Dom Dziecka Nr 9 im. Lidii i Adama </w:t>
            </w:r>
            <w:proofErr w:type="spellStart"/>
            <w:r w:rsidRPr="00DE185B">
              <w:rPr>
                <w:rFonts w:eastAsia="Times New Roman" w:cs="Times New Roman"/>
                <w:lang w:eastAsia="pl-PL"/>
              </w:rPr>
              <w:t>Ciołkoszów</w:t>
            </w:r>
            <w:proofErr w:type="spellEnd"/>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Korotyńskiego 13, 02-121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844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Dom Pomocy Społecznej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Wójtowska 13, 00-224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845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"Budowlani"</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Elekcyjna 6, 01-128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846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"Chemik"</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Korotyńskiego 10, 02-121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847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"Kombatant"</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Sternicza 125, 01-350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848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"Leśny"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Tułowicka 3, 01-974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849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"Na Bachusa"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Bachusa 7, 04-814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850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"Na Przedwiośniu"</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Przedwiośnie 1,  04-748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851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"Pod Brzozami"</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Bohaterów 46/48, 03-007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852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"Syrena"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Syreny 26, 01-150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853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dla Kombatantów</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Dickensa 25, 02-382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854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im. "Matysiaków"</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Arabska 3, 03-977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855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im. św. Brata Alberta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Kawęczyńska 4b, 03-772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856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Dom Pomocy Społecznej Pracownika Oświaty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Parkowa 7a, 00-759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857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Komenda Miejska Państwowej Straży Pożarnej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Polna 1, 00-622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858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Lasy Miejskie - Warszawa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Korkowa 170 A, 04-549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859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Miejska Pracownia Planowania Przestrzennego i Strategii Rozwoju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 Defilad 1, 00-901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860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Miejski Ogród Zoologiczny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Ratuszowa 1/3, 03-461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861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Ośrodek Wsparcia Dziecka i Rodziny "Koło"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Barcicka 2, 01-807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862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„Wspólny Dom”</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Al. Niepodległości 132/136, 02-554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863</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Park Kultury w Powsinie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Maślaków 1, 02-973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95"/>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864</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"Bajkowy Dworek"</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Nowogrodzka 77, 02-018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95"/>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865</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"Bezpieczna Wyspa"</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Prałatowska</w:t>
            </w:r>
            <w:proofErr w:type="spellEnd"/>
            <w:r w:rsidRPr="00DE185B">
              <w:rPr>
                <w:rFonts w:eastAsia="Times New Roman" w:cs="Times New Roman"/>
                <w:lang w:eastAsia="pl-PL"/>
              </w:rPr>
              <w:t xml:space="preserve"> 2 lok. 3 i 52, 03-510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866</w:t>
            </w:r>
          </w:p>
        </w:tc>
        <w:tc>
          <w:tcPr>
            <w:tcW w:w="5484" w:type="dxa"/>
            <w:tcBorders>
              <w:top w:val="nil"/>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"Bezpieczny Dom"</w:t>
            </w:r>
          </w:p>
        </w:tc>
        <w:tc>
          <w:tcPr>
            <w:tcW w:w="4111" w:type="dxa"/>
            <w:tcBorders>
              <w:top w:val="nil"/>
              <w:left w:val="nil"/>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Oszmiańska 10 lok. 13 i 18, 03-503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867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"Biały Domek”</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św. Bonifacego 81a, 02-945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868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"Cichy Kąt”</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Kontuszowa 18, 01-345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869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"Cichy Port"</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Łomżyńska 20 m. 47, 03-762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870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"Dom Na Jagiellońskiej"</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Jagiellońska 47 c lok. 28, 03-301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871</w:t>
            </w:r>
          </w:p>
        </w:tc>
        <w:tc>
          <w:tcPr>
            <w:tcW w:w="5484" w:type="dxa"/>
            <w:tcBorders>
              <w:top w:val="nil"/>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"Dom przy Chełmżyńskiej"</w:t>
            </w:r>
          </w:p>
        </w:tc>
        <w:tc>
          <w:tcPr>
            <w:tcW w:w="4111" w:type="dxa"/>
            <w:tcBorders>
              <w:top w:val="nil"/>
              <w:left w:val="nil"/>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Chełmżyńska 27/35 lok. 34, 04-247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872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"Dom przy Koszykowej”</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Koszykowa 20 m. 7, 00-555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873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"Dom przy Łazienkach Królewskich"</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Gagarina 31 m. 8, 00-753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874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Placówka Opiekuńczo-Wychowawcza "Dom przy Mickiewicza”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Mickiewicza 65 m 3 i 4, 01-625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875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Placówka Opiekuńczo-Wychowawcza "Dom przy Nieborowskiej”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Nieborowska 15 m. 4,5,6,9, 02-343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876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"Dom przy Tynieckiej”</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Tyniecka 18 m.6, 02-630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877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"Dom w pół drogi”</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Kłobucka 18b m.11, 02-699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878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"Domino”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Racławicka 17 m. 4, 02-601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879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"Kameralna Grupa Usamodzielnienia”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Wrzeciono 30 m. 1/2, 01-963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880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Placówka Opiekuńczo-Wychowawcza "Kwadrat”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Mickiewicza 65 m. 2, 01-625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881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"Mega Mocni”</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Płocka 31 m. 10, 01-231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882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Placówka Opiekuńczo-Wychowawcza "Nowa Łomżyńska”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Łomżyńska 26 m.14, 03-762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883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"Nowa Ogrodowa”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Ogrodowa 13/29 m. 1, 00-893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884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"Przystań"</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Grodzieńska 34 lok. 48 i 49, 03-750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885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"Pszczółki”</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Mickiewicza 27 m. 124, 01-562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886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"Radosna”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Ogrodowa 10/26 m. 10, 00-896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887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"Radosny Dom”</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Jerozolimskie 47 m. 4, 00-697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888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"Słoneczka”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M. </w:t>
            </w:r>
            <w:proofErr w:type="spellStart"/>
            <w:r w:rsidRPr="00DE185B">
              <w:rPr>
                <w:rFonts w:eastAsia="Times New Roman" w:cs="Times New Roman"/>
                <w:lang w:eastAsia="pl-PL"/>
              </w:rPr>
              <w:t>Wolfkego</w:t>
            </w:r>
            <w:proofErr w:type="spellEnd"/>
            <w:r w:rsidRPr="00DE185B">
              <w:rPr>
                <w:rFonts w:eastAsia="Times New Roman" w:cs="Times New Roman"/>
                <w:lang w:eastAsia="pl-PL"/>
              </w:rPr>
              <w:t xml:space="preserve"> 20 m. 2, 01-494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889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"Słoneczna Ekipa”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Lipska 14 m. 6, 03-904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890</w:t>
            </w:r>
          </w:p>
        </w:tc>
        <w:tc>
          <w:tcPr>
            <w:tcW w:w="5484" w:type="dxa"/>
            <w:tcBorders>
              <w:top w:val="nil"/>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Placówka Opiekuńczo-Wychowawcza "Słoneczny Dom"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Wilanowska 6 lok.11, 00-422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891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"Stalówka"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Stalowa 29 m. 13, 03-425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892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Placówka Opiekuńczo-Wychowawcza "Tęcza”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Racławicka 17 m. 3, 02-601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893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Placówka Opiekuńczo-Wychowawcza "Wiśniowa”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Wiśniowa 48 lok. 19, 02-520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894</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"Zakątek"</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11-go Listopada 15B, 03-446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895</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Placówka Opiekuńczo-Wychowawcza "Zielona Dolina”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Szczotkarska 19, 01-349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95"/>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896</w:t>
            </w:r>
          </w:p>
        </w:tc>
        <w:tc>
          <w:tcPr>
            <w:tcW w:w="5484" w:type="dxa"/>
            <w:tcBorders>
              <w:top w:val="single" w:sz="4" w:space="0" w:color="auto"/>
              <w:left w:val="nil"/>
              <w:bottom w:val="single" w:sz="4" w:space="0" w:color="auto"/>
              <w:right w:val="single" w:sz="4" w:space="0" w:color="auto"/>
            </w:tcBorders>
            <w:shd w:val="clear" w:color="auto" w:fill="auto"/>
            <w:vAlign w:val="bottom"/>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"Zielona Sąsiedzka"</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Sąsiedzka 11D, 03-168 Warszawa </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897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"Zielona”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Nowowiejska 6 m. 26, 00-649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898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Rodzinna przy Al. Jerozolimskich 99 m. 15 w Warszawie</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Jerozolimskie 99 m.15, 02-001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899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Rodzinna przy ul. Juliusza Słowackiego 75 w Warszawie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Słowackiego 75, 05-075 Warszawa-Wesoła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900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Rodzinna przy ul. Warzelniczej 23b w Warszawie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Warzelnicza 23 B, 03-255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901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Rodzinna przy ul. Wilczej 23 m.27 w Warszawie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Wilcza 23 m.27, 00-544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902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Rodzinna przy ul. Ząbkowskiej 23/25 m.53 w Warszawie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Ząbkowska 23/25 m.53, 03-736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903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Pogotowie Opiekuńcze Nr 1</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Dembińskiego 1, 01-644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904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Pogotowie Opiekuńcze Nr 2 im. Józefa Czesława Babickiego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Św. Bonifacego 81, 02-945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905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Powiatowy Inspektorat Nadzoru Budowlanego dla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Bitwy Warszawskiej 1920 r. 11, 02-366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906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Schronisko dla Bezdomnych Zwierząt w Warszawie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Paluch 2,  02-147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907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Stołeczne Biuro Turystyki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 Defilad 1, 00-901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908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Stołeczne Centrum Sportu "AKTYWNA WARSZAWA"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Rozbrat 26, 00-429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909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Stołeczny Ośrodek dla Osób Nietrzeźwych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Kolska 2/4, 01-045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910</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Stołeczny Zarząd Rozbudowy Miasta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Senatorska 29/31, 00-099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911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Straż Miejska m.st. Warszawy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Młynarska 43/45, 01-170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912</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Urząd Pracy m.st. Warszawy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Grochowska 171B, 04-111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913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Warszawski Ośrodek Interwencji Kryzysowej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6-go Sierpnia 1/5, 02-843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914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Warszawskie Centrum Integracji "Integracyjna Warszawa"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Nałkowskiej 11, 01-886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915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Warszawskie Centrum Pomocy Rodzinie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Lipińska 2,  01-833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916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Zakład Obsługi Systemu Monitoringu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Młynarska 43/45, 01-170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917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Zakład Remontów i Konserwacji Dróg</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 Czerwca 1976 r. nr 1, 02-495 Warszawa</w:t>
            </w:r>
          </w:p>
        </w:tc>
        <w:tc>
          <w:tcPr>
            <w:tcW w:w="2546" w:type="dxa"/>
            <w:tcBorders>
              <w:top w:val="nil"/>
              <w:left w:val="nil"/>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Zakład budżetowy</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918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Zarząd Cmentarzy Komunalnych</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Powązkowska 43/45, 01-797 Warszawa</w:t>
            </w:r>
          </w:p>
        </w:tc>
        <w:tc>
          <w:tcPr>
            <w:tcW w:w="2546" w:type="dxa"/>
            <w:tcBorders>
              <w:top w:val="nil"/>
              <w:left w:val="nil"/>
              <w:bottom w:val="single" w:sz="4" w:space="0" w:color="auto"/>
              <w:right w:val="single" w:sz="4" w:space="0" w:color="auto"/>
            </w:tcBorders>
            <w:shd w:val="clear" w:color="auto" w:fill="auto"/>
            <w:noWrap/>
            <w:vAlign w:val="center"/>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Zakład budżetowy</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919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Zarząd Dróg Miejskich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Chmielna 120, 00-801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920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Zarząd Mienia m.st. Warszawy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Jana Kazimierza 62, 01-248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921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Zarząd Mienia Skarbu Państwa </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Prosta 69, 00-838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922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Zarząd Oczyszczania Miasta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Jerozolimskie 11/19, 00-508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923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Zarząd Transportu Miejskiego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Żelazna 61, 00-848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924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Zarząd Zieleni m.st. Warszawy</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Hoża 13A, 00-528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925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Zespół do obsługi placówek opiekuńczo-wychowawczych Nr 1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Św. Bonifacego 81, 02-945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926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do obsługi placówek opiekuńczo-wychowawczych Nr 2</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Jaktorowska 6, 01-202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927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do obsługi placówek opiekuńczo-wychowawczych Nr 3</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Łukowska 25, 04-133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928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Placówka Opiekuńczo-Wychowawcza "Chata"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Bohaterów 50, 03-007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929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Żłobków m.st. Warszawy</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Belgijska 4, 02-511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930</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Miejskie Biuro Finansów Oświaty m.st. Warszawy</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b/>
                <w:bCs/>
                <w:lang w:eastAsia="pl-PL"/>
              </w:rPr>
            </w:pPr>
            <w:r w:rsidRPr="00DE185B">
              <w:rPr>
                <w:rFonts w:eastAsia="Times New Roman" w:cs="Times New Roman"/>
                <w:b/>
                <w:bCs/>
                <w:lang w:eastAsia="pl-PL"/>
              </w:rPr>
              <w:t>ul. Mokotowska 55, 00-542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931</w:t>
            </w:r>
          </w:p>
        </w:tc>
        <w:tc>
          <w:tcPr>
            <w:tcW w:w="5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Bursa Szkolna Nr 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Ks. Janusza 45/47, 01-452 Warszawa</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932</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Bursa Nr 5 im. ppłk mgr inż. Grażyny Lipińskiej</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Zagójska</w:t>
            </w:r>
            <w:proofErr w:type="spellEnd"/>
            <w:r w:rsidRPr="00DE185B">
              <w:rPr>
                <w:rFonts w:eastAsia="Times New Roman" w:cs="Times New Roman"/>
                <w:lang w:eastAsia="pl-PL"/>
              </w:rPr>
              <w:t xml:space="preserve"> 3, 04-160 Warszawa</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933</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Bursa Nr 6</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Okopowa 55a, 01-043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934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Instytut Głuchoniemych im. Jakuba Falkowskiego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 Trzech Krzyży 4/6, 00-499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935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Ośrodek Socjoterapii Nr 1 SOS</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Różana 22/24, 02-569 Warszawa, </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936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Ośrodek Socjoterapii Nr 2 "Kąt"</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Zorzy 17, 04-639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937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Ośrodek Socjoterapii Nr 3 „Dom Na Trakcie” im. prof. dr Stanisława Jedlewskiego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Trakt Lubelski 40, 04-870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938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Ośrodek Socjoterapii Nr 6</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Brożka 26, 01-451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939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Ośrodek Socjoterapii Nr 7</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Osowska 81, 04-351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940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Ośrodek Socjoterapii Nr 8</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Podmokła 4, 04-819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941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Ośrodek Wychowawczy Nr 2</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Strażacka 57, 04-462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942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Ośrodek Wychowawczy Nr 3 im. dr Grzegorza Maja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Patriotów 90, 04-844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943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Młodzieżowy Ośrodek Wychowawczy Nr 4</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Dolna 19, 00-773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944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Ośrodek Oświatowo-Szkoleniowy "Arkadia"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Czerniawy 1, 24-120 Kazimierz Dolny</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945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Pozaszkolna Placówka Specjali</w:t>
            </w:r>
            <w:r w:rsidR="006B05F6" w:rsidRPr="00DE185B">
              <w:rPr>
                <w:rFonts w:eastAsia="Times New Roman" w:cs="Times New Roman"/>
                <w:lang w:eastAsia="pl-PL"/>
              </w:rPr>
              <w:t>styczna Ośrodek Rehabilitacyjno</w:t>
            </w:r>
            <w:r w:rsidRPr="00DE185B">
              <w:rPr>
                <w:rFonts w:eastAsia="Times New Roman" w:cs="Times New Roman"/>
                <w:lang w:eastAsia="pl-PL"/>
              </w:rPr>
              <w:t>-Wypoczynkowy "Syrena" w Mielnie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Piastów 10, 76-032 Mielno</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95"/>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946</w:t>
            </w:r>
          </w:p>
        </w:tc>
        <w:tc>
          <w:tcPr>
            <w:tcW w:w="5484" w:type="dxa"/>
            <w:tcBorders>
              <w:top w:val="nil"/>
              <w:left w:val="nil"/>
              <w:bottom w:val="nil"/>
              <w:right w:val="nil"/>
            </w:tcBorders>
            <w:shd w:val="clear" w:color="auto" w:fill="auto"/>
            <w:vAlign w:val="bottom"/>
            <w:hideMark/>
          </w:tcPr>
          <w:p w:rsidR="00A93147" w:rsidRPr="00DE185B" w:rsidRDefault="00A93147" w:rsidP="00A93147">
            <w:pPr>
              <w:spacing w:after="0" w:line="240" w:lineRule="auto"/>
              <w:rPr>
                <w:rFonts w:eastAsia="Times New Roman" w:cs="Times New Roman"/>
                <w:color w:val="000000"/>
                <w:lang w:eastAsia="pl-PL"/>
              </w:rPr>
            </w:pPr>
            <w:r w:rsidRPr="00DE185B">
              <w:rPr>
                <w:rFonts w:eastAsia="Times New Roman" w:cs="Times New Roman"/>
                <w:color w:val="000000"/>
                <w:lang w:eastAsia="pl-PL"/>
              </w:rPr>
              <w:t xml:space="preserve">Specjalny Ośrodek Szkolno-Wychowawczy dla Głuchych im. Jana </w:t>
            </w:r>
            <w:proofErr w:type="spellStart"/>
            <w:r w:rsidRPr="00DE185B">
              <w:rPr>
                <w:rFonts w:eastAsia="Times New Roman" w:cs="Times New Roman"/>
                <w:color w:val="000000"/>
                <w:lang w:eastAsia="pl-PL"/>
              </w:rPr>
              <w:t>Siestrzyńskiego</w:t>
            </w:r>
            <w:proofErr w:type="spellEnd"/>
          </w:p>
        </w:tc>
        <w:tc>
          <w:tcPr>
            <w:tcW w:w="4111"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Łucka 17/23, 00-842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947</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Pałac Młodzieży PKiN</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Pl. Defilad 1, 00-901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948</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Państwowe Ognisko Artystyczne „Nowolipki”</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Nowolipki 9B, 00-150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949</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Pozaszkolna Placówka Specjalistyczna Młodzieżowy Ośrodek </w:t>
            </w:r>
            <w:proofErr w:type="spellStart"/>
            <w:r w:rsidRPr="00DE185B">
              <w:rPr>
                <w:rFonts w:eastAsia="Times New Roman" w:cs="Times New Roman"/>
                <w:lang w:eastAsia="pl-PL"/>
              </w:rPr>
              <w:t>Edukacyjno</w:t>
            </w:r>
            <w:proofErr w:type="spellEnd"/>
            <w:r w:rsidRPr="00DE185B">
              <w:rPr>
                <w:rFonts w:eastAsia="Times New Roman" w:cs="Times New Roman"/>
                <w:lang w:eastAsia="pl-PL"/>
              </w:rPr>
              <w:t xml:space="preserve"> -  Wypoczynkowy "Zatoka Uklei" w Gawrych Rudzie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Gawrych Ruda, 16-402 Suwałki</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950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Pozaszkolna Placówka Specjalistyczna Szkolny Ośrodek Wypoczynkowy "Syrenka" w </w:t>
            </w:r>
            <w:proofErr w:type="spellStart"/>
            <w:r w:rsidRPr="00DE185B">
              <w:rPr>
                <w:rFonts w:eastAsia="Times New Roman" w:cs="Times New Roman"/>
                <w:lang w:eastAsia="pl-PL"/>
              </w:rPr>
              <w:t>Marózie</w:t>
            </w:r>
            <w:proofErr w:type="spellEnd"/>
            <w:r w:rsidRPr="00DE185B">
              <w:rPr>
                <w:rFonts w:eastAsia="Times New Roman" w:cs="Times New Roman"/>
                <w:lang w:eastAsia="pl-PL"/>
              </w:rPr>
              <w:t xml:space="preserve">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proofErr w:type="spellStart"/>
            <w:r w:rsidRPr="00DE185B">
              <w:rPr>
                <w:rFonts w:eastAsia="Times New Roman" w:cs="Times New Roman"/>
                <w:lang w:eastAsia="pl-PL"/>
              </w:rPr>
              <w:t>Maróz</w:t>
            </w:r>
            <w:proofErr w:type="spellEnd"/>
            <w:r w:rsidRPr="00DE185B">
              <w:rPr>
                <w:rFonts w:eastAsia="Times New Roman" w:cs="Times New Roman"/>
                <w:lang w:eastAsia="pl-PL"/>
              </w:rPr>
              <w:t xml:space="preserve"> 5, 11-015 Olsztynek</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951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Przedszkole Specjalne Nr 68 w Mazowieckim Centrum Rehabilitacji „STOCER”</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Ożarowska 75a, 01-444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952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Poradnia Specjalistyczna Młodzieżowy Ośrodek Profilaktyki i Psychoterapii "MOP"</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Boryszewska 4, 00-781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953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Specjalistyczna Poradnia Profilaktyczno- Terapeutyczna dla Dzieci i Młodzieży ze Środowisk Zagrożonych Alkoholizmem "OPTA"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Wiśniowa 56, 02-520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954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Specjalistyczna Poradnia Psychologiczno-Pedagogiczna "TOP"</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Raszyńska 8/10, 02-026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955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Specjalistyczna Poradnia Psychologiczno-Pedagogiczna "Uniwersytet dla Rodziców"</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Raszyńska 8/10, 02-026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956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Specjalny Ośrodek Szkolno-Wychowawczy dla Dzieci Słabosłyszących Nr 15 im. Ottona Lipkowskiego</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Twarda 8/12, 00-105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957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Specjalny Ośrodek Szkolno-Wychowawczy dla Dzieci Słabowidzących Nr 8 im. dr Z. Galewskiej</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Koźmińska 7, 00-448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958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Specjalny Ośrodek Szkolno-Wychowawczy Nr 9</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Jana Paska 10, 01-640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959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Specjalny Ośrodek Wychowawczy "Dom przy Rynku"</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Rynek Nowego Miasta 4, 00-229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960</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Stołeczne Centrum Edukacji Kulturalnej im. Komisji Edukacji Narodowej</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Jezuicka 4, 00-281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lastRenderedPageBreak/>
              <w:t>961</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Pozaszkolna Placówka Specjalistyczna</w:t>
            </w:r>
            <w:r w:rsidRPr="00DE185B">
              <w:rPr>
                <w:rFonts w:eastAsia="Times New Roman" w:cs="Times New Roman"/>
                <w:lang w:eastAsia="pl-PL"/>
              </w:rPr>
              <w:br/>
              <w:t xml:space="preserve">Szkolny Ośrodek Wypoczynkowy "Orle Gniazdo" </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Nad Zalew 7, 34-443 Sromowce </w:t>
            </w:r>
            <w:proofErr w:type="spellStart"/>
            <w:r w:rsidRPr="00DE185B">
              <w:rPr>
                <w:rFonts w:eastAsia="Times New Roman" w:cs="Times New Roman"/>
                <w:lang w:eastAsia="pl-PL"/>
              </w:rPr>
              <w:t>Wyżne</w:t>
            </w:r>
            <w:proofErr w:type="spellEnd"/>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962</w:t>
            </w:r>
          </w:p>
        </w:tc>
        <w:tc>
          <w:tcPr>
            <w:tcW w:w="5484"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w Mazowieckim Centrum Neuropsychiatrii Specjalna Nr 302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Koszykowa 79 B, 02-008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963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Warszawskie Centrum Innowacji Edukacyjno-Społecznych i Szkoleń</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Stara 4, 00-231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964</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Warszawskie Centrum Sportu Młodzieżowego AGRYKOLA</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Myśliwiecka 9, 00-459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965</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Placówek Europejski Dom Spotkań Młodzieży w Warszawie</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Długa 18/20, 00-238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966</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Placówek Opiekuńczo-Wychowawczych</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Al. W. Reymonta 16, 01-842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967</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Placówek Szkolno-Wychowawczo- Rewalidacyjnych Nr 1</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Bełska 5, 02-638 Warszawa</w:t>
            </w:r>
          </w:p>
        </w:tc>
        <w:tc>
          <w:tcPr>
            <w:tcW w:w="2546"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968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Szkolno-Przedszkolny Nr 10</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Tarchomińska 4, 03-746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969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Specjalna Nr 22 w Narodowym Instytucie Geriatrii, Reumatologii i Rehabilitacji im. prof. dr hab. med. Eleonory </w:t>
            </w:r>
            <w:proofErr w:type="spellStart"/>
            <w:r w:rsidRPr="00DE185B">
              <w:rPr>
                <w:rFonts w:eastAsia="Times New Roman" w:cs="Times New Roman"/>
                <w:lang w:eastAsia="pl-PL"/>
              </w:rPr>
              <w:t>Reicher</w:t>
            </w:r>
            <w:proofErr w:type="spellEnd"/>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Spartańska 1, 02-637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970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99 im. Małego Powstańca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Bartnicza 2, 03-358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72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971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111 im. Stefana Starzyńskiego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Różana 22/24, 02-569 Warszawa</w:t>
            </w:r>
            <w:r w:rsidRPr="00DE185B">
              <w:rPr>
                <w:rFonts w:eastAsia="Times New Roman" w:cs="Times New Roman"/>
                <w:lang w:eastAsia="pl-PL"/>
              </w:rPr>
              <w:br/>
              <w:t>siedziba tymczasowa:  ul. Wiśniowa 56, PAWILON A, 02-520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972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123 im. Kornela Makuszyńskiego</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St. Czarnieckiego 49, 01-548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973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147</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Karolkowa</w:t>
            </w:r>
            <w:proofErr w:type="spellEnd"/>
            <w:r w:rsidRPr="00DE185B">
              <w:rPr>
                <w:rFonts w:eastAsia="Times New Roman" w:cs="Times New Roman"/>
                <w:lang w:eastAsia="pl-PL"/>
              </w:rPr>
              <w:t xml:space="preserve"> 56, 01-193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974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167</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Św. Bonifacego 81, 02-945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975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177 im. M. Konopnickiej</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ul. </w:t>
            </w:r>
            <w:proofErr w:type="spellStart"/>
            <w:r w:rsidRPr="00DE185B">
              <w:rPr>
                <w:rFonts w:eastAsia="Times New Roman" w:cs="Times New Roman"/>
                <w:lang w:eastAsia="pl-PL"/>
              </w:rPr>
              <w:t>Szczęśliwicka</w:t>
            </w:r>
            <w:proofErr w:type="spellEnd"/>
            <w:r w:rsidRPr="00DE185B">
              <w:rPr>
                <w:rFonts w:eastAsia="Times New Roman" w:cs="Times New Roman"/>
                <w:lang w:eastAsia="pl-PL"/>
              </w:rPr>
              <w:t xml:space="preserve"> 45/47, 02-353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976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Specjalna Nr 213 im. Ireny </w:t>
            </w:r>
            <w:proofErr w:type="spellStart"/>
            <w:r w:rsidRPr="00DE185B">
              <w:rPr>
                <w:rFonts w:eastAsia="Times New Roman" w:cs="Times New Roman"/>
                <w:lang w:eastAsia="pl-PL"/>
              </w:rPr>
              <w:t>Sendlerowej</w:t>
            </w:r>
            <w:proofErr w:type="spellEnd"/>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Elektoralna 12/14, 00-139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977</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240</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Weterynaryjna 3, 03-838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978</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244</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Hafciarska 80/86, 04-725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979</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282 w Samodzielnym Zespole Publicznych Zakładów Opieki Zdrowotnej im. prof. dr Jana Bogdanowicza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Niekłańska 4/24, 03-924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980</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 xml:space="preserve">Szkoła Podstawowa Specjalna Nr 283 w Instytucie Matki i Dziecka </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Kasprzaka 17a, 01-211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981</w:t>
            </w:r>
          </w:p>
        </w:tc>
        <w:tc>
          <w:tcPr>
            <w:tcW w:w="5484"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w Dziecięcym Szpitalu Klinicznym im. Józefa Polikarpa Brudzińskiego Specjalna Nr 287 w Warszawie</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Żwirki i Wigury 63A, 02-091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982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291</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Dembińskiego 1, 01-644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72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983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346 w Szpitalu Bielańskim im. ks. J. Popiełuszki w Samodzielnym Publicznym Zakładzie Opieki Zdrowotnej</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Cegłowska 80, 01-809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984</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327 im. dr Anny Lechowicz</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Białobrzeska 44, 02-325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985</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Szkoła Podstawowa Specjalna Nr 394</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Gandhiego 13, 02-645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986</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Specjalnych Nr 38</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Namysłowska 10, 03-455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72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987</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Specjalnych Nr 78 im. Ewy Szelburg-Zarembiny w Instytucie „Pomnik-Centrum Zdrowia Dziecka”</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Al. Dzieci Polskich 20, 04-730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988</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Specjalnych Nr 85</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Elektoralna 12/14, 00-139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989</w:t>
            </w:r>
          </w:p>
        </w:tc>
        <w:tc>
          <w:tcPr>
            <w:tcW w:w="5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Specjalnych Nr 89</w:t>
            </w:r>
          </w:p>
        </w:tc>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Skaryszewska 8, 03-802 Warszawa</w:t>
            </w:r>
          </w:p>
        </w:tc>
        <w:tc>
          <w:tcPr>
            <w:tcW w:w="2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990</w:t>
            </w:r>
          </w:p>
        </w:tc>
        <w:tc>
          <w:tcPr>
            <w:tcW w:w="5484"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Specjalnych Nr 90</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Kordeckiego 54, 04-330 Warszawa</w:t>
            </w:r>
          </w:p>
        </w:tc>
        <w:tc>
          <w:tcPr>
            <w:tcW w:w="2546" w:type="dxa"/>
            <w:tcBorders>
              <w:top w:val="single" w:sz="4" w:space="0" w:color="auto"/>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991</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Specjalnych Nr 96 w Instytucie Psychiatrii i Neurologii</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Sobieskiego 9, 02-957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30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992</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Specjalnych Nr 102</w:t>
            </w:r>
          </w:p>
        </w:tc>
        <w:tc>
          <w:tcPr>
            <w:tcW w:w="4111" w:type="dxa"/>
            <w:tcBorders>
              <w:top w:val="nil"/>
              <w:left w:val="nil"/>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Derkaczy 74, 04-973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r w:rsidR="00A93147" w:rsidRPr="00A93147" w:rsidTr="006000D6">
        <w:trPr>
          <w:trHeight w:val="480"/>
        </w:trPr>
        <w:tc>
          <w:tcPr>
            <w:tcW w:w="475" w:type="dxa"/>
            <w:tcBorders>
              <w:top w:val="nil"/>
              <w:left w:val="single" w:sz="4" w:space="0" w:color="auto"/>
              <w:bottom w:val="single" w:sz="4" w:space="0" w:color="auto"/>
              <w:right w:val="single" w:sz="4" w:space="0" w:color="auto"/>
            </w:tcBorders>
            <w:shd w:val="clear" w:color="auto" w:fill="auto"/>
            <w:vAlign w:val="center"/>
            <w:hideMark/>
          </w:tcPr>
          <w:p w:rsidR="00A93147" w:rsidRPr="00DE185B" w:rsidRDefault="00A93147" w:rsidP="00A93147">
            <w:pPr>
              <w:spacing w:after="0" w:line="240" w:lineRule="auto"/>
              <w:jc w:val="right"/>
              <w:rPr>
                <w:rFonts w:eastAsia="Times New Roman" w:cs="Times New Roman"/>
                <w:lang w:eastAsia="pl-PL"/>
              </w:rPr>
            </w:pPr>
            <w:r w:rsidRPr="00DE185B">
              <w:rPr>
                <w:rFonts w:eastAsia="Times New Roman" w:cs="Times New Roman"/>
                <w:lang w:eastAsia="pl-PL"/>
              </w:rPr>
              <w:t>993</w:t>
            </w:r>
          </w:p>
        </w:tc>
        <w:tc>
          <w:tcPr>
            <w:tcW w:w="5484"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Zespół Szkół Specjalnych Nr 105 im. Kazimierza Kirejczyka</w:t>
            </w:r>
          </w:p>
        </w:tc>
        <w:tc>
          <w:tcPr>
            <w:tcW w:w="4111"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ul. Długa 9, 00-238 Warszawa</w:t>
            </w:r>
          </w:p>
        </w:tc>
        <w:tc>
          <w:tcPr>
            <w:tcW w:w="2546" w:type="dxa"/>
            <w:tcBorders>
              <w:top w:val="nil"/>
              <w:left w:val="nil"/>
              <w:bottom w:val="single" w:sz="4" w:space="0" w:color="auto"/>
              <w:right w:val="single" w:sz="4" w:space="0" w:color="auto"/>
            </w:tcBorders>
            <w:shd w:val="clear" w:color="000000" w:fill="FFFFFF"/>
            <w:vAlign w:val="center"/>
            <w:hideMark/>
          </w:tcPr>
          <w:p w:rsidR="00A93147" w:rsidRPr="00DE185B" w:rsidRDefault="00A93147" w:rsidP="00A93147">
            <w:pPr>
              <w:spacing w:after="0" w:line="240" w:lineRule="auto"/>
              <w:rPr>
                <w:rFonts w:eastAsia="Times New Roman" w:cs="Times New Roman"/>
                <w:lang w:eastAsia="pl-PL"/>
              </w:rPr>
            </w:pPr>
            <w:r w:rsidRPr="00DE185B">
              <w:rPr>
                <w:rFonts w:eastAsia="Times New Roman" w:cs="Times New Roman"/>
                <w:lang w:eastAsia="pl-PL"/>
              </w:rPr>
              <w:t>Jednostka budżetowa</w:t>
            </w:r>
          </w:p>
        </w:tc>
      </w:tr>
    </w:tbl>
    <w:p w:rsidR="0072144D" w:rsidRPr="00525359" w:rsidRDefault="0072144D" w:rsidP="00525359">
      <w:pPr>
        <w:spacing w:line="256" w:lineRule="auto"/>
        <w:rPr>
          <w:rFonts w:ascii="Calibri" w:eastAsia="Calibri" w:hAnsi="Calibri" w:cs="Times New Roman"/>
        </w:rPr>
      </w:pPr>
    </w:p>
    <w:p w:rsidR="00223FA1" w:rsidRPr="00223FA1" w:rsidRDefault="00223FA1" w:rsidP="00223FA1">
      <w:pPr>
        <w:spacing w:after="0" w:line="240" w:lineRule="auto"/>
        <w:rPr>
          <w:rFonts w:ascii="Times New Roman" w:eastAsia="Times New Roman" w:hAnsi="Times New Roman" w:cs="Times New Roman"/>
          <w:sz w:val="18"/>
          <w:szCs w:val="18"/>
        </w:rPr>
      </w:pPr>
      <w:r w:rsidRPr="00223FA1">
        <w:rPr>
          <w:rFonts w:ascii="Times New Roman" w:eastAsia="Times New Roman" w:hAnsi="Times New Roman" w:cs="Times New Roman"/>
          <w:sz w:val="18"/>
          <w:szCs w:val="18"/>
        </w:rPr>
        <w:t>-------------------------------------------------------------------------------------------------------------------------------------------------------</w:t>
      </w:r>
    </w:p>
    <w:p w:rsidR="00CE59CB" w:rsidRPr="00DE185B" w:rsidRDefault="00223FA1" w:rsidP="00920033">
      <w:pPr>
        <w:spacing w:after="0" w:line="240" w:lineRule="auto"/>
        <w:rPr>
          <w:rFonts w:ascii="Times New Roman" w:eastAsia="Times New Roman" w:hAnsi="Times New Roman" w:cs="Times New Roman"/>
          <w:sz w:val="18"/>
          <w:szCs w:val="18"/>
        </w:rPr>
      </w:pPr>
      <w:r w:rsidRPr="00DE185B">
        <w:rPr>
          <w:rFonts w:eastAsia="Times New Roman" w:cs="Times New Roman"/>
        </w:rPr>
        <w:t>Niniejsze sprawozdanie finansowe jest zgodne ze sprawozdaniem finansowym Miasta Stołecznego Warszawy za 20</w:t>
      </w:r>
      <w:r w:rsidR="00EA4B17" w:rsidRPr="00DE185B">
        <w:rPr>
          <w:rFonts w:eastAsia="Times New Roman" w:cs="Times New Roman"/>
        </w:rPr>
        <w:t>21</w:t>
      </w:r>
      <w:r w:rsidRPr="00DE185B">
        <w:rPr>
          <w:rFonts w:eastAsia="Times New Roman" w:cs="Times New Roman"/>
        </w:rPr>
        <w:t xml:space="preserve"> rok, przekazanym do Regionalnej Izby Obrachunkowej w Warszawie z wykorzystaniem aplikacji </w:t>
      </w:r>
      <w:proofErr w:type="spellStart"/>
      <w:r w:rsidRPr="00DE185B">
        <w:rPr>
          <w:rFonts w:eastAsia="Times New Roman" w:cs="Times New Roman"/>
        </w:rPr>
        <w:t>BeSTi</w:t>
      </w:r>
      <w:proofErr w:type="spellEnd"/>
      <w:r w:rsidRPr="00DE185B">
        <w:rPr>
          <w:rFonts w:eastAsia="Times New Roman" w:cs="Times New Roman"/>
        </w:rPr>
        <w:t>@, w postaci dokumentu elektronicznego opatrzonego kwalifikowanym podpisem elektronicznym</w:t>
      </w:r>
      <w:r w:rsidRPr="00E15BCE">
        <w:rPr>
          <w:rFonts w:ascii="Times New Roman" w:eastAsia="Times New Roman" w:hAnsi="Times New Roman" w:cs="Times New Roman"/>
          <w:sz w:val="18"/>
          <w:szCs w:val="18"/>
        </w:rPr>
        <w:t>.</w:t>
      </w:r>
      <w:bookmarkEnd w:id="0"/>
    </w:p>
    <w:sectPr w:rsidR="00CE59CB" w:rsidRPr="00DE185B" w:rsidSect="007A0ED9">
      <w:headerReference w:type="default" r:id="rId16"/>
      <w:pgSz w:w="16840" w:h="11907" w:orient="landscape" w:code="9"/>
      <w:pgMar w:top="1701" w:right="1418" w:bottom="1134" w:left="851" w:header="851" w:footer="851"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44" w:rsidRDefault="00763544">
      <w:pPr>
        <w:spacing w:after="0" w:line="240" w:lineRule="auto"/>
      </w:pPr>
      <w:r>
        <w:separator/>
      </w:r>
    </w:p>
    <w:p w:rsidR="00763544" w:rsidRDefault="00763544"/>
  </w:endnote>
  <w:endnote w:type="continuationSeparator" w:id="0">
    <w:p w:rsidR="00763544" w:rsidRDefault="00763544">
      <w:pPr>
        <w:spacing w:after="0" w:line="240" w:lineRule="auto"/>
      </w:pPr>
      <w:r>
        <w:continuationSeparator/>
      </w:r>
    </w:p>
    <w:p w:rsidR="00763544" w:rsidRDefault="00763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B4" w:rsidRDefault="005505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rsidR="005505B4" w:rsidRDefault="005505B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44" w:rsidRDefault="00763544">
      <w:pPr>
        <w:spacing w:after="0" w:line="240" w:lineRule="auto"/>
      </w:pPr>
      <w:r>
        <w:separator/>
      </w:r>
    </w:p>
    <w:p w:rsidR="00763544" w:rsidRDefault="00763544"/>
  </w:footnote>
  <w:footnote w:type="continuationSeparator" w:id="0">
    <w:p w:rsidR="00763544" w:rsidRDefault="00763544">
      <w:pPr>
        <w:spacing w:after="0" w:line="240" w:lineRule="auto"/>
      </w:pPr>
      <w:r>
        <w:continuationSeparator/>
      </w:r>
    </w:p>
    <w:p w:rsidR="00763544" w:rsidRDefault="007635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B4" w:rsidRDefault="005505B4">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55</w:t>
    </w:r>
    <w:r>
      <w:rPr>
        <w:rStyle w:val="Numerstrony"/>
      </w:rPr>
      <w:fldChar w:fldCharType="end"/>
    </w:r>
  </w:p>
  <w:p w:rsidR="005505B4" w:rsidRDefault="005505B4">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B4" w:rsidRDefault="005505B4">
    <w:pPr>
      <w:pStyle w:val="Nagwek"/>
      <w:jc w:val="right"/>
      <w:rPr>
        <w:lang w:val="pl-PL"/>
      </w:rPr>
    </w:pPr>
    <w:r>
      <w:rPr>
        <w:rStyle w:val="Numerstrony"/>
        <w:lang w:val="pl-PL"/>
      </w:rPr>
      <w:t>2</w:t>
    </w:r>
  </w:p>
  <w:p w:rsidR="005505B4" w:rsidRDefault="005505B4">
    <w:pPr>
      <w:pStyle w:val="Nagwek"/>
      <w:rPr>
        <w:lang w:val="pl-PL"/>
      </w:rPr>
    </w:pPr>
  </w:p>
  <w:p w:rsidR="005505B4" w:rsidRDefault="005505B4">
    <w:pPr>
      <w:pStyle w:val="Nagwek"/>
      <w:rPr>
        <w:lang w:val="pl-PL"/>
      </w:rPr>
    </w:pPr>
  </w:p>
  <w:p w:rsidR="005505B4" w:rsidRDefault="005505B4">
    <w:pPr>
      <w:pStyle w:val="Nagwek"/>
      <w:rPr>
        <w:lang w:val="pl-PL"/>
      </w:rPr>
    </w:pPr>
  </w:p>
  <w:p w:rsidR="005505B4" w:rsidRDefault="005505B4">
    <w:pPr>
      <w:pStyle w:val="Nagwek"/>
      <w:rPr>
        <w:lang w:val="pl-PL"/>
      </w:rPr>
    </w:pPr>
  </w:p>
  <w:p w:rsidR="005505B4" w:rsidRDefault="005505B4">
    <w:pPr>
      <w:pStyle w:val="Tekstpodstawowy"/>
      <w:spacing w:after="0"/>
      <w:rPr>
        <w:b/>
        <w:lang w:val="pl-PL"/>
      </w:rPr>
    </w:pPr>
    <w:r>
      <w:rPr>
        <w:b/>
        <w:lang w:val="pl-PL"/>
      </w:rPr>
      <w:t>Opinia biegłego rewidenta</w:t>
    </w:r>
  </w:p>
  <w:p w:rsidR="005505B4" w:rsidRDefault="005505B4">
    <w:pPr>
      <w:pStyle w:val="Tekstpodstawowy"/>
      <w:spacing w:after="0"/>
      <w:rPr>
        <w:lang w:val="pl-PL"/>
      </w:rPr>
    </w:pPr>
    <w:r>
      <w:rPr>
        <w:b/>
        <w:lang w:val="pl-PL"/>
      </w:rPr>
      <w:t xml:space="preserve">dla </w:t>
    </w:r>
    <w:r>
      <w:rPr>
        <w:b/>
        <w:highlight w:val="yellow"/>
        <w:lang w:val="pl-PL"/>
      </w:rPr>
      <w:t>{{Wspólników / Akcjonariuszy}}</w:t>
    </w:r>
    <w:r>
      <w:rPr>
        <w:b/>
        <w:lang w:val="pl-PL"/>
      </w:rPr>
      <w:t xml:space="preserve"> </w:t>
    </w:r>
    <w:r>
      <w:rPr>
        <w:b/>
        <w:highlight w:val="yellow"/>
        <w:lang w:val="pl-PL"/>
      </w:rPr>
      <w:t>Nowej Ustawy</w:t>
    </w:r>
    <w:r>
      <w:rPr>
        <w:b/>
        <w:lang w:val="pl-PL"/>
      </w:rPr>
      <w:t xml:space="preserve"> </w:t>
    </w:r>
    <w:r>
      <w:rPr>
        <w:b/>
        <w:highlight w:val="yellow"/>
        <w:lang w:val="pl-PL"/>
      </w:rPr>
      <w:t>{{Sp. z o.o. / S.A.}}</w:t>
    </w:r>
  </w:p>
  <w:p w:rsidR="005505B4" w:rsidRDefault="005505B4">
    <w:pPr>
      <w:pStyle w:val="Nagwek"/>
      <w:rPr>
        <w:lang w:val="pl-PL"/>
      </w:rPr>
    </w:pPr>
  </w:p>
  <w:p w:rsidR="005505B4" w:rsidRDefault="005505B4">
    <w:pPr>
      <w:pStyle w:val="Nagwek"/>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B4" w:rsidRDefault="005505B4">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0C1AD4">
      <w:rPr>
        <w:rStyle w:val="Numerstrony"/>
        <w:noProof/>
      </w:rPr>
      <w:t>15</w:t>
    </w:r>
    <w:r>
      <w:rPr>
        <w:rStyle w:val="Numerstrony"/>
      </w:rPr>
      <w:fldChar w:fldCharType="end"/>
    </w:r>
  </w:p>
  <w:p w:rsidR="005505B4" w:rsidRPr="00334813" w:rsidRDefault="005505B4">
    <w:pPr>
      <w:pStyle w:val="Nagwek"/>
      <w:tabs>
        <w:tab w:val="clear" w:pos="8306"/>
      </w:tabs>
      <w:ind w:right="360"/>
      <w:rPr>
        <w:b/>
        <w:sz w:val="28"/>
        <w:lang w:val="pl-PL"/>
      </w:rPr>
    </w:pPr>
    <w:r>
      <w:rPr>
        <w:b/>
        <w:color w:val="000000"/>
        <w:sz w:val="28"/>
        <w:lang w:val="pl-PL"/>
      </w:rPr>
      <w:t xml:space="preserve">Miasto stołeczne </w:t>
    </w:r>
    <w:r w:rsidRPr="00587212">
      <w:rPr>
        <w:b/>
        <w:color w:val="000000"/>
        <w:sz w:val="28"/>
        <w:lang w:val="pl-PL"/>
      </w:rPr>
      <w:t>Warszawa</w:t>
    </w:r>
  </w:p>
  <w:p w:rsidR="005505B4" w:rsidRDefault="005505B4">
    <w:pPr>
      <w:pStyle w:val="Nagwek"/>
      <w:pBdr>
        <w:bottom w:val="single" w:sz="6" w:space="1" w:color="auto"/>
      </w:pBdr>
      <w:tabs>
        <w:tab w:val="clear" w:pos="8306"/>
      </w:tabs>
      <w:ind w:right="45"/>
      <w:rPr>
        <w:b/>
        <w:sz w:val="24"/>
        <w:lang w:val="pl-PL"/>
      </w:rPr>
    </w:pPr>
    <w:r>
      <w:rPr>
        <w:b/>
        <w:sz w:val="24"/>
        <w:lang w:val="pl-PL"/>
      </w:rPr>
      <w:t xml:space="preserve">Sprawozdanie finansowe za rok obrotowy </w:t>
    </w:r>
    <w:r w:rsidRPr="00587212">
      <w:rPr>
        <w:b/>
        <w:sz w:val="24"/>
        <w:lang w:val="pl-PL"/>
      </w:rPr>
      <w:t xml:space="preserve">zakończony 31 </w:t>
    </w:r>
    <w:r w:rsidRPr="00C26A73">
      <w:rPr>
        <w:b/>
        <w:sz w:val="24"/>
        <w:lang w:val="pl-PL"/>
      </w:rPr>
      <w:t>grudnia 202</w:t>
    </w:r>
    <w:r>
      <w:rPr>
        <w:b/>
        <w:sz w:val="24"/>
        <w:lang w:val="pl-PL"/>
      </w:rPr>
      <w:t>1</w:t>
    </w:r>
    <w:r w:rsidRPr="00574DAF">
      <w:rPr>
        <w:b/>
        <w:sz w:val="24"/>
        <w:lang w:val="pl-PL"/>
      </w:rPr>
      <w:t xml:space="preserve"> 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B4" w:rsidRDefault="005505B4">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0C1AD4">
      <w:rPr>
        <w:rStyle w:val="Numerstrony"/>
        <w:noProof/>
      </w:rPr>
      <w:t>16</w:t>
    </w:r>
    <w:r>
      <w:rPr>
        <w:rStyle w:val="Numerstrony"/>
      </w:rPr>
      <w:fldChar w:fldCharType="end"/>
    </w:r>
  </w:p>
  <w:p w:rsidR="005505B4" w:rsidRDefault="005505B4" w:rsidP="00CE59CB">
    <w:pPr>
      <w:pStyle w:val="Nagwek"/>
      <w:tabs>
        <w:tab w:val="clear" w:pos="8306"/>
      </w:tabs>
      <w:ind w:right="360"/>
      <w:rPr>
        <w:b/>
        <w:color w:val="000000"/>
        <w:sz w:val="28"/>
        <w:lang w:val="pl-PL"/>
      </w:rPr>
    </w:pPr>
    <w:r>
      <w:rPr>
        <w:b/>
        <w:color w:val="000000"/>
        <w:sz w:val="28"/>
        <w:lang w:val="pl-PL"/>
      </w:rPr>
      <w:t xml:space="preserve">Miasto stołeczne </w:t>
    </w:r>
    <w:r w:rsidRPr="00587212">
      <w:rPr>
        <w:b/>
        <w:color w:val="000000"/>
        <w:sz w:val="28"/>
        <w:lang w:val="pl-PL"/>
      </w:rPr>
      <w:t>Warszawa</w:t>
    </w:r>
  </w:p>
  <w:p w:rsidR="005505B4" w:rsidRDefault="005505B4" w:rsidP="00CE59CB">
    <w:pPr>
      <w:pStyle w:val="Nagwek"/>
      <w:pBdr>
        <w:bottom w:val="single" w:sz="6" w:space="1" w:color="auto"/>
      </w:pBdr>
      <w:tabs>
        <w:tab w:val="clear" w:pos="8306"/>
        <w:tab w:val="left" w:pos="9360"/>
      </w:tabs>
      <w:ind w:right="360"/>
      <w:rPr>
        <w:b/>
        <w:color w:val="000000"/>
        <w:sz w:val="24"/>
        <w:szCs w:val="24"/>
        <w:lang w:val="pl-PL"/>
      </w:rPr>
    </w:pPr>
    <w:r w:rsidRPr="004F2E7D">
      <w:rPr>
        <w:b/>
        <w:color w:val="000000"/>
        <w:sz w:val="24"/>
        <w:szCs w:val="24"/>
        <w:lang w:val="pl-PL"/>
      </w:rPr>
      <w:t>Sprawozdanie finansowe za rok ob</w:t>
    </w:r>
    <w:r>
      <w:rPr>
        <w:b/>
        <w:color w:val="000000"/>
        <w:sz w:val="24"/>
        <w:szCs w:val="24"/>
        <w:lang w:val="pl-PL"/>
      </w:rPr>
      <w:t>rotowy zakończony 31 grudnia 2021</w:t>
    </w:r>
    <w:r w:rsidRPr="004F2E7D">
      <w:rPr>
        <w:b/>
        <w:color w:val="000000"/>
        <w:sz w:val="24"/>
        <w:szCs w:val="24"/>
        <w:lang w:val="pl-PL"/>
      </w:rPr>
      <w:t xml:space="preserve"> r.</w:t>
    </w:r>
  </w:p>
  <w:p w:rsidR="005505B4" w:rsidRDefault="005505B4" w:rsidP="00CE59CB">
    <w:pPr>
      <w:pStyle w:val="Nagwek"/>
      <w:pBdr>
        <w:bottom w:val="single" w:sz="6" w:space="1" w:color="auto"/>
      </w:pBdr>
      <w:tabs>
        <w:tab w:val="clear" w:pos="8306"/>
        <w:tab w:val="left" w:pos="9360"/>
      </w:tabs>
      <w:ind w:right="360"/>
      <w:rPr>
        <w:b/>
        <w:color w:val="000000"/>
        <w:sz w:val="24"/>
        <w:szCs w:val="24"/>
        <w:lang w:val="pl-PL"/>
      </w:rPr>
    </w:pPr>
    <w:r>
      <w:rPr>
        <w:b/>
        <w:color w:val="000000"/>
        <w:sz w:val="24"/>
        <w:szCs w:val="24"/>
        <w:lang w:val="pl-PL"/>
      </w:rPr>
      <w:t>Informacja dodatkowa: I. Wprowadzenie do sprawozdania finansowego</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B4" w:rsidRDefault="005505B4">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0C1AD4">
      <w:rPr>
        <w:rStyle w:val="Numerstrony"/>
        <w:noProof/>
      </w:rPr>
      <w:t>46</w:t>
    </w:r>
    <w:r>
      <w:rPr>
        <w:rStyle w:val="Numerstrony"/>
      </w:rPr>
      <w:fldChar w:fldCharType="end"/>
    </w:r>
  </w:p>
  <w:p w:rsidR="005505B4" w:rsidRDefault="005505B4" w:rsidP="00CE59CB">
    <w:pPr>
      <w:pStyle w:val="Nagwek"/>
      <w:tabs>
        <w:tab w:val="clear" w:pos="8306"/>
      </w:tabs>
      <w:ind w:right="360"/>
      <w:rPr>
        <w:b/>
        <w:color w:val="000000"/>
        <w:sz w:val="28"/>
        <w:lang w:val="pl-PL"/>
      </w:rPr>
    </w:pPr>
    <w:r>
      <w:rPr>
        <w:b/>
        <w:color w:val="000000"/>
        <w:sz w:val="28"/>
        <w:lang w:val="pl-PL"/>
      </w:rPr>
      <w:t xml:space="preserve">Miasto stołeczne </w:t>
    </w:r>
    <w:r w:rsidRPr="00587212">
      <w:rPr>
        <w:b/>
        <w:color w:val="000000"/>
        <w:sz w:val="28"/>
        <w:lang w:val="pl-PL"/>
      </w:rPr>
      <w:t>Warszawa</w:t>
    </w:r>
  </w:p>
  <w:p w:rsidR="005505B4" w:rsidRDefault="005505B4" w:rsidP="00CE59CB">
    <w:pPr>
      <w:pStyle w:val="Nagwek"/>
      <w:pBdr>
        <w:bottom w:val="single" w:sz="6" w:space="1" w:color="auto"/>
      </w:pBdr>
      <w:tabs>
        <w:tab w:val="clear" w:pos="8306"/>
        <w:tab w:val="left" w:pos="9360"/>
      </w:tabs>
      <w:ind w:right="360"/>
      <w:rPr>
        <w:b/>
        <w:color w:val="000000"/>
        <w:sz w:val="24"/>
        <w:szCs w:val="24"/>
        <w:lang w:val="pl-PL"/>
      </w:rPr>
    </w:pPr>
    <w:r w:rsidRPr="004F2E7D">
      <w:rPr>
        <w:b/>
        <w:color w:val="000000"/>
        <w:sz w:val="24"/>
        <w:szCs w:val="24"/>
        <w:lang w:val="pl-PL"/>
      </w:rPr>
      <w:t>Sprawozdanie finansowe za rok ob</w:t>
    </w:r>
    <w:r>
      <w:rPr>
        <w:b/>
        <w:color w:val="000000"/>
        <w:sz w:val="24"/>
        <w:szCs w:val="24"/>
        <w:lang w:val="pl-PL"/>
      </w:rPr>
      <w:t>rotowy zakończony 31 grudnia 2021</w:t>
    </w:r>
    <w:r w:rsidRPr="004F2E7D">
      <w:rPr>
        <w:b/>
        <w:color w:val="000000"/>
        <w:sz w:val="24"/>
        <w:szCs w:val="24"/>
        <w:lang w:val="pl-PL"/>
      </w:rPr>
      <w:t xml:space="preserve"> r.</w:t>
    </w:r>
  </w:p>
  <w:p w:rsidR="005505B4" w:rsidRDefault="005505B4" w:rsidP="00CE59CB">
    <w:pPr>
      <w:pStyle w:val="Nagwek"/>
      <w:pBdr>
        <w:bottom w:val="single" w:sz="6" w:space="1" w:color="auto"/>
      </w:pBdr>
      <w:tabs>
        <w:tab w:val="clear" w:pos="8306"/>
        <w:tab w:val="left" w:pos="9360"/>
      </w:tabs>
      <w:ind w:right="360"/>
      <w:rPr>
        <w:b/>
        <w:color w:val="000000"/>
        <w:sz w:val="24"/>
        <w:szCs w:val="24"/>
        <w:lang w:val="pl-PL"/>
      </w:rPr>
    </w:pPr>
    <w:r>
      <w:rPr>
        <w:b/>
        <w:color w:val="000000"/>
        <w:sz w:val="24"/>
        <w:szCs w:val="24"/>
        <w:lang w:val="pl-PL"/>
      </w:rPr>
      <w:t>Informacja dodatkowa: II. Dodatkowe informacje i objaśnienia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B4" w:rsidRDefault="005505B4">
    <w:pPr>
      <w:pStyle w:val="Nagwek"/>
      <w:framePr w:wrap="around" w:vAnchor="text" w:hAnchor="margin" w:xAlign="right" w:y="1"/>
      <w:rPr>
        <w:rStyle w:val="Numerstrony"/>
        <w:sz w:val="24"/>
      </w:rPr>
    </w:pPr>
    <w:r>
      <w:rPr>
        <w:rStyle w:val="Numerstrony"/>
      </w:rPr>
      <w:fldChar w:fldCharType="begin"/>
    </w:r>
    <w:r>
      <w:rPr>
        <w:rStyle w:val="Numerstrony"/>
      </w:rPr>
      <w:instrText xml:space="preserve"> PAGE </w:instrText>
    </w:r>
    <w:r>
      <w:rPr>
        <w:rStyle w:val="Numerstrony"/>
      </w:rPr>
      <w:fldChar w:fldCharType="separate"/>
    </w:r>
    <w:r w:rsidR="00143551">
      <w:rPr>
        <w:rStyle w:val="Numerstrony"/>
        <w:noProof/>
      </w:rPr>
      <w:t>48</w:t>
    </w:r>
    <w:r>
      <w:rPr>
        <w:rStyle w:val="Numerstrony"/>
      </w:rPr>
      <w:fldChar w:fldCharType="end"/>
    </w:r>
  </w:p>
  <w:p w:rsidR="005505B4" w:rsidRDefault="005505B4" w:rsidP="00CE59CB">
    <w:pPr>
      <w:pStyle w:val="Nagwek"/>
      <w:tabs>
        <w:tab w:val="clear" w:pos="8306"/>
      </w:tabs>
      <w:ind w:right="360"/>
      <w:rPr>
        <w:b/>
        <w:color w:val="000000"/>
        <w:sz w:val="28"/>
        <w:lang w:val="pl-PL"/>
      </w:rPr>
    </w:pPr>
    <w:r>
      <w:rPr>
        <w:b/>
        <w:color w:val="000000"/>
        <w:sz w:val="28"/>
        <w:lang w:val="pl-PL"/>
      </w:rPr>
      <w:t xml:space="preserve">Miasto stołeczne </w:t>
    </w:r>
    <w:r w:rsidRPr="00587212">
      <w:rPr>
        <w:b/>
        <w:color w:val="000000"/>
        <w:sz w:val="28"/>
        <w:lang w:val="pl-PL"/>
      </w:rPr>
      <w:t>Warszawa</w:t>
    </w:r>
  </w:p>
  <w:p w:rsidR="005505B4" w:rsidRDefault="005505B4" w:rsidP="00CE59CB">
    <w:pPr>
      <w:pStyle w:val="Nagwek"/>
      <w:pBdr>
        <w:bottom w:val="single" w:sz="6" w:space="1" w:color="auto"/>
      </w:pBdr>
      <w:tabs>
        <w:tab w:val="clear" w:pos="8306"/>
        <w:tab w:val="left" w:pos="9360"/>
      </w:tabs>
      <w:ind w:right="360"/>
      <w:rPr>
        <w:b/>
        <w:color w:val="000000"/>
        <w:sz w:val="24"/>
        <w:szCs w:val="24"/>
        <w:lang w:val="pl-PL"/>
      </w:rPr>
    </w:pPr>
    <w:r w:rsidRPr="004F2E7D">
      <w:rPr>
        <w:b/>
        <w:color w:val="000000"/>
        <w:sz w:val="24"/>
        <w:szCs w:val="24"/>
        <w:lang w:val="pl-PL"/>
      </w:rPr>
      <w:t>Sprawozdanie finansowe za rok ob</w:t>
    </w:r>
    <w:r>
      <w:rPr>
        <w:b/>
        <w:color w:val="000000"/>
        <w:sz w:val="24"/>
        <w:szCs w:val="24"/>
        <w:lang w:val="pl-PL"/>
      </w:rPr>
      <w:t>rotowy zakończony 31 grudnia 2021</w:t>
    </w:r>
    <w:r w:rsidRPr="004F2E7D">
      <w:rPr>
        <w:b/>
        <w:color w:val="000000"/>
        <w:sz w:val="24"/>
        <w:szCs w:val="24"/>
        <w:lang w:val="pl-PL"/>
      </w:rPr>
      <w:t xml:space="preserve"> r.</w:t>
    </w:r>
  </w:p>
  <w:p w:rsidR="005505B4" w:rsidRDefault="005505B4" w:rsidP="00CE59CB">
    <w:pPr>
      <w:pStyle w:val="Nagwek"/>
      <w:pBdr>
        <w:bottom w:val="single" w:sz="6" w:space="1" w:color="auto"/>
      </w:pBdr>
      <w:tabs>
        <w:tab w:val="clear" w:pos="8306"/>
        <w:tab w:val="left" w:pos="9360"/>
      </w:tabs>
      <w:ind w:right="360"/>
      <w:rPr>
        <w:b/>
        <w:color w:val="000000"/>
        <w:sz w:val="24"/>
        <w:szCs w:val="24"/>
        <w:lang w:val="pl-PL"/>
      </w:rPr>
    </w:pPr>
    <w:r w:rsidRPr="00C642A9">
      <w:rPr>
        <w:b/>
        <w:color w:val="000000"/>
        <w:sz w:val="24"/>
        <w:szCs w:val="24"/>
        <w:lang w:val="pl-PL"/>
      </w:rPr>
      <w:t>Informacja dodatkowa: II. Dodatkowe informacje i objaśnienia (cd.)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B4" w:rsidRPr="00000F11" w:rsidRDefault="005505B4">
    <w:pPr>
      <w:pStyle w:val="Nagwek"/>
      <w:framePr w:wrap="around" w:vAnchor="text" w:hAnchor="margin" w:xAlign="right" w:y="1"/>
      <w:rPr>
        <w:rStyle w:val="Numerstrony"/>
        <w:lang w:val="pl-PL"/>
      </w:rPr>
    </w:pPr>
    <w:r>
      <w:rPr>
        <w:rStyle w:val="Numerstrony"/>
      </w:rPr>
      <w:fldChar w:fldCharType="begin"/>
    </w:r>
    <w:r>
      <w:rPr>
        <w:rStyle w:val="Numerstrony"/>
      </w:rPr>
      <w:instrText xml:space="preserve">PAGE  </w:instrText>
    </w:r>
    <w:r>
      <w:rPr>
        <w:rStyle w:val="Numerstrony"/>
      </w:rPr>
      <w:fldChar w:fldCharType="separate"/>
    </w:r>
    <w:r w:rsidR="000C1AD4">
      <w:rPr>
        <w:rStyle w:val="Numerstrony"/>
        <w:noProof/>
      </w:rPr>
      <w:t>69</w:t>
    </w:r>
    <w:r>
      <w:rPr>
        <w:rStyle w:val="Numerstrony"/>
      </w:rPr>
      <w:fldChar w:fldCharType="end"/>
    </w:r>
  </w:p>
  <w:p w:rsidR="005505B4" w:rsidRDefault="005505B4" w:rsidP="00CE59CB">
    <w:pPr>
      <w:pStyle w:val="Nagwek"/>
      <w:tabs>
        <w:tab w:val="clear" w:pos="8306"/>
      </w:tabs>
      <w:ind w:right="360"/>
      <w:rPr>
        <w:b/>
        <w:color w:val="FF0000"/>
        <w:sz w:val="28"/>
        <w:lang w:val="pl-PL"/>
      </w:rPr>
    </w:pPr>
    <w:r>
      <w:rPr>
        <w:b/>
        <w:color w:val="000000"/>
        <w:sz w:val="28"/>
        <w:lang w:val="pl-PL"/>
      </w:rPr>
      <w:t xml:space="preserve">Miasto stołeczne </w:t>
    </w:r>
    <w:r w:rsidRPr="00587212">
      <w:rPr>
        <w:b/>
        <w:color w:val="000000"/>
        <w:sz w:val="28"/>
        <w:lang w:val="pl-PL"/>
      </w:rPr>
      <w:t>Warszawa</w:t>
    </w:r>
  </w:p>
  <w:p w:rsidR="005505B4" w:rsidRDefault="005505B4" w:rsidP="00CE59CB">
    <w:pPr>
      <w:pStyle w:val="Nagwek"/>
      <w:pBdr>
        <w:bottom w:val="single" w:sz="6" w:space="1" w:color="auto"/>
      </w:pBdr>
      <w:tabs>
        <w:tab w:val="clear" w:pos="8306"/>
      </w:tabs>
      <w:ind w:right="45"/>
      <w:rPr>
        <w:b/>
        <w:sz w:val="24"/>
        <w:lang w:val="pl-PL"/>
      </w:rPr>
    </w:pPr>
    <w:r>
      <w:rPr>
        <w:b/>
        <w:sz w:val="24"/>
        <w:lang w:val="pl-PL"/>
      </w:rPr>
      <w:t>Sprawozdanie finansowe za rok obrotowy zakończony 31 grudnia 2021</w:t>
    </w:r>
    <w:r w:rsidRPr="00D94FF4">
      <w:rPr>
        <w:b/>
        <w:sz w:val="24"/>
        <w:lang w:val="pl-PL"/>
      </w:rPr>
      <w:t xml:space="preserve"> r.</w:t>
    </w:r>
  </w:p>
  <w:p w:rsidR="005505B4" w:rsidRPr="005C78C0" w:rsidRDefault="005505B4" w:rsidP="00033B2B">
    <w:pPr>
      <w:pStyle w:val="Nagwek"/>
      <w:pBdr>
        <w:bottom w:val="single" w:sz="6" w:space="1" w:color="auto"/>
      </w:pBdr>
      <w:tabs>
        <w:tab w:val="clear" w:pos="8306"/>
      </w:tabs>
      <w:ind w:right="45"/>
      <w:rPr>
        <w:b/>
        <w:sz w:val="24"/>
        <w:lang w:val="pl-PL"/>
      </w:rPr>
    </w:pPr>
    <w:r w:rsidRPr="000E34E6">
      <w:rPr>
        <w:b/>
        <w:sz w:val="24"/>
        <w:lang w:val="pl-PL"/>
      </w:rPr>
      <w:t>Informacja dodatkowa: II. Dodatkowe informacje i objaśnien</w:t>
    </w:r>
    <w:r>
      <w:rPr>
        <w:b/>
        <w:sz w:val="24"/>
        <w:lang w:val="pl-PL"/>
      </w:rPr>
      <w:t>ia (cd.)</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5B4" w:rsidRPr="00000F11" w:rsidRDefault="005505B4">
    <w:pPr>
      <w:pStyle w:val="Nagwek"/>
      <w:framePr w:wrap="around" w:vAnchor="text" w:hAnchor="margin" w:xAlign="right" w:y="1"/>
      <w:rPr>
        <w:rStyle w:val="Numerstrony"/>
        <w:lang w:val="pl-PL"/>
      </w:rPr>
    </w:pPr>
    <w:r>
      <w:rPr>
        <w:rStyle w:val="Numerstrony"/>
      </w:rPr>
      <w:fldChar w:fldCharType="begin"/>
    </w:r>
    <w:r>
      <w:rPr>
        <w:rStyle w:val="Numerstrony"/>
      </w:rPr>
      <w:instrText xml:space="preserve">PAGE  </w:instrText>
    </w:r>
    <w:r>
      <w:rPr>
        <w:rStyle w:val="Numerstrony"/>
      </w:rPr>
      <w:fldChar w:fldCharType="separate"/>
    </w:r>
    <w:r w:rsidR="000C1AD4">
      <w:rPr>
        <w:rStyle w:val="Numerstrony"/>
        <w:noProof/>
      </w:rPr>
      <w:t>164</w:t>
    </w:r>
    <w:r>
      <w:rPr>
        <w:rStyle w:val="Numerstrony"/>
      </w:rPr>
      <w:fldChar w:fldCharType="end"/>
    </w:r>
  </w:p>
  <w:p w:rsidR="005505B4" w:rsidRDefault="005505B4" w:rsidP="00CE59CB">
    <w:pPr>
      <w:pStyle w:val="Nagwek"/>
      <w:tabs>
        <w:tab w:val="clear" w:pos="8306"/>
      </w:tabs>
      <w:ind w:right="360"/>
      <w:rPr>
        <w:b/>
        <w:color w:val="FF0000"/>
        <w:sz w:val="28"/>
        <w:lang w:val="pl-PL"/>
      </w:rPr>
    </w:pPr>
    <w:r>
      <w:rPr>
        <w:b/>
        <w:color w:val="000000"/>
        <w:sz w:val="28"/>
        <w:lang w:val="pl-PL"/>
      </w:rPr>
      <w:t xml:space="preserve">Miasto stołeczne </w:t>
    </w:r>
    <w:r w:rsidRPr="00587212">
      <w:rPr>
        <w:b/>
        <w:color w:val="000000"/>
        <w:sz w:val="28"/>
        <w:lang w:val="pl-PL"/>
      </w:rPr>
      <w:t>Warszawa</w:t>
    </w:r>
  </w:p>
  <w:p w:rsidR="005505B4" w:rsidRDefault="005505B4" w:rsidP="00CE59CB">
    <w:pPr>
      <w:pStyle w:val="Nagwek"/>
      <w:pBdr>
        <w:bottom w:val="single" w:sz="6" w:space="1" w:color="auto"/>
      </w:pBdr>
      <w:tabs>
        <w:tab w:val="clear" w:pos="8306"/>
      </w:tabs>
      <w:ind w:right="45"/>
      <w:rPr>
        <w:b/>
        <w:sz w:val="24"/>
        <w:lang w:val="pl-PL"/>
      </w:rPr>
    </w:pPr>
    <w:r>
      <w:rPr>
        <w:b/>
        <w:sz w:val="24"/>
        <w:lang w:val="pl-PL"/>
      </w:rPr>
      <w:t xml:space="preserve">Sprawozdanie finansowe za rok obrotowy zakończony 31 grudnia 2021 </w:t>
    </w:r>
    <w:r w:rsidRPr="00587212">
      <w:rPr>
        <w:b/>
        <w:sz w:val="24"/>
        <w:lang w:val="pl-PL"/>
      </w:rPr>
      <w:t>r.</w:t>
    </w:r>
  </w:p>
  <w:p w:rsidR="005505B4" w:rsidRPr="007A0ED9" w:rsidRDefault="005505B4" w:rsidP="007A0ED9">
    <w:pPr>
      <w:pStyle w:val="Nagwek"/>
      <w:pBdr>
        <w:bottom w:val="single" w:sz="6" w:space="1" w:color="auto"/>
      </w:pBdr>
      <w:tabs>
        <w:tab w:val="clear" w:pos="8306"/>
      </w:tabs>
      <w:ind w:right="45"/>
      <w:rPr>
        <w:b/>
        <w:sz w:val="24"/>
        <w:lang w:val="pl-PL"/>
      </w:rPr>
    </w:pPr>
    <w:r w:rsidRPr="005911D0">
      <w:rPr>
        <w:b/>
        <w:sz w:val="24"/>
        <w:lang w:val="pl-PL"/>
      </w:rPr>
      <w:t>Informacja dodatkowa: II. Dodatkowe informacje i objaśnienia (cd.)</w:t>
    </w:r>
    <w:r w:rsidRPr="005911D0">
      <w:rPr>
        <w:b/>
        <w:sz w:val="24"/>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D7D"/>
    <w:multiLevelType w:val="hybridMultilevel"/>
    <w:tmpl w:val="6952D31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47A67A3"/>
    <w:multiLevelType w:val="hybridMultilevel"/>
    <w:tmpl w:val="3A7C37A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68679E6"/>
    <w:multiLevelType w:val="hybridMultilevel"/>
    <w:tmpl w:val="7986AE8E"/>
    <w:lvl w:ilvl="0" w:tplc="1C067E82">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 w15:restartNumberingAfterBreak="0">
    <w:nsid w:val="108210EA"/>
    <w:multiLevelType w:val="hybridMultilevel"/>
    <w:tmpl w:val="166EB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6F72CA"/>
    <w:multiLevelType w:val="hybridMultilevel"/>
    <w:tmpl w:val="25B86B3A"/>
    <w:lvl w:ilvl="0" w:tplc="0409000F">
      <w:start w:val="1"/>
      <w:numFmt w:val="bullet"/>
      <w:lvlText w:val=""/>
      <w:lvlJc w:val="left"/>
      <w:pPr>
        <w:tabs>
          <w:tab w:val="num" w:pos="1500"/>
        </w:tabs>
        <w:ind w:left="150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D4CC1"/>
    <w:multiLevelType w:val="hybridMultilevel"/>
    <w:tmpl w:val="748822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64C2957"/>
    <w:multiLevelType w:val="hybridMultilevel"/>
    <w:tmpl w:val="166EB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274B1E"/>
    <w:multiLevelType w:val="multilevel"/>
    <w:tmpl w:val="D1F8A240"/>
    <w:lvl w:ilvl="0">
      <w:start w:val="1"/>
      <w:numFmt w:val="bullet"/>
      <w:lvlText w:val=""/>
      <w:lvlJc w:val="left"/>
      <w:pPr>
        <w:tabs>
          <w:tab w:val="num" w:pos="360"/>
        </w:tabs>
        <w:ind w:left="360" w:hanging="360"/>
      </w:pPr>
      <w:rPr>
        <w:rFonts w:ascii="Symbol" w:hAnsi="Symbol" w:hint="default"/>
      </w:rPr>
    </w:lvl>
    <w:lvl w:ilvl="1">
      <w:start w:val="8"/>
      <w:numFmt w:val="bullet"/>
      <w:lvlText w:val="-"/>
      <w:lvlJc w:val="left"/>
      <w:pPr>
        <w:tabs>
          <w:tab w:val="num" w:pos="720"/>
        </w:tabs>
        <w:ind w:left="720" w:hanging="360"/>
      </w:pPr>
      <w:rPr>
        <w:rFonts w:ascii="Times New Roman" w:eastAsia="Times New Roman" w:hAnsi="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928"/>
        </w:tabs>
        <w:ind w:left="928" w:hanging="360"/>
      </w:pPr>
      <w:rPr>
        <w:rFonts w:cs="Times New Roman" w:hint="default"/>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E043222"/>
    <w:multiLevelType w:val="multilevel"/>
    <w:tmpl w:val="F55C7680"/>
    <w:lvl w:ilvl="0">
      <w:start w:val="1"/>
      <w:numFmt w:val="decimal"/>
      <w:lvlText w:val="%1."/>
      <w:lvlJc w:val="left"/>
      <w:pPr>
        <w:ind w:left="360" w:hanging="360"/>
      </w:pPr>
      <w:rPr>
        <w:rFonts w:hint="default"/>
      </w:rPr>
    </w:lvl>
    <w:lvl w:ilvl="1">
      <w:start w:val="1"/>
      <w:numFmt w:val="decimal"/>
      <w:pStyle w:val="Nagwek4"/>
      <w:lvlText w:val="%1.%2."/>
      <w:lvlJc w:val="left"/>
      <w:pPr>
        <w:ind w:left="2062" w:hanging="36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250B53AE"/>
    <w:multiLevelType w:val="hybridMultilevel"/>
    <w:tmpl w:val="03CE2E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6020BF"/>
    <w:multiLevelType w:val="hybridMultilevel"/>
    <w:tmpl w:val="DE5401EA"/>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 w15:restartNumberingAfterBreak="0">
    <w:nsid w:val="2CB8541A"/>
    <w:multiLevelType w:val="hybridMultilevel"/>
    <w:tmpl w:val="7F3EE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E437D6"/>
    <w:multiLevelType w:val="hybridMultilevel"/>
    <w:tmpl w:val="B78E468C"/>
    <w:lvl w:ilvl="0" w:tplc="181663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E90085E"/>
    <w:multiLevelType w:val="multilevel"/>
    <w:tmpl w:val="8AC40A48"/>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560"/>
        </w:tabs>
        <w:ind w:left="560" w:hanging="360"/>
      </w:pPr>
      <w:rPr>
        <w:rFonts w:hint="default"/>
      </w:rPr>
    </w:lvl>
    <w:lvl w:ilvl="2">
      <w:start w:val="2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171C9E"/>
    <w:multiLevelType w:val="hybridMultilevel"/>
    <w:tmpl w:val="1D64DF9E"/>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01">
      <w:start w:val="1"/>
      <w:numFmt w:val="bullet"/>
      <w:lvlText w:val=""/>
      <w:lvlJc w:val="left"/>
      <w:pPr>
        <w:ind w:left="2685" w:hanging="705"/>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798756D"/>
    <w:multiLevelType w:val="multilevel"/>
    <w:tmpl w:val="1032C824"/>
    <w:lvl w:ilvl="0">
      <w:start w:val="1"/>
      <w:numFmt w:val="decimal"/>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37F20D49"/>
    <w:multiLevelType w:val="hybridMultilevel"/>
    <w:tmpl w:val="76B68EFA"/>
    <w:lvl w:ilvl="0" w:tplc="00ECDD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903D8F"/>
    <w:multiLevelType w:val="hybridMultilevel"/>
    <w:tmpl w:val="5374E33A"/>
    <w:lvl w:ilvl="0" w:tplc="FFFFFFFF">
      <w:start w:val="1"/>
      <w:numFmt w:val="bullet"/>
      <w:lvlText w:val=""/>
      <w:lvlJc w:val="left"/>
      <w:pPr>
        <w:tabs>
          <w:tab w:val="num" w:pos="1500"/>
        </w:tabs>
        <w:ind w:left="1500" w:hanging="360"/>
      </w:pPr>
      <w:rPr>
        <w:rFonts w:ascii="Symbol" w:hAnsi="Symbol" w:hint="default"/>
      </w:rPr>
    </w:lvl>
    <w:lvl w:ilvl="1" w:tplc="00925384">
      <w:start w:val="19"/>
      <w:numFmt w:val="lowerLetter"/>
      <w:lvlText w:val="%2)"/>
      <w:lvlJc w:val="left"/>
      <w:pPr>
        <w:tabs>
          <w:tab w:val="num" w:pos="1533"/>
        </w:tabs>
        <w:ind w:left="1533" w:hanging="453"/>
      </w:pPr>
      <w:rPr>
        <w:rFonts w:ascii="Times New Roman" w:hAnsi="Times New Roman" w:hint="default"/>
        <w:b/>
        <w:i w:val="0"/>
        <w:sz w:val="20"/>
        <w:szCs w:val="16"/>
      </w:rPr>
    </w:lvl>
    <w:lvl w:ilvl="2" w:tplc="B6A2E2F0">
      <w:start w:val="29"/>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11BA5"/>
    <w:multiLevelType w:val="hybridMultilevel"/>
    <w:tmpl w:val="9324773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88E3D0D"/>
    <w:multiLevelType w:val="hybridMultilevel"/>
    <w:tmpl w:val="89725CC4"/>
    <w:lvl w:ilvl="0" w:tplc="8A06894A">
      <w:start w:val="30"/>
      <w:numFmt w:val="decimal"/>
      <w:lvlText w:val="%1."/>
      <w:lvlJc w:val="left"/>
      <w:pPr>
        <w:tabs>
          <w:tab w:val="num" w:pos="597"/>
        </w:tabs>
        <w:ind w:left="597" w:hanging="397"/>
      </w:pPr>
      <w:rPr>
        <w:rFonts w:ascii="Times New (W1)" w:hAnsi="Times New (W1)" w:hint="default"/>
        <w:b/>
        <w:i w:val="0"/>
        <w:strike w:val="0"/>
        <w:color w:val="auto"/>
        <w:sz w:val="20"/>
      </w:rPr>
    </w:lvl>
    <w:lvl w:ilvl="1" w:tplc="C6E86612">
      <w:start w:val="35"/>
      <w:numFmt w:val="none"/>
      <w:lvlText w:val=""/>
      <w:lvlJc w:val="left"/>
      <w:pPr>
        <w:tabs>
          <w:tab w:val="num" w:pos="1440"/>
        </w:tabs>
        <w:ind w:left="1440" w:hanging="360"/>
      </w:pPr>
      <w:rPr>
        <w:rFonts w:ascii="Symbol" w:eastAsia="Arial Unicode MS" w:hAnsi="Symbol" w:hint="default"/>
        <w:b/>
        <w:i w:val="0"/>
        <w:strike w:val="0"/>
        <w:color w:val="auto"/>
        <w:sz w:val="20"/>
      </w:rPr>
    </w:lvl>
    <w:lvl w:ilvl="2" w:tplc="40C42962">
      <w:start w:val="3"/>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4C34BE"/>
    <w:multiLevelType w:val="hybridMultilevel"/>
    <w:tmpl w:val="2F320E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3E1B99"/>
    <w:multiLevelType w:val="hybridMultilevel"/>
    <w:tmpl w:val="3B0A47E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EE900A9"/>
    <w:multiLevelType w:val="hybridMultilevel"/>
    <w:tmpl w:val="E1D07788"/>
    <w:lvl w:ilvl="0" w:tplc="1C067E82">
      <w:start w:val="1"/>
      <w:numFmt w:val="bullet"/>
      <w:lvlText w:val=""/>
      <w:lvlJc w:val="left"/>
      <w:pPr>
        <w:ind w:left="1520" w:hanging="360"/>
      </w:pPr>
      <w:rPr>
        <w:rFonts w:ascii="Symbol" w:hAnsi="Symbol" w:hint="default"/>
      </w:rPr>
    </w:lvl>
    <w:lvl w:ilvl="1" w:tplc="1C067E82">
      <w:start w:val="1"/>
      <w:numFmt w:val="bullet"/>
      <w:lvlText w:val=""/>
      <w:lvlJc w:val="left"/>
      <w:pPr>
        <w:ind w:left="2240" w:hanging="360"/>
      </w:pPr>
      <w:rPr>
        <w:rFonts w:ascii="Symbol" w:hAnsi="Symbol" w:hint="default"/>
      </w:rPr>
    </w:lvl>
    <w:lvl w:ilvl="2" w:tplc="04150005" w:tentative="1">
      <w:start w:val="1"/>
      <w:numFmt w:val="bullet"/>
      <w:lvlText w:val=""/>
      <w:lvlJc w:val="left"/>
      <w:pPr>
        <w:ind w:left="2960" w:hanging="360"/>
      </w:pPr>
      <w:rPr>
        <w:rFonts w:ascii="Wingdings" w:hAnsi="Wingdings" w:hint="default"/>
      </w:rPr>
    </w:lvl>
    <w:lvl w:ilvl="3" w:tplc="04150001" w:tentative="1">
      <w:start w:val="1"/>
      <w:numFmt w:val="bullet"/>
      <w:lvlText w:val=""/>
      <w:lvlJc w:val="left"/>
      <w:pPr>
        <w:ind w:left="3680" w:hanging="360"/>
      </w:pPr>
      <w:rPr>
        <w:rFonts w:ascii="Symbol" w:hAnsi="Symbol" w:hint="default"/>
      </w:rPr>
    </w:lvl>
    <w:lvl w:ilvl="4" w:tplc="04150003" w:tentative="1">
      <w:start w:val="1"/>
      <w:numFmt w:val="bullet"/>
      <w:lvlText w:val="o"/>
      <w:lvlJc w:val="left"/>
      <w:pPr>
        <w:ind w:left="4400" w:hanging="360"/>
      </w:pPr>
      <w:rPr>
        <w:rFonts w:ascii="Courier New" w:hAnsi="Courier New" w:cs="Courier New" w:hint="default"/>
      </w:rPr>
    </w:lvl>
    <w:lvl w:ilvl="5" w:tplc="04150005" w:tentative="1">
      <w:start w:val="1"/>
      <w:numFmt w:val="bullet"/>
      <w:lvlText w:val=""/>
      <w:lvlJc w:val="left"/>
      <w:pPr>
        <w:ind w:left="5120" w:hanging="360"/>
      </w:pPr>
      <w:rPr>
        <w:rFonts w:ascii="Wingdings" w:hAnsi="Wingdings" w:hint="default"/>
      </w:rPr>
    </w:lvl>
    <w:lvl w:ilvl="6" w:tplc="04150001" w:tentative="1">
      <w:start w:val="1"/>
      <w:numFmt w:val="bullet"/>
      <w:lvlText w:val=""/>
      <w:lvlJc w:val="left"/>
      <w:pPr>
        <w:ind w:left="5840" w:hanging="360"/>
      </w:pPr>
      <w:rPr>
        <w:rFonts w:ascii="Symbol" w:hAnsi="Symbol" w:hint="default"/>
      </w:rPr>
    </w:lvl>
    <w:lvl w:ilvl="7" w:tplc="04150003" w:tentative="1">
      <w:start w:val="1"/>
      <w:numFmt w:val="bullet"/>
      <w:lvlText w:val="o"/>
      <w:lvlJc w:val="left"/>
      <w:pPr>
        <w:ind w:left="6560" w:hanging="360"/>
      </w:pPr>
      <w:rPr>
        <w:rFonts w:ascii="Courier New" w:hAnsi="Courier New" w:cs="Courier New" w:hint="default"/>
      </w:rPr>
    </w:lvl>
    <w:lvl w:ilvl="8" w:tplc="04150005" w:tentative="1">
      <w:start w:val="1"/>
      <w:numFmt w:val="bullet"/>
      <w:lvlText w:val=""/>
      <w:lvlJc w:val="left"/>
      <w:pPr>
        <w:ind w:left="7280" w:hanging="360"/>
      </w:pPr>
      <w:rPr>
        <w:rFonts w:ascii="Wingdings" w:hAnsi="Wingdings" w:hint="default"/>
      </w:rPr>
    </w:lvl>
  </w:abstractNum>
  <w:abstractNum w:abstractNumId="23" w15:restartNumberingAfterBreak="0">
    <w:nsid w:val="53831950"/>
    <w:multiLevelType w:val="hybridMultilevel"/>
    <w:tmpl w:val="7082C52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36AA7834">
      <w:numFmt w:val="bullet"/>
      <w:lvlText w:val="•"/>
      <w:lvlJc w:val="left"/>
      <w:pPr>
        <w:ind w:left="2685" w:hanging="705"/>
      </w:pPr>
      <w:rPr>
        <w:rFonts w:ascii="Times New Roman" w:eastAsia="Times New Roman" w:hAnsi="Times New Roman"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4557F70"/>
    <w:multiLevelType w:val="multilevel"/>
    <w:tmpl w:val="741CCFE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5D80386"/>
    <w:multiLevelType w:val="hybridMultilevel"/>
    <w:tmpl w:val="BEDA4F28"/>
    <w:lvl w:ilvl="0" w:tplc="76D43BB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5A512160"/>
    <w:multiLevelType w:val="hybridMultilevel"/>
    <w:tmpl w:val="213EC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B2713E"/>
    <w:multiLevelType w:val="hybridMultilevel"/>
    <w:tmpl w:val="218450EA"/>
    <w:lvl w:ilvl="0" w:tplc="E982E0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9" w15:restartNumberingAfterBreak="0">
    <w:nsid w:val="5E9A0AE1"/>
    <w:multiLevelType w:val="hybridMultilevel"/>
    <w:tmpl w:val="0A20CA2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601A058B"/>
    <w:multiLevelType w:val="hybridMultilevel"/>
    <w:tmpl w:val="52B2D4D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608937B0"/>
    <w:multiLevelType w:val="hybridMultilevel"/>
    <w:tmpl w:val="3DD2EC90"/>
    <w:lvl w:ilvl="0" w:tplc="1C067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2777B5"/>
    <w:multiLevelType w:val="hybridMultilevel"/>
    <w:tmpl w:val="4926AE66"/>
    <w:lvl w:ilvl="0" w:tplc="76D43B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8542819"/>
    <w:multiLevelType w:val="hybridMultilevel"/>
    <w:tmpl w:val="6BEC947A"/>
    <w:lvl w:ilvl="0" w:tplc="C6E86612">
      <w:start w:val="35"/>
      <w:numFmt w:val="none"/>
      <w:lvlText w:val=""/>
      <w:lvlJc w:val="left"/>
      <w:pPr>
        <w:tabs>
          <w:tab w:val="num" w:pos="1440"/>
        </w:tabs>
        <w:ind w:left="1440" w:hanging="360"/>
      </w:pPr>
      <w:rPr>
        <w:rFonts w:ascii="Symbol" w:eastAsia="Arial Unicode MS" w:hAnsi="Symbol" w:hint="default"/>
        <w:b/>
        <w:i w:val="0"/>
        <w:strike w:val="0"/>
        <w:dstrike w:val="0"/>
        <w:color w:val="auto"/>
        <w:sz w:val="20"/>
        <w:u w:val="none"/>
        <w:effect w:val="none"/>
      </w:rPr>
    </w:lvl>
    <w:lvl w:ilvl="1" w:tplc="77DA6AEE">
      <w:numFmt w:val="bullet"/>
      <w:lvlText w:val="•"/>
      <w:lvlJc w:val="left"/>
      <w:pPr>
        <w:ind w:left="1788" w:hanging="708"/>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AD7CC9"/>
    <w:multiLevelType w:val="hybridMultilevel"/>
    <w:tmpl w:val="F64E95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DF4A84"/>
    <w:multiLevelType w:val="hybridMultilevel"/>
    <w:tmpl w:val="EB941472"/>
    <w:lvl w:ilvl="0" w:tplc="A90A6D32">
      <w:start w:val="2"/>
      <w:numFmt w:val="decimal"/>
      <w:lvlText w:val="%1."/>
      <w:lvlJc w:val="left"/>
      <w:pPr>
        <w:tabs>
          <w:tab w:val="num" w:pos="360"/>
        </w:tabs>
        <w:ind w:left="360" w:hanging="360"/>
      </w:pPr>
      <w:rPr>
        <w:rFonts w:hint="default"/>
        <w:b/>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6" w15:restartNumberingAfterBreak="0">
    <w:nsid w:val="7281086F"/>
    <w:multiLevelType w:val="multilevel"/>
    <w:tmpl w:val="1B76084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74511F06"/>
    <w:multiLevelType w:val="hybridMultilevel"/>
    <w:tmpl w:val="CEBA4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424F08"/>
    <w:multiLevelType w:val="hybridMultilevel"/>
    <w:tmpl w:val="1CDC7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DA0D3E"/>
    <w:multiLevelType w:val="hybridMultilevel"/>
    <w:tmpl w:val="7B4C9F44"/>
    <w:lvl w:ilvl="0" w:tplc="8432F712">
      <w:start w:val="2"/>
      <w:numFmt w:val="decimal"/>
      <w:pStyle w:val="Nagwek3"/>
      <w:lvlText w:val="%1."/>
      <w:lvlJc w:val="left"/>
      <w:pPr>
        <w:tabs>
          <w:tab w:val="num" w:pos="360"/>
        </w:tabs>
        <w:ind w:left="360" w:hanging="360"/>
      </w:pPr>
      <w:rPr>
        <w:rFonts w:hint="default"/>
        <w:b/>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40" w15:restartNumberingAfterBreak="0">
    <w:nsid w:val="7DD24202"/>
    <w:multiLevelType w:val="hybridMultilevel"/>
    <w:tmpl w:val="1D8600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F331E82"/>
    <w:multiLevelType w:val="hybridMultilevel"/>
    <w:tmpl w:val="2CF2A3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17"/>
  </w:num>
  <w:num w:numId="4">
    <w:abstractNumId w:val="13"/>
  </w:num>
  <w:num w:numId="5">
    <w:abstractNumId w:val="36"/>
  </w:num>
  <w:num w:numId="6">
    <w:abstractNumId w:val="4"/>
  </w:num>
  <w:num w:numId="7">
    <w:abstractNumId w:val="5"/>
  </w:num>
  <w:num w:numId="8">
    <w:abstractNumId w:val="21"/>
  </w:num>
  <w:num w:numId="9">
    <w:abstractNumId w:val="19"/>
  </w:num>
  <w:num w:numId="10">
    <w:abstractNumId w:val="20"/>
  </w:num>
  <w:num w:numId="11">
    <w:abstractNumId w:val="39"/>
  </w:num>
  <w:num w:numId="12">
    <w:abstractNumId w:val="22"/>
  </w:num>
  <w:num w:numId="13">
    <w:abstractNumId w:val="2"/>
  </w:num>
  <w:num w:numId="14">
    <w:abstractNumId w:val="18"/>
  </w:num>
  <w:num w:numId="15">
    <w:abstractNumId w:val="23"/>
  </w:num>
  <w:num w:numId="16">
    <w:abstractNumId w:val="8"/>
  </w:num>
  <w:num w:numId="17">
    <w:abstractNumId w:val="9"/>
  </w:num>
  <w:num w:numId="18">
    <w:abstractNumId w:val="35"/>
  </w:num>
  <w:num w:numId="19">
    <w:abstractNumId w:val="27"/>
  </w:num>
  <w:num w:numId="20">
    <w:abstractNumId w:val="7"/>
  </w:num>
  <w:num w:numId="21">
    <w:abstractNumId w:val="16"/>
  </w:num>
  <w:num w:numId="22">
    <w:abstractNumId w:val="24"/>
  </w:num>
  <w:num w:numId="23">
    <w:abstractNumId w:val="10"/>
  </w:num>
  <w:num w:numId="24">
    <w:abstractNumId w:val="37"/>
  </w:num>
  <w:num w:numId="25">
    <w:abstractNumId w:val="14"/>
  </w:num>
  <w:num w:numId="26">
    <w:abstractNumId w:val="33"/>
  </w:num>
  <w:num w:numId="27">
    <w:abstractNumId w:val="31"/>
  </w:num>
  <w:num w:numId="28">
    <w:abstractNumId w:val="26"/>
  </w:num>
  <w:num w:numId="29">
    <w:abstractNumId w:val="1"/>
  </w:num>
  <w:num w:numId="30">
    <w:abstractNumId w:val="29"/>
  </w:num>
  <w:num w:numId="31">
    <w:abstractNumId w:val="3"/>
  </w:num>
  <w:num w:numId="32">
    <w:abstractNumId w:val="41"/>
  </w:num>
  <w:num w:numId="33">
    <w:abstractNumId w:val="0"/>
  </w:num>
  <w:num w:numId="34">
    <w:abstractNumId w:val="30"/>
  </w:num>
  <w:num w:numId="35">
    <w:abstractNumId w:val="12"/>
  </w:num>
  <w:num w:numId="36">
    <w:abstractNumId w:val="6"/>
  </w:num>
  <w:num w:numId="37">
    <w:abstractNumId w:val="34"/>
  </w:num>
  <w:num w:numId="38">
    <w:abstractNumId w:val="40"/>
  </w:num>
  <w:num w:numId="39">
    <w:abstractNumId w:val="11"/>
  </w:num>
  <w:num w:numId="40">
    <w:abstractNumId w:val="38"/>
  </w:num>
  <w:num w:numId="41">
    <w:abstractNumId w:val="32"/>
  </w:num>
  <w:num w:numId="42">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A1"/>
    <w:rsid w:val="00000B46"/>
    <w:rsid w:val="0000265F"/>
    <w:rsid w:val="00003BFC"/>
    <w:rsid w:val="00007938"/>
    <w:rsid w:val="00010494"/>
    <w:rsid w:val="00011A69"/>
    <w:rsid w:val="00012303"/>
    <w:rsid w:val="00012C4C"/>
    <w:rsid w:val="00012E0F"/>
    <w:rsid w:val="00013140"/>
    <w:rsid w:val="00014A25"/>
    <w:rsid w:val="00014B34"/>
    <w:rsid w:val="00015712"/>
    <w:rsid w:val="000224D7"/>
    <w:rsid w:val="000229B5"/>
    <w:rsid w:val="000257E6"/>
    <w:rsid w:val="00027E87"/>
    <w:rsid w:val="00031B1B"/>
    <w:rsid w:val="000323B2"/>
    <w:rsid w:val="00032D16"/>
    <w:rsid w:val="00033B2B"/>
    <w:rsid w:val="00033B2C"/>
    <w:rsid w:val="0003626E"/>
    <w:rsid w:val="00040B3D"/>
    <w:rsid w:val="00041796"/>
    <w:rsid w:val="000438F6"/>
    <w:rsid w:val="0004560C"/>
    <w:rsid w:val="00053EB7"/>
    <w:rsid w:val="00056822"/>
    <w:rsid w:val="00056FDB"/>
    <w:rsid w:val="000574EF"/>
    <w:rsid w:val="000578A1"/>
    <w:rsid w:val="00060CA3"/>
    <w:rsid w:val="000617F1"/>
    <w:rsid w:val="0006267C"/>
    <w:rsid w:val="000635A4"/>
    <w:rsid w:val="00063E15"/>
    <w:rsid w:val="0006638B"/>
    <w:rsid w:val="00066F0C"/>
    <w:rsid w:val="00067FFC"/>
    <w:rsid w:val="00070AFD"/>
    <w:rsid w:val="00071078"/>
    <w:rsid w:val="00072573"/>
    <w:rsid w:val="00075664"/>
    <w:rsid w:val="00075D1E"/>
    <w:rsid w:val="0008001C"/>
    <w:rsid w:val="00081E28"/>
    <w:rsid w:val="000828FC"/>
    <w:rsid w:val="0008345A"/>
    <w:rsid w:val="00083732"/>
    <w:rsid w:val="00085A53"/>
    <w:rsid w:val="00086B01"/>
    <w:rsid w:val="00087791"/>
    <w:rsid w:val="00087B69"/>
    <w:rsid w:val="00087CC1"/>
    <w:rsid w:val="00087E07"/>
    <w:rsid w:val="00092DD1"/>
    <w:rsid w:val="00093CD7"/>
    <w:rsid w:val="00094411"/>
    <w:rsid w:val="00096744"/>
    <w:rsid w:val="00096E2F"/>
    <w:rsid w:val="00097D80"/>
    <w:rsid w:val="000A11FC"/>
    <w:rsid w:val="000A1E0D"/>
    <w:rsid w:val="000A5BD6"/>
    <w:rsid w:val="000A7345"/>
    <w:rsid w:val="000B0156"/>
    <w:rsid w:val="000B2B91"/>
    <w:rsid w:val="000B3ECB"/>
    <w:rsid w:val="000B413F"/>
    <w:rsid w:val="000B53DE"/>
    <w:rsid w:val="000B5671"/>
    <w:rsid w:val="000B56FB"/>
    <w:rsid w:val="000B79B4"/>
    <w:rsid w:val="000C1AD4"/>
    <w:rsid w:val="000C323E"/>
    <w:rsid w:val="000C366F"/>
    <w:rsid w:val="000D0DA6"/>
    <w:rsid w:val="000D1A9B"/>
    <w:rsid w:val="000D1D72"/>
    <w:rsid w:val="000D1E34"/>
    <w:rsid w:val="000D7644"/>
    <w:rsid w:val="000E00B9"/>
    <w:rsid w:val="000E22EC"/>
    <w:rsid w:val="000E34E6"/>
    <w:rsid w:val="000E37FB"/>
    <w:rsid w:val="000E4C5D"/>
    <w:rsid w:val="000E60A9"/>
    <w:rsid w:val="000E642B"/>
    <w:rsid w:val="000E72D6"/>
    <w:rsid w:val="000F097D"/>
    <w:rsid w:val="000F0DE8"/>
    <w:rsid w:val="000F2957"/>
    <w:rsid w:val="000F2C51"/>
    <w:rsid w:val="000F55B1"/>
    <w:rsid w:val="000F6B9C"/>
    <w:rsid w:val="000F719D"/>
    <w:rsid w:val="00101216"/>
    <w:rsid w:val="0010169F"/>
    <w:rsid w:val="00103DD0"/>
    <w:rsid w:val="00106294"/>
    <w:rsid w:val="00112F0D"/>
    <w:rsid w:val="0011757F"/>
    <w:rsid w:val="00117599"/>
    <w:rsid w:val="0012083E"/>
    <w:rsid w:val="001224F6"/>
    <w:rsid w:val="00125B83"/>
    <w:rsid w:val="0012797C"/>
    <w:rsid w:val="00127984"/>
    <w:rsid w:val="00127B9D"/>
    <w:rsid w:val="00130BEC"/>
    <w:rsid w:val="001312F5"/>
    <w:rsid w:val="0013140B"/>
    <w:rsid w:val="001325E5"/>
    <w:rsid w:val="00132989"/>
    <w:rsid w:val="00135A37"/>
    <w:rsid w:val="001407E5"/>
    <w:rsid w:val="0014146E"/>
    <w:rsid w:val="00141F29"/>
    <w:rsid w:val="00142099"/>
    <w:rsid w:val="00142C0C"/>
    <w:rsid w:val="00143551"/>
    <w:rsid w:val="00146945"/>
    <w:rsid w:val="0015105A"/>
    <w:rsid w:val="00151942"/>
    <w:rsid w:val="00153F68"/>
    <w:rsid w:val="0015619B"/>
    <w:rsid w:val="00156272"/>
    <w:rsid w:val="00160022"/>
    <w:rsid w:val="001633FB"/>
    <w:rsid w:val="00163B44"/>
    <w:rsid w:val="00164FFC"/>
    <w:rsid w:val="00165A5A"/>
    <w:rsid w:val="00166F21"/>
    <w:rsid w:val="0016755A"/>
    <w:rsid w:val="0017075D"/>
    <w:rsid w:val="00171707"/>
    <w:rsid w:val="001734E6"/>
    <w:rsid w:val="00174CAE"/>
    <w:rsid w:val="00176C4B"/>
    <w:rsid w:val="00181484"/>
    <w:rsid w:val="00181BFE"/>
    <w:rsid w:val="00181D3C"/>
    <w:rsid w:val="00181EA0"/>
    <w:rsid w:val="00183753"/>
    <w:rsid w:val="00184586"/>
    <w:rsid w:val="00184FF4"/>
    <w:rsid w:val="001872DA"/>
    <w:rsid w:val="00192DE0"/>
    <w:rsid w:val="00194667"/>
    <w:rsid w:val="00194DC7"/>
    <w:rsid w:val="00195532"/>
    <w:rsid w:val="0019647D"/>
    <w:rsid w:val="00196656"/>
    <w:rsid w:val="00197FA0"/>
    <w:rsid w:val="001A1617"/>
    <w:rsid w:val="001A1D79"/>
    <w:rsid w:val="001A2682"/>
    <w:rsid w:val="001A3646"/>
    <w:rsid w:val="001A3BC2"/>
    <w:rsid w:val="001A3E0C"/>
    <w:rsid w:val="001A40C4"/>
    <w:rsid w:val="001A69B2"/>
    <w:rsid w:val="001A6BD7"/>
    <w:rsid w:val="001A73E6"/>
    <w:rsid w:val="001B0EA1"/>
    <w:rsid w:val="001B1F50"/>
    <w:rsid w:val="001B469A"/>
    <w:rsid w:val="001B5A2A"/>
    <w:rsid w:val="001C1029"/>
    <w:rsid w:val="001C4553"/>
    <w:rsid w:val="001C604A"/>
    <w:rsid w:val="001C7313"/>
    <w:rsid w:val="001D01E4"/>
    <w:rsid w:val="001D096D"/>
    <w:rsid w:val="001D0B44"/>
    <w:rsid w:val="001D0FA9"/>
    <w:rsid w:val="001D42E3"/>
    <w:rsid w:val="001D43E7"/>
    <w:rsid w:val="001D54BA"/>
    <w:rsid w:val="001D7EC2"/>
    <w:rsid w:val="001E3CC2"/>
    <w:rsid w:val="001E4120"/>
    <w:rsid w:val="001E4D0F"/>
    <w:rsid w:val="001E4EB9"/>
    <w:rsid w:val="001E546E"/>
    <w:rsid w:val="001E54FF"/>
    <w:rsid w:val="001E5890"/>
    <w:rsid w:val="001E66C5"/>
    <w:rsid w:val="001E7837"/>
    <w:rsid w:val="001E7F52"/>
    <w:rsid w:val="001F39AC"/>
    <w:rsid w:val="001F4D2B"/>
    <w:rsid w:val="001F4F9E"/>
    <w:rsid w:val="00201EF5"/>
    <w:rsid w:val="002039F9"/>
    <w:rsid w:val="00207B1B"/>
    <w:rsid w:val="002114ED"/>
    <w:rsid w:val="0021220D"/>
    <w:rsid w:val="002152F8"/>
    <w:rsid w:val="00215897"/>
    <w:rsid w:val="00215925"/>
    <w:rsid w:val="002172C2"/>
    <w:rsid w:val="00223FA1"/>
    <w:rsid w:val="002244EC"/>
    <w:rsid w:val="0022480C"/>
    <w:rsid w:val="00224AD8"/>
    <w:rsid w:val="00224F13"/>
    <w:rsid w:val="0022640F"/>
    <w:rsid w:val="00234BE7"/>
    <w:rsid w:val="00234D3F"/>
    <w:rsid w:val="002350DE"/>
    <w:rsid w:val="00235B2A"/>
    <w:rsid w:val="0023690C"/>
    <w:rsid w:val="00240A12"/>
    <w:rsid w:val="00240E01"/>
    <w:rsid w:val="002425DA"/>
    <w:rsid w:val="00244098"/>
    <w:rsid w:val="0024573A"/>
    <w:rsid w:val="00246AA0"/>
    <w:rsid w:val="00253507"/>
    <w:rsid w:val="00254A6F"/>
    <w:rsid w:val="00261817"/>
    <w:rsid w:val="0026546F"/>
    <w:rsid w:val="00265B6A"/>
    <w:rsid w:val="00266799"/>
    <w:rsid w:val="002669BD"/>
    <w:rsid w:val="002671B1"/>
    <w:rsid w:val="002708BB"/>
    <w:rsid w:val="002728B6"/>
    <w:rsid w:val="002742FB"/>
    <w:rsid w:val="00276298"/>
    <w:rsid w:val="00276A1F"/>
    <w:rsid w:val="00282A4E"/>
    <w:rsid w:val="00283776"/>
    <w:rsid w:val="00283D7A"/>
    <w:rsid w:val="00283FD9"/>
    <w:rsid w:val="0028440A"/>
    <w:rsid w:val="002847C6"/>
    <w:rsid w:val="00285D37"/>
    <w:rsid w:val="00286B6C"/>
    <w:rsid w:val="00291640"/>
    <w:rsid w:val="00291ABE"/>
    <w:rsid w:val="00293977"/>
    <w:rsid w:val="0029477D"/>
    <w:rsid w:val="0029702F"/>
    <w:rsid w:val="002975CA"/>
    <w:rsid w:val="002A0F2C"/>
    <w:rsid w:val="002A14FA"/>
    <w:rsid w:val="002B0D20"/>
    <w:rsid w:val="002B2975"/>
    <w:rsid w:val="002B64A0"/>
    <w:rsid w:val="002C07AF"/>
    <w:rsid w:val="002C1535"/>
    <w:rsid w:val="002C18C9"/>
    <w:rsid w:val="002C29E8"/>
    <w:rsid w:val="002C4ABD"/>
    <w:rsid w:val="002C4CEB"/>
    <w:rsid w:val="002C750D"/>
    <w:rsid w:val="002C7CFA"/>
    <w:rsid w:val="002D462B"/>
    <w:rsid w:val="002D5075"/>
    <w:rsid w:val="002D76A0"/>
    <w:rsid w:val="002E1C1E"/>
    <w:rsid w:val="002E253D"/>
    <w:rsid w:val="002E2D17"/>
    <w:rsid w:val="002F1DF4"/>
    <w:rsid w:val="002F23ED"/>
    <w:rsid w:val="002F25C7"/>
    <w:rsid w:val="002F324F"/>
    <w:rsid w:val="002F4570"/>
    <w:rsid w:val="002F49F3"/>
    <w:rsid w:val="003001BB"/>
    <w:rsid w:val="00303942"/>
    <w:rsid w:val="003049B2"/>
    <w:rsid w:val="00305A7C"/>
    <w:rsid w:val="00306C99"/>
    <w:rsid w:val="00307734"/>
    <w:rsid w:val="00310854"/>
    <w:rsid w:val="00312A47"/>
    <w:rsid w:val="00313989"/>
    <w:rsid w:val="003153FD"/>
    <w:rsid w:val="00317173"/>
    <w:rsid w:val="00317556"/>
    <w:rsid w:val="00320BA6"/>
    <w:rsid w:val="00321741"/>
    <w:rsid w:val="00321D4E"/>
    <w:rsid w:val="00323BAC"/>
    <w:rsid w:val="00323C69"/>
    <w:rsid w:val="0032599D"/>
    <w:rsid w:val="003259B9"/>
    <w:rsid w:val="0032697A"/>
    <w:rsid w:val="0033140A"/>
    <w:rsid w:val="003332E7"/>
    <w:rsid w:val="003360AE"/>
    <w:rsid w:val="003365C4"/>
    <w:rsid w:val="00336F4A"/>
    <w:rsid w:val="003411DF"/>
    <w:rsid w:val="0034561D"/>
    <w:rsid w:val="00345F01"/>
    <w:rsid w:val="003466C2"/>
    <w:rsid w:val="00346D8D"/>
    <w:rsid w:val="003472E6"/>
    <w:rsid w:val="00347BA2"/>
    <w:rsid w:val="00347BB6"/>
    <w:rsid w:val="00347DA9"/>
    <w:rsid w:val="00350FA6"/>
    <w:rsid w:val="00354ECE"/>
    <w:rsid w:val="003578A9"/>
    <w:rsid w:val="00357AA4"/>
    <w:rsid w:val="003636C0"/>
    <w:rsid w:val="00363AA3"/>
    <w:rsid w:val="00363F9C"/>
    <w:rsid w:val="003676AF"/>
    <w:rsid w:val="003714A4"/>
    <w:rsid w:val="00372DEF"/>
    <w:rsid w:val="003742BA"/>
    <w:rsid w:val="00376C5E"/>
    <w:rsid w:val="0038024F"/>
    <w:rsid w:val="00385F29"/>
    <w:rsid w:val="00386553"/>
    <w:rsid w:val="003872CD"/>
    <w:rsid w:val="00390357"/>
    <w:rsid w:val="00391495"/>
    <w:rsid w:val="0039252B"/>
    <w:rsid w:val="00393613"/>
    <w:rsid w:val="003943E5"/>
    <w:rsid w:val="00394850"/>
    <w:rsid w:val="00395C84"/>
    <w:rsid w:val="00397F7F"/>
    <w:rsid w:val="003A1322"/>
    <w:rsid w:val="003A2B25"/>
    <w:rsid w:val="003A7A38"/>
    <w:rsid w:val="003A7EC5"/>
    <w:rsid w:val="003B1F94"/>
    <w:rsid w:val="003B2717"/>
    <w:rsid w:val="003B5986"/>
    <w:rsid w:val="003B6915"/>
    <w:rsid w:val="003B7319"/>
    <w:rsid w:val="003B786B"/>
    <w:rsid w:val="003B7A39"/>
    <w:rsid w:val="003C0053"/>
    <w:rsid w:val="003C1B91"/>
    <w:rsid w:val="003C2E52"/>
    <w:rsid w:val="003C3BE2"/>
    <w:rsid w:val="003C65F5"/>
    <w:rsid w:val="003C68BC"/>
    <w:rsid w:val="003D09FB"/>
    <w:rsid w:val="003D0FBF"/>
    <w:rsid w:val="003D1920"/>
    <w:rsid w:val="003D3033"/>
    <w:rsid w:val="003D3BA1"/>
    <w:rsid w:val="003E0D2E"/>
    <w:rsid w:val="003E0F8B"/>
    <w:rsid w:val="003E4A0B"/>
    <w:rsid w:val="003F0361"/>
    <w:rsid w:val="003F062B"/>
    <w:rsid w:val="003F3949"/>
    <w:rsid w:val="003F4EF8"/>
    <w:rsid w:val="003F6A4B"/>
    <w:rsid w:val="004019F0"/>
    <w:rsid w:val="00401FCA"/>
    <w:rsid w:val="00403D0E"/>
    <w:rsid w:val="00404EC9"/>
    <w:rsid w:val="00410B50"/>
    <w:rsid w:val="00412EEB"/>
    <w:rsid w:val="0041543A"/>
    <w:rsid w:val="0041719B"/>
    <w:rsid w:val="00420363"/>
    <w:rsid w:val="00422653"/>
    <w:rsid w:val="00422C92"/>
    <w:rsid w:val="00424F5F"/>
    <w:rsid w:val="00424F8C"/>
    <w:rsid w:val="0042593C"/>
    <w:rsid w:val="00426217"/>
    <w:rsid w:val="004277F8"/>
    <w:rsid w:val="00430D05"/>
    <w:rsid w:val="00431B81"/>
    <w:rsid w:val="004355EB"/>
    <w:rsid w:val="00436048"/>
    <w:rsid w:val="00440742"/>
    <w:rsid w:val="00440B91"/>
    <w:rsid w:val="0044127C"/>
    <w:rsid w:val="00441ACD"/>
    <w:rsid w:val="00443DF4"/>
    <w:rsid w:val="00446453"/>
    <w:rsid w:val="004469E9"/>
    <w:rsid w:val="004473BC"/>
    <w:rsid w:val="0045667B"/>
    <w:rsid w:val="004574FF"/>
    <w:rsid w:val="00457506"/>
    <w:rsid w:val="00457531"/>
    <w:rsid w:val="00457825"/>
    <w:rsid w:val="00460628"/>
    <w:rsid w:val="00460816"/>
    <w:rsid w:val="00462C3C"/>
    <w:rsid w:val="00463A29"/>
    <w:rsid w:val="00466D46"/>
    <w:rsid w:val="00467548"/>
    <w:rsid w:val="00470CCA"/>
    <w:rsid w:val="00473EA8"/>
    <w:rsid w:val="00474A54"/>
    <w:rsid w:val="00475A2D"/>
    <w:rsid w:val="0048196E"/>
    <w:rsid w:val="004842CC"/>
    <w:rsid w:val="0048489A"/>
    <w:rsid w:val="00485156"/>
    <w:rsid w:val="00486765"/>
    <w:rsid w:val="0048708A"/>
    <w:rsid w:val="00492663"/>
    <w:rsid w:val="004946A0"/>
    <w:rsid w:val="004946B9"/>
    <w:rsid w:val="00494BFE"/>
    <w:rsid w:val="004958DC"/>
    <w:rsid w:val="004963A4"/>
    <w:rsid w:val="00496C02"/>
    <w:rsid w:val="004970A9"/>
    <w:rsid w:val="004972A7"/>
    <w:rsid w:val="004A054A"/>
    <w:rsid w:val="004A076C"/>
    <w:rsid w:val="004A1EF2"/>
    <w:rsid w:val="004A49B7"/>
    <w:rsid w:val="004A5D5C"/>
    <w:rsid w:val="004B0119"/>
    <w:rsid w:val="004B1558"/>
    <w:rsid w:val="004B4494"/>
    <w:rsid w:val="004B56D2"/>
    <w:rsid w:val="004B5981"/>
    <w:rsid w:val="004B615D"/>
    <w:rsid w:val="004B6C25"/>
    <w:rsid w:val="004C026B"/>
    <w:rsid w:val="004C0BDE"/>
    <w:rsid w:val="004C0E63"/>
    <w:rsid w:val="004C2AD4"/>
    <w:rsid w:val="004C2B12"/>
    <w:rsid w:val="004C34A8"/>
    <w:rsid w:val="004C360A"/>
    <w:rsid w:val="004C361E"/>
    <w:rsid w:val="004C53A4"/>
    <w:rsid w:val="004C69A4"/>
    <w:rsid w:val="004C6C91"/>
    <w:rsid w:val="004C77B6"/>
    <w:rsid w:val="004D1943"/>
    <w:rsid w:val="004D1CC8"/>
    <w:rsid w:val="004D2DE7"/>
    <w:rsid w:val="004D3DA2"/>
    <w:rsid w:val="004D5334"/>
    <w:rsid w:val="004D72D1"/>
    <w:rsid w:val="004D7924"/>
    <w:rsid w:val="004E1097"/>
    <w:rsid w:val="004E4A38"/>
    <w:rsid w:val="004E629C"/>
    <w:rsid w:val="004E6993"/>
    <w:rsid w:val="004E795B"/>
    <w:rsid w:val="004F0AFD"/>
    <w:rsid w:val="004F1C10"/>
    <w:rsid w:val="004F1E95"/>
    <w:rsid w:val="004F2705"/>
    <w:rsid w:val="004F2C1B"/>
    <w:rsid w:val="004F65F4"/>
    <w:rsid w:val="004F6FDC"/>
    <w:rsid w:val="0050028D"/>
    <w:rsid w:val="005011F9"/>
    <w:rsid w:val="005027BF"/>
    <w:rsid w:val="00502A83"/>
    <w:rsid w:val="00504675"/>
    <w:rsid w:val="005047A2"/>
    <w:rsid w:val="00505944"/>
    <w:rsid w:val="005105B6"/>
    <w:rsid w:val="0051077E"/>
    <w:rsid w:val="00511BEF"/>
    <w:rsid w:val="00513C4C"/>
    <w:rsid w:val="00514FD0"/>
    <w:rsid w:val="0051587C"/>
    <w:rsid w:val="00516D32"/>
    <w:rsid w:val="005170FA"/>
    <w:rsid w:val="00520F2C"/>
    <w:rsid w:val="00521714"/>
    <w:rsid w:val="00522F59"/>
    <w:rsid w:val="005235FC"/>
    <w:rsid w:val="00523FBD"/>
    <w:rsid w:val="00525359"/>
    <w:rsid w:val="00525AF8"/>
    <w:rsid w:val="005270E8"/>
    <w:rsid w:val="0052788F"/>
    <w:rsid w:val="00527D4B"/>
    <w:rsid w:val="0053060E"/>
    <w:rsid w:val="005311B6"/>
    <w:rsid w:val="00531C48"/>
    <w:rsid w:val="00531DD0"/>
    <w:rsid w:val="00531F1C"/>
    <w:rsid w:val="0053209E"/>
    <w:rsid w:val="00534CD4"/>
    <w:rsid w:val="0053788F"/>
    <w:rsid w:val="00541479"/>
    <w:rsid w:val="00543883"/>
    <w:rsid w:val="00544B78"/>
    <w:rsid w:val="005453AC"/>
    <w:rsid w:val="005505B4"/>
    <w:rsid w:val="00550BF2"/>
    <w:rsid w:val="00551363"/>
    <w:rsid w:val="005535AA"/>
    <w:rsid w:val="0055414E"/>
    <w:rsid w:val="00555073"/>
    <w:rsid w:val="00555442"/>
    <w:rsid w:val="00555503"/>
    <w:rsid w:val="00555F94"/>
    <w:rsid w:val="0055689D"/>
    <w:rsid w:val="0055736A"/>
    <w:rsid w:val="005606E0"/>
    <w:rsid w:val="005639F5"/>
    <w:rsid w:val="005658AE"/>
    <w:rsid w:val="0056629E"/>
    <w:rsid w:val="00570C10"/>
    <w:rsid w:val="00572B1E"/>
    <w:rsid w:val="0057307B"/>
    <w:rsid w:val="005745B0"/>
    <w:rsid w:val="00574CC2"/>
    <w:rsid w:val="00574F80"/>
    <w:rsid w:val="00575268"/>
    <w:rsid w:val="00576A2E"/>
    <w:rsid w:val="00577D68"/>
    <w:rsid w:val="00581943"/>
    <w:rsid w:val="00582886"/>
    <w:rsid w:val="00582E9B"/>
    <w:rsid w:val="005858AF"/>
    <w:rsid w:val="00585E0C"/>
    <w:rsid w:val="005911D0"/>
    <w:rsid w:val="0059342A"/>
    <w:rsid w:val="0059361B"/>
    <w:rsid w:val="00596D68"/>
    <w:rsid w:val="005976FE"/>
    <w:rsid w:val="00597F17"/>
    <w:rsid w:val="005A0F9E"/>
    <w:rsid w:val="005A60D7"/>
    <w:rsid w:val="005B3410"/>
    <w:rsid w:val="005B376D"/>
    <w:rsid w:val="005B3DD5"/>
    <w:rsid w:val="005B48D9"/>
    <w:rsid w:val="005B5502"/>
    <w:rsid w:val="005B5EE4"/>
    <w:rsid w:val="005C2DEB"/>
    <w:rsid w:val="005D0A2C"/>
    <w:rsid w:val="005D0FF4"/>
    <w:rsid w:val="005D1EAB"/>
    <w:rsid w:val="005D3464"/>
    <w:rsid w:val="005D3B5F"/>
    <w:rsid w:val="005D4383"/>
    <w:rsid w:val="005D45EA"/>
    <w:rsid w:val="005D57FA"/>
    <w:rsid w:val="005D58B2"/>
    <w:rsid w:val="005E07F2"/>
    <w:rsid w:val="005E2488"/>
    <w:rsid w:val="005E28DB"/>
    <w:rsid w:val="005E3AC1"/>
    <w:rsid w:val="005E3F1F"/>
    <w:rsid w:val="005E4891"/>
    <w:rsid w:val="005E4CCA"/>
    <w:rsid w:val="005E6388"/>
    <w:rsid w:val="005E7070"/>
    <w:rsid w:val="005E71E6"/>
    <w:rsid w:val="005E725E"/>
    <w:rsid w:val="005F1CF5"/>
    <w:rsid w:val="005F4020"/>
    <w:rsid w:val="005F4699"/>
    <w:rsid w:val="005F4CB8"/>
    <w:rsid w:val="005F5517"/>
    <w:rsid w:val="005F58F2"/>
    <w:rsid w:val="005F71A5"/>
    <w:rsid w:val="005F74F0"/>
    <w:rsid w:val="006000D6"/>
    <w:rsid w:val="00603FA0"/>
    <w:rsid w:val="0060576B"/>
    <w:rsid w:val="0060650B"/>
    <w:rsid w:val="0060734B"/>
    <w:rsid w:val="00607617"/>
    <w:rsid w:val="00607D58"/>
    <w:rsid w:val="00611182"/>
    <w:rsid w:val="00611F2B"/>
    <w:rsid w:val="00611FFE"/>
    <w:rsid w:val="00612D7C"/>
    <w:rsid w:val="006150A3"/>
    <w:rsid w:val="00615CE0"/>
    <w:rsid w:val="00615F7E"/>
    <w:rsid w:val="006203E8"/>
    <w:rsid w:val="00620575"/>
    <w:rsid w:val="00622567"/>
    <w:rsid w:val="0062323A"/>
    <w:rsid w:val="00624032"/>
    <w:rsid w:val="00625BE9"/>
    <w:rsid w:val="006304ED"/>
    <w:rsid w:val="006329DA"/>
    <w:rsid w:val="00632FA7"/>
    <w:rsid w:val="00633BE0"/>
    <w:rsid w:val="00635DA5"/>
    <w:rsid w:val="006363AF"/>
    <w:rsid w:val="0064214D"/>
    <w:rsid w:val="006467C0"/>
    <w:rsid w:val="00650C42"/>
    <w:rsid w:val="00653694"/>
    <w:rsid w:val="00653F6F"/>
    <w:rsid w:val="006545CD"/>
    <w:rsid w:val="0065744D"/>
    <w:rsid w:val="00657FF7"/>
    <w:rsid w:val="00660733"/>
    <w:rsid w:val="00661F04"/>
    <w:rsid w:val="00662D4F"/>
    <w:rsid w:val="00663711"/>
    <w:rsid w:val="00663E8C"/>
    <w:rsid w:val="006649A3"/>
    <w:rsid w:val="0066576B"/>
    <w:rsid w:val="00666927"/>
    <w:rsid w:val="00670058"/>
    <w:rsid w:val="00670C78"/>
    <w:rsid w:val="00671716"/>
    <w:rsid w:val="00671807"/>
    <w:rsid w:val="00672640"/>
    <w:rsid w:val="006733ED"/>
    <w:rsid w:val="00675BCC"/>
    <w:rsid w:val="00677AFE"/>
    <w:rsid w:val="00680394"/>
    <w:rsid w:val="006824A0"/>
    <w:rsid w:val="006825EE"/>
    <w:rsid w:val="006826EF"/>
    <w:rsid w:val="00682918"/>
    <w:rsid w:val="00683AB6"/>
    <w:rsid w:val="00684248"/>
    <w:rsid w:val="00687E72"/>
    <w:rsid w:val="006925B5"/>
    <w:rsid w:val="00692960"/>
    <w:rsid w:val="00692C54"/>
    <w:rsid w:val="00692E39"/>
    <w:rsid w:val="006A0BDC"/>
    <w:rsid w:val="006A259E"/>
    <w:rsid w:val="006A3AA8"/>
    <w:rsid w:val="006A5112"/>
    <w:rsid w:val="006B05F6"/>
    <w:rsid w:val="006B08C4"/>
    <w:rsid w:val="006B114F"/>
    <w:rsid w:val="006B14C3"/>
    <w:rsid w:val="006B36C0"/>
    <w:rsid w:val="006B4CD9"/>
    <w:rsid w:val="006B4E7C"/>
    <w:rsid w:val="006B505B"/>
    <w:rsid w:val="006B658B"/>
    <w:rsid w:val="006B75DD"/>
    <w:rsid w:val="006C1717"/>
    <w:rsid w:val="006C2F30"/>
    <w:rsid w:val="006C3241"/>
    <w:rsid w:val="006C52A9"/>
    <w:rsid w:val="006C7317"/>
    <w:rsid w:val="006C7F7F"/>
    <w:rsid w:val="006D03D6"/>
    <w:rsid w:val="006D0814"/>
    <w:rsid w:val="006D0956"/>
    <w:rsid w:val="006D12E9"/>
    <w:rsid w:val="006D170E"/>
    <w:rsid w:val="006D1BE2"/>
    <w:rsid w:val="006D2345"/>
    <w:rsid w:val="006D33F1"/>
    <w:rsid w:val="006D3CF9"/>
    <w:rsid w:val="006D45E3"/>
    <w:rsid w:val="006D7E15"/>
    <w:rsid w:val="006E1714"/>
    <w:rsid w:val="006E267D"/>
    <w:rsid w:val="006E415B"/>
    <w:rsid w:val="006E4302"/>
    <w:rsid w:val="006E4B4D"/>
    <w:rsid w:val="006F22B9"/>
    <w:rsid w:val="006F3901"/>
    <w:rsid w:val="006F3A04"/>
    <w:rsid w:val="006F4368"/>
    <w:rsid w:val="006F4FDD"/>
    <w:rsid w:val="006F6BB3"/>
    <w:rsid w:val="006F7683"/>
    <w:rsid w:val="006F7B7E"/>
    <w:rsid w:val="006F7BD0"/>
    <w:rsid w:val="007006DA"/>
    <w:rsid w:val="00701C5F"/>
    <w:rsid w:val="007040A7"/>
    <w:rsid w:val="00704FA8"/>
    <w:rsid w:val="00705909"/>
    <w:rsid w:val="00706C12"/>
    <w:rsid w:val="007075AF"/>
    <w:rsid w:val="00707774"/>
    <w:rsid w:val="007078EE"/>
    <w:rsid w:val="007127B4"/>
    <w:rsid w:val="00713079"/>
    <w:rsid w:val="007171C2"/>
    <w:rsid w:val="00720C63"/>
    <w:rsid w:val="0072144D"/>
    <w:rsid w:val="00721AD0"/>
    <w:rsid w:val="007256D2"/>
    <w:rsid w:val="007267BA"/>
    <w:rsid w:val="00727281"/>
    <w:rsid w:val="007304F5"/>
    <w:rsid w:val="007309AD"/>
    <w:rsid w:val="00730EF0"/>
    <w:rsid w:val="00732ECA"/>
    <w:rsid w:val="00733FFF"/>
    <w:rsid w:val="00741456"/>
    <w:rsid w:val="00743BBA"/>
    <w:rsid w:val="00743E94"/>
    <w:rsid w:val="00744E0E"/>
    <w:rsid w:val="00745BBB"/>
    <w:rsid w:val="0074754A"/>
    <w:rsid w:val="00747DBD"/>
    <w:rsid w:val="00750245"/>
    <w:rsid w:val="007512A0"/>
    <w:rsid w:val="00751A3E"/>
    <w:rsid w:val="00754090"/>
    <w:rsid w:val="00755073"/>
    <w:rsid w:val="007558C3"/>
    <w:rsid w:val="007561CA"/>
    <w:rsid w:val="0075697A"/>
    <w:rsid w:val="00760D27"/>
    <w:rsid w:val="00761399"/>
    <w:rsid w:val="00761DD4"/>
    <w:rsid w:val="0076342C"/>
    <w:rsid w:val="00763544"/>
    <w:rsid w:val="00763F04"/>
    <w:rsid w:val="007660CB"/>
    <w:rsid w:val="007664DC"/>
    <w:rsid w:val="00766795"/>
    <w:rsid w:val="00766828"/>
    <w:rsid w:val="0077137A"/>
    <w:rsid w:val="007719F6"/>
    <w:rsid w:val="007729E9"/>
    <w:rsid w:val="00772E28"/>
    <w:rsid w:val="007761AA"/>
    <w:rsid w:val="00776B62"/>
    <w:rsid w:val="00776C99"/>
    <w:rsid w:val="007816B4"/>
    <w:rsid w:val="0078275A"/>
    <w:rsid w:val="007831EA"/>
    <w:rsid w:val="00783CF7"/>
    <w:rsid w:val="00786305"/>
    <w:rsid w:val="00786502"/>
    <w:rsid w:val="0079073D"/>
    <w:rsid w:val="00790F6A"/>
    <w:rsid w:val="00792FBF"/>
    <w:rsid w:val="0079612E"/>
    <w:rsid w:val="00796C86"/>
    <w:rsid w:val="00797DB2"/>
    <w:rsid w:val="007A0ED9"/>
    <w:rsid w:val="007A15FC"/>
    <w:rsid w:val="007A2C18"/>
    <w:rsid w:val="007A31C7"/>
    <w:rsid w:val="007A348F"/>
    <w:rsid w:val="007A46C8"/>
    <w:rsid w:val="007A4FEF"/>
    <w:rsid w:val="007A698A"/>
    <w:rsid w:val="007A710D"/>
    <w:rsid w:val="007A725E"/>
    <w:rsid w:val="007B18B2"/>
    <w:rsid w:val="007B5B7F"/>
    <w:rsid w:val="007C3F8F"/>
    <w:rsid w:val="007C7EC8"/>
    <w:rsid w:val="007D1505"/>
    <w:rsid w:val="007D4BBC"/>
    <w:rsid w:val="007E13E9"/>
    <w:rsid w:val="007E19DB"/>
    <w:rsid w:val="007E2614"/>
    <w:rsid w:val="007E2AC3"/>
    <w:rsid w:val="007E47D1"/>
    <w:rsid w:val="007E497F"/>
    <w:rsid w:val="007E7396"/>
    <w:rsid w:val="007F0256"/>
    <w:rsid w:val="007F0A82"/>
    <w:rsid w:val="007F2259"/>
    <w:rsid w:val="007F3E27"/>
    <w:rsid w:val="007F3E4E"/>
    <w:rsid w:val="007F41FD"/>
    <w:rsid w:val="007F7DC0"/>
    <w:rsid w:val="0080097C"/>
    <w:rsid w:val="00801DE8"/>
    <w:rsid w:val="00802752"/>
    <w:rsid w:val="00803B07"/>
    <w:rsid w:val="00805427"/>
    <w:rsid w:val="00806846"/>
    <w:rsid w:val="00810AA3"/>
    <w:rsid w:val="00810AB0"/>
    <w:rsid w:val="00812A65"/>
    <w:rsid w:val="0081382B"/>
    <w:rsid w:val="008151E2"/>
    <w:rsid w:val="00815839"/>
    <w:rsid w:val="008207A9"/>
    <w:rsid w:val="00820B82"/>
    <w:rsid w:val="00820CA7"/>
    <w:rsid w:val="00822A99"/>
    <w:rsid w:val="008231A7"/>
    <w:rsid w:val="00823D3D"/>
    <w:rsid w:val="00824FC7"/>
    <w:rsid w:val="008306A1"/>
    <w:rsid w:val="00830ED2"/>
    <w:rsid w:val="008312FF"/>
    <w:rsid w:val="00832072"/>
    <w:rsid w:val="00832F41"/>
    <w:rsid w:val="008379C5"/>
    <w:rsid w:val="008432B0"/>
    <w:rsid w:val="008437F4"/>
    <w:rsid w:val="00846560"/>
    <w:rsid w:val="00850BA1"/>
    <w:rsid w:val="00851A41"/>
    <w:rsid w:val="00855FF3"/>
    <w:rsid w:val="00856999"/>
    <w:rsid w:val="00861957"/>
    <w:rsid w:val="008642EB"/>
    <w:rsid w:val="008661A1"/>
    <w:rsid w:val="00866B25"/>
    <w:rsid w:val="0087002D"/>
    <w:rsid w:val="008709BE"/>
    <w:rsid w:val="00871F32"/>
    <w:rsid w:val="008729F3"/>
    <w:rsid w:val="008743DD"/>
    <w:rsid w:val="0087456F"/>
    <w:rsid w:val="0087466E"/>
    <w:rsid w:val="0087555F"/>
    <w:rsid w:val="008765C6"/>
    <w:rsid w:val="00876C1A"/>
    <w:rsid w:val="00877452"/>
    <w:rsid w:val="008777E9"/>
    <w:rsid w:val="00880368"/>
    <w:rsid w:val="008811C8"/>
    <w:rsid w:val="00881B50"/>
    <w:rsid w:val="00884A19"/>
    <w:rsid w:val="00890820"/>
    <w:rsid w:val="00890ED2"/>
    <w:rsid w:val="00891AFA"/>
    <w:rsid w:val="00892596"/>
    <w:rsid w:val="00894B3A"/>
    <w:rsid w:val="0089514A"/>
    <w:rsid w:val="00896155"/>
    <w:rsid w:val="008A0317"/>
    <w:rsid w:val="008A140F"/>
    <w:rsid w:val="008A2084"/>
    <w:rsid w:val="008A2799"/>
    <w:rsid w:val="008A3810"/>
    <w:rsid w:val="008A50F6"/>
    <w:rsid w:val="008A5309"/>
    <w:rsid w:val="008A642B"/>
    <w:rsid w:val="008A7A49"/>
    <w:rsid w:val="008A7D0B"/>
    <w:rsid w:val="008B3208"/>
    <w:rsid w:val="008B56C3"/>
    <w:rsid w:val="008C0A84"/>
    <w:rsid w:val="008C1F05"/>
    <w:rsid w:val="008C24E2"/>
    <w:rsid w:val="008C3682"/>
    <w:rsid w:val="008C3D59"/>
    <w:rsid w:val="008C4322"/>
    <w:rsid w:val="008C5D77"/>
    <w:rsid w:val="008C5E0C"/>
    <w:rsid w:val="008C6F29"/>
    <w:rsid w:val="008D04C8"/>
    <w:rsid w:val="008D094F"/>
    <w:rsid w:val="008D5490"/>
    <w:rsid w:val="008D5C55"/>
    <w:rsid w:val="008D6415"/>
    <w:rsid w:val="008D69F3"/>
    <w:rsid w:val="008E1019"/>
    <w:rsid w:val="008E1402"/>
    <w:rsid w:val="008E14C3"/>
    <w:rsid w:val="008E2270"/>
    <w:rsid w:val="008E26A5"/>
    <w:rsid w:val="008E7746"/>
    <w:rsid w:val="008E7D11"/>
    <w:rsid w:val="008E7E72"/>
    <w:rsid w:val="008F07F8"/>
    <w:rsid w:val="008F0DF9"/>
    <w:rsid w:val="008F2692"/>
    <w:rsid w:val="008F26F2"/>
    <w:rsid w:val="008F2EAB"/>
    <w:rsid w:val="008F3B26"/>
    <w:rsid w:val="008F5479"/>
    <w:rsid w:val="008F7E7B"/>
    <w:rsid w:val="00907ED4"/>
    <w:rsid w:val="00910431"/>
    <w:rsid w:val="00910443"/>
    <w:rsid w:val="009111CB"/>
    <w:rsid w:val="00911894"/>
    <w:rsid w:val="00911AE6"/>
    <w:rsid w:val="00912416"/>
    <w:rsid w:val="0091726A"/>
    <w:rsid w:val="00920033"/>
    <w:rsid w:val="0092023A"/>
    <w:rsid w:val="009217CE"/>
    <w:rsid w:val="009233F3"/>
    <w:rsid w:val="0092703B"/>
    <w:rsid w:val="009309B3"/>
    <w:rsid w:val="009323EB"/>
    <w:rsid w:val="009330B9"/>
    <w:rsid w:val="00936A27"/>
    <w:rsid w:val="009378F5"/>
    <w:rsid w:val="00943613"/>
    <w:rsid w:val="00943D2A"/>
    <w:rsid w:val="00944268"/>
    <w:rsid w:val="00944286"/>
    <w:rsid w:val="009443F5"/>
    <w:rsid w:val="00944A56"/>
    <w:rsid w:val="00945204"/>
    <w:rsid w:val="00946EFB"/>
    <w:rsid w:val="0094729C"/>
    <w:rsid w:val="0095047E"/>
    <w:rsid w:val="00950A41"/>
    <w:rsid w:val="00950BCC"/>
    <w:rsid w:val="00952308"/>
    <w:rsid w:val="009544ED"/>
    <w:rsid w:val="00956B94"/>
    <w:rsid w:val="009604F2"/>
    <w:rsid w:val="0096405D"/>
    <w:rsid w:val="0096723E"/>
    <w:rsid w:val="0097032F"/>
    <w:rsid w:val="00971750"/>
    <w:rsid w:val="00972482"/>
    <w:rsid w:val="009732B7"/>
    <w:rsid w:val="0097379E"/>
    <w:rsid w:val="00976415"/>
    <w:rsid w:val="00977094"/>
    <w:rsid w:val="009779DF"/>
    <w:rsid w:val="009832BB"/>
    <w:rsid w:val="009844B4"/>
    <w:rsid w:val="00984725"/>
    <w:rsid w:val="00985D92"/>
    <w:rsid w:val="009927CF"/>
    <w:rsid w:val="00994DCD"/>
    <w:rsid w:val="009965CD"/>
    <w:rsid w:val="00996DDE"/>
    <w:rsid w:val="009A0874"/>
    <w:rsid w:val="009A0DB7"/>
    <w:rsid w:val="009A109F"/>
    <w:rsid w:val="009A147A"/>
    <w:rsid w:val="009A1B76"/>
    <w:rsid w:val="009A2ACE"/>
    <w:rsid w:val="009A34FD"/>
    <w:rsid w:val="009A459A"/>
    <w:rsid w:val="009A6DAA"/>
    <w:rsid w:val="009A70BE"/>
    <w:rsid w:val="009A713B"/>
    <w:rsid w:val="009A7C3D"/>
    <w:rsid w:val="009B1B4C"/>
    <w:rsid w:val="009B2D78"/>
    <w:rsid w:val="009B42F1"/>
    <w:rsid w:val="009B4B17"/>
    <w:rsid w:val="009B4CB2"/>
    <w:rsid w:val="009B5986"/>
    <w:rsid w:val="009B65F7"/>
    <w:rsid w:val="009B705F"/>
    <w:rsid w:val="009B79F7"/>
    <w:rsid w:val="009B7F22"/>
    <w:rsid w:val="009C0923"/>
    <w:rsid w:val="009C0E21"/>
    <w:rsid w:val="009C0E45"/>
    <w:rsid w:val="009C14F7"/>
    <w:rsid w:val="009C241B"/>
    <w:rsid w:val="009C2559"/>
    <w:rsid w:val="009C264C"/>
    <w:rsid w:val="009C34C3"/>
    <w:rsid w:val="009C555E"/>
    <w:rsid w:val="009C5B63"/>
    <w:rsid w:val="009C6775"/>
    <w:rsid w:val="009C71D5"/>
    <w:rsid w:val="009C772C"/>
    <w:rsid w:val="009D0F6B"/>
    <w:rsid w:val="009D34B6"/>
    <w:rsid w:val="009D66A3"/>
    <w:rsid w:val="009D6B91"/>
    <w:rsid w:val="009D7948"/>
    <w:rsid w:val="009D7F1F"/>
    <w:rsid w:val="009E0931"/>
    <w:rsid w:val="009E264C"/>
    <w:rsid w:val="009E3816"/>
    <w:rsid w:val="009E53BE"/>
    <w:rsid w:val="009E5ED7"/>
    <w:rsid w:val="009E61FA"/>
    <w:rsid w:val="009F0FB8"/>
    <w:rsid w:val="009F1BF5"/>
    <w:rsid w:val="009F327F"/>
    <w:rsid w:val="009F61EF"/>
    <w:rsid w:val="009F6AB5"/>
    <w:rsid w:val="00A003AF"/>
    <w:rsid w:val="00A00878"/>
    <w:rsid w:val="00A01977"/>
    <w:rsid w:val="00A0485B"/>
    <w:rsid w:val="00A07071"/>
    <w:rsid w:val="00A070E0"/>
    <w:rsid w:val="00A10ADB"/>
    <w:rsid w:val="00A113FB"/>
    <w:rsid w:val="00A12D8C"/>
    <w:rsid w:val="00A12E2E"/>
    <w:rsid w:val="00A13413"/>
    <w:rsid w:val="00A136C7"/>
    <w:rsid w:val="00A148F2"/>
    <w:rsid w:val="00A235F1"/>
    <w:rsid w:val="00A236F9"/>
    <w:rsid w:val="00A26808"/>
    <w:rsid w:val="00A27600"/>
    <w:rsid w:val="00A27F14"/>
    <w:rsid w:val="00A30548"/>
    <w:rsid w:val="00A307E5"/>
    <w:rsid w:val="00A311EC"/>
    <w:rsid w:val="00A34B68"/>
    <w:rsid w:val="00A3537B"/>
    <w:rsid w:val="00A367B5"/>
    <w:rsid w:val="00A42669"/>
    <w:rsid w:val="00A46230"/>
    <w:rsid w:val="00A4669C"/>
    <w:rsid w:val="00A50E11"/>
    <w:rsid w:val="00A54DE5"/>
    <w:rsid w:val="00A55C13"/>
    <w:rsid w:val="00A62DF4"/>
    <w:rsid w:val="00A6447B"/>
    <w:rsid w:val="00A6538D"/>
    <w:rsid w:val="00A72917"/>
    <w:rsid w:val="00A744EA"/>
    <w:rsid w:val="00A75088"/>
    <w:rsid w:val="00A77260"/>
    <w:rsid w:val="00A81E2B"/>
    <w:rsid w:val="00A83186"/>
    <w:rsid w:val="00A85286"/>
    <w:rsid w:val="00A85774"/>
    <w:rsid w:val="00A9114D"/>
    <w:rsid w:val="00A92D31"/>
    <w:rsid w:val="00A93147"/>
    <w:rsid w:val="00A93974"/>
    <w:rsid w:val="00A96C17"/>
    <w:rsid w:val="00A975CE"/>
    <w:rsid w:val="00A97AF3"/>
    <w:rsid w:val="00AA0669"/>
    <w:rsid w:val="00AA5CE6"/>
    <w:rsid w:val="00AA6A49"/>
    <w:rsid w:val="00AB2AF4"/>
    <w:rsid w:val="00AB3BF8"/>
    <w:rsid w:val="00AB3CE3"/>
    <w:rsid w:val="00AB3DDF"/>
    <w:rsid w:val="00AB457F"/>
    <w:rsid w:val="00AB52C0"/>
    <w:rsid w:val="00AB624F"/>
    <w:rsid w:val="00AC13DF"/>
    <w:rsid w:val="00AC238C"/>
    <w:rsid w:val="00AC324B"/>
    <w:rsid w:val="00AC5D00"/>
    <w:rsid w:val="00AC6DEC"/>
    <w:rsid w:val="00AD1D14"/>
    <w:rsid w:val="00AD255E"/>
    <w:rsid w:val="00AD7074"/>
    <w:rsid w:val="00AD733B"/>
    <w:rsid w:val="00AD7772"/>
    <w:rsid w:val="00AE07AA"/>
    <w:rsid w:val="00AE17D9"/>
    <w:rsid w:val="00AE5454"/>
    <w:rsid w:val="00AE73BA"/>
    <w:rsid w:val="00AF2F91"/>
    <w:rsid w:val="00AF47F1"/>
    <w:rsid w:val="00AF5945"/>
    <w:rsid w:val="00AF7012"/>
    <w:rsid w:val="00AF75A9"/>
    <w:rsid w:val="00AF7B2B"/>
    <w:rsid w:val="00B00115"/>
    <w:rsid w:val="00B01568"/>
    <w:rsid w:val="00B0665E"/>
    <w:rsid w:val="00B12193"/>
    <w:rsid w:val="00B1236C"/>
    <w:rsid w:val="00B12A8E"/>
    <w:rsid w:val="00B12C19"/>
    <w:rsid w:val="00B130B6"/>
    <w:rsid w:val="00B148F7"/>
    <w:rsid w:val="00B20066"/>
    <w:rsid w:val="00B206CB"/>
    <w:rsid w:val="00B208AD"/>
    <w:rsid w:val="00B27694"/>
    <w:rsid w:val="00B302DE"/>
    <w:rsid w:val="00B3189F"/>
    <w:rsid w:val="00B33277"/>
    <w:rsid w:val="00B33C90"/>
    <w:rsid w:val="00B36083"/>
    <w:rsid w:val="00B44E3B"/>
    <w:rsid w:val="00B51EA5"/>
    <w:rsid w:val="00B52C4D"/>
    <w:rsid w:val="00B55F70"/>
    <w:rsid w:val="00B56101"/>
    <w:rsid w:val="00B60164"/>
    <w:rsid w:val="00B60C0B"/>
    <w:rsid w:val="00B6247B"/>
    <w:rsid w:val="00B64C5C"/>
    <w:rsid w:val="00B65118"/>
    <w:rsid w:val="00B66BF6"/>
    <w:rsid w:val="00B70A5F"/>
    <w:rsid w:val="00B711CB"/>
    <w:rsid w:val="00B71E75"/>
    <w:rsid w:val="00B742CB"/>
    <w:rsid w:val="00B74BC9"/>
    <w:rsid w:val="00B760A0"/>
    <w:rsid w:val="00B765A8"/>
    <w:rsid w:val="00B767AE"/>
    <w:rsid w:val="00B771C1"/>
    <w:rsid w:val="00B77271"/>
    <w:rsid w:val="00B81520"/>
    <w:rsid w:val="00B83140"/>
    <w:rsid w:val="00B8398F"/>
    <w:rsid w:val="00B8480F"/>
    <w:rsid w:val="00B84C15"/>
    <w:rsid w:val="00B854F3"/>
    <w:rsid w:val="00B85543"/>
    <w:rsid w:val="00B856ED"/>
    <w:rsid w:val="00B8581B"/>
    <w:rsid w:val="00B85F26"/>
    <w:rsid w:val="00B909DE"/>
    <w:rsid w:val="00B91278"/>
    <w:rsid w:val="00B9197B"/>
    <w:rsid w:val="00B94706"/>
    <w:rsid w:val="00B9490B"/>
    <w:rsid w:val="00B95591"/>
    <w:rsid w:val="00B964F0"/>
    <w:rsid w:val="00B97A16"/>
    <w:rsid w:val="00BA021A"/>
    <w:rsid w:val="00BA0D37"/>
    <w:rsid w:val="00BA125F"/>
    <w:rsid w:val="00BA4E86"/>
    <w:rsid w:val="00BA5DE6"/>
    <w:rsid w:val="00BA5EB0"/>
    <w:rsid w:val="00BA699D"/>
    <w:rsid w:val="00BA7802"/>
    <w:rsid w:val="00BA7917"/>
    <w:rsid w:val="00BA794D"/>
    <w:rsid w:val="00BB0B06"/>
    <w:rsid w:val="00BB39CB"/>
    <w:rsid w:val="00BB43CE"/>
    <w:rsid w:val="00BB5D6B"/>
    <w:rsid w:val="00BB6550"/>
    <w:rsid w:val="00BB6B78"/>
    <w:rsid w:val="00BB76D0"/>
    <w:rsid w:val="00BC2525"/>
    <w:rsid w:val="00BC4D0B"/>
    <w:rsid w:val="00BD0EED"/>
    <w:rsid w:val="00BD32C0"/>
    <w:rsid w:val="00BD53D2"/>
    <w:rsid w:val="00BD55F3"/>
    <w:rsid w:val="00BD65B0"/>
    <w:rsid w:val="00BD73A8"/>
    <w:rsid w:val="00BE0769"/>
    <w:rsid w:val="00BE1FB0"/>
    <w:rsid w:val="00BE4B8C"/>
    <w:rsid w:val="00BE5FB3"/>
    <w:rsid w:val="00BF442A"/>
    <w:rsid w:val="00BF4BFA"/>
    <w:rsid w:val="00BF5FDB"/>
    <w:rsid w:val="00BF736A"/>
    <w:rsid w:val="00C00EF5"/>
    <w:rsid w:val="00C01874"/>
    <w:rsid w:val="00C01DD6"/>
    <w:rsid w:val="00C02B63"/>
    <w:rsid w:val="00C02D0E"/>
    <w:rsid w:val="00C045D2"/>
    <w:rsid w:val="00C05E96"/>
    <w:rsid w:val="00C06A26"/>
    <w:rsid w:val="00C10710"/>
    <w:rsid w:val="00C10E62"/>
    <w:rsid w:val="00C115CE"/>
    <w:rsid w:val="00C12D9B"/>
    <w:rsid w:val="00C14738"/>
    <w:rsid w:val="00C17893"/>
    <w:rsid w:val="00C225C8"/>
    <w:rsid w:val="00C243D5"/>
    <w:rsid w:val="00C25FA0"/>
    <w:rsid w:val="00C26444"/>
    <w:rsid w:val="00C26A73"/>
    <w:rsid w:val="00C26E2D"/>
    <w:rsid w:val="00C308CD"/>
    <w:rsid w:val="00C30AC8"/>
    <w:rsid w:val="00C341F8"/>
    <w:rsid w:val="00C345BA"/>
    <w:rsid w:val="00C34E76"/>
    <w:rsid w:val="00C3559C"/>
    <w:rsid w:val="00C35D54"/>
    <w:rsid w:val="00C36D73"/>
    <w:rsid w:val="00C41192"/>
    <w:rsid w:val="00C42018"/>
    <w:rsid w:val="00C423E0"/>
    <w:rsid w:val="00C4257E"/>
    <w:rsid w:val="00C451FD"/>
    <w:rsid w:val="00C50E38"/>
    <w:rsid w:val="00C53C0C"/>
    <w:rsid w:val="00C563A5"/>
    <w:rsid w:val="00C5689C"/>
    <w:rsid w:val="00C56D2B"/>
    <w:rsid w:val="00C57B12"/>
    <w:rsid w:val="00C57EA3"/>
    <w:rsid w:val="00C60675"/>
    <w:rsid w:val="00C637EA"/>
    <w:rsid w:val="00C642A9"/>
    <w:rsid w:val="00C659AB"/>
    <w:rsid w:val="00C66B57"/>
    <w:rsid w:val="00C672F6"/>
    <w:rsid w:val="00C67D7F"/>
    <w:rsid w:val="00C67EAF"/>
    <w:rsid w:val="00C71013"/>
    <w:rsid w:val="00C725FC"/>
    <w:rsid w:val="00C739E1"/>
    <w:rsid w:val="00C76E04"/>
    <w:rsid w:val="00C801FD"/>
    <w:rsid w:val="00C8173B"/>
    <w:rsid w:val="00C81D0F"/>
    <w:rsid w:val="00C82FB3"/>
    <w:rsid w:val="00C8332D"/>
    <w:rsid w:val="00C83836"/>
    <w:rsid w:val="00C84846"/>
    <w:rsid w:val="00C853F4"/>
    <w:rsid w:val="00C86DCA"/>
    <w:rsid w:val="00C908CA"/>
    <w:rsid w:val="00C91E1D"/>
    <w:rsid w:val="00C93CB7"/>
    <w:rsid w:val="00C96663"/>
    <w:rsid w:val="00C96E22"/>
    <w:rsid w:val="00C97D7A"/>
    <w:rsid w:val="00CA18CF"/>
    <w:rsid w:val="00CA595B"/>
    <w:rsid w:val="00CA68A9"/>
    <w:rsid w:val="00CB096D"/>
    <w:rsid w:val="00CB3019"/>
    <w:rsid w:val="00CB4307"/>
    <w:rsid w:val="00CB6E0A"/>
    <w:rsid w:val="00CC1BB8"/>
    <w:rsid w:val="00CC1D54"/>
    <w:rsid w:val="00CC20CE"/>
    <w:rsid w:val="00CC2E40"/>
    <w:rsid w:val="00CC6B33"/>
    <w:rsid w:val="00CD1029"/>
    <w:rsid w:val="00CD29FA"/>
    <w:rsid w:val="00CD3441"/>
    <w:rsid w:val="00CD3C89"/>
    <w:rsid w:val="00CD4704"/>
    <w:rsid w:val="00CD4CEA"/>
    <w:rsid w:val="00CD596D"/>
    <w:rsid w:val="00CD7DD3"/>
    <w:rsid w:val="00CE1984"/>
    <w:rsid w:val="00CE3F04"/>
    <w:rsid w:val="00CE3F26"/>
    <w:rsid w:val="00CE463E"/>
    <w:rsid w:val="00CE59CB"/>
    <w:rsid w:val="00CE5E5F"/>
    <w:rsid w:val="00CF0C75"/>
    <w:rsid w:val="00CF4734"/>
    <w:rsid w:val="00CF4F08"/>
    <w:rsid w:val="00CF5164"/>
    <w:rsid w:val="00CF524E"/>
    <w:rsid w:val="00D00728"/>
    <w:rsid w:val="00D0139F"/>
    <w:rsid w:val="00D01DAF"/>
    <w:rsid w:val="00D02015"/>
    <w:rsid w:val="00D02829"/>
    <w:rsid w:val="00D06A50"/>
    <w:rsid w:val="00D127E9"/>
    <w:rsid w:val="00D13105"/>
    <w:rsid w:val="00D13D6D"/>
    <w:rsid w:val="00D15398"/>
    <w:rsid w:val="00D1784C"/>
    <w:rsid w:val="00D17CCF"/>
    <w:rsid w:val="00D24E6A"/>
    <w:rsid w:val="00D273E2"/>
    <w:rsid w:val="00D2741B"/>
    <w:rsid w:val="00D30120"/>
    <w:rsid w:val="00D32692"/>
    <w:rsid w:val="00D33D91"/>
    <w:rsid w:val="00D35142"/>
    <w:rsid w:val="00D36BF2"/>
    <w:rsid w:val="00D36CBF"/>
    <w:rsid w:val="00D41148"/>
    <w:rsid w:val="00D41CE0"/>
    <w:rsid w:val="00D43AF3"/>
    <w:rsid w:val="00D43BD3"/>
    <w:rsid w:val="00D46D33"/>
    <w:rsid w:val="00D4732A"/>
    <w:rsid w:val="00D52740"/>
    <w:rsid w:val="00D5457E"/>
    <w:rsid w:val="00D54D1F"/>
    <w:rsid w:val="00D5525E"/>
    <w:rsid w:val="00D56BFE"/>
    <w:rsid w:val="00D57F29"/>
    <w:rsid w:val="00D6035D"/>
    <w:rsid w:val="00D61914"/>
    <w:rsid w:val="00D62318"/>
    <w:rsid w:val="00D640E3"/>
    <w:rsid w:val="00D6684A"/>
    <w:rsid w:val="00D707D7"/>
    <w:rsid w:val="00D7416B"/>
    <w:rsid w:val="00D77343"/>
    <w:rsid w:val="00D80371"/>
    <w:rsid w:val="00D81661"/>
    <w:rsid w:val="00D837A2"/>
    <w:rsid w:val="00D83B44"/>
    <w:rsid w:val="00D864A9"/>
    <w:rsid w:val="00D865EC"/>
    <w:rsid w:val="00D86AD1"/>
    <w:rsid w:val="00D86C12"/>
    <w:rsid w:val="00D87006"/>
    <w:rsid w:val="00D8706C"/>
    <w:rsid w:val="00D87C54"/>
    <w:rsid w:val="00D901BB"/>
    <w:rsid w:val="00D91A10"/>
    <w:rsid w:val="00D93F8F"/>
    <w:rsid w:val="00D94B12"/>
    <w:rsid w:val="00D94FF4"/>
    <w:rsid w:val="00D95AAC"/>
    <w:rsid w:val="00D95EB8"/>
    <w:rsid w:val="00DA23CA"/>
    <w:rsid w:val="00DA344E"/>
    <w:rsid w:val="00DA4033"/>
    <w:rsid w:val="00DA58A6"/>
    <w:rsid w:val="00DA5B86"/>
    <w:rsid w:val="00DA6DCF"/>
    <w:rsid w:val="00DB052B"/>
    <w:rsid w:val="00DB16C7"/>
    <w:rsid w:val="00DB3B1D"/>
    <w:rsid w:val="00DB4CF2"/>
    <w:rsid w:val="00DB75AA"/>
    <w:rsid w:val="00DB7807"/>
    <w:rsid w:val="00DC022A"/>
    <w:rsid w:val="00DC027C"/>
    <w:rsid w:val="00DC084B"/>
    <w:rsid w:val="00DC3E9B"/>
    <w:rsid w:val="00DC446A"/>
    <w:rsid w:val="00DD0779"/>
    <w:rsid w:val="00DD3F26"/>
    <w:rsid w:val="00DD44E9"/>
    <w:rsid w:val="00DD4EF7"/>
    <w:rsid w:val="00DD61B9"/>
    <w:rsid w:val="00DD6AAF"/>
    <w:rsid w:val="00DE0C08"/>
    <w:rsid w:val="00DE185B"/>
    <w:rsid w:val="00DE2D29"/>
    <w:rsid w:val="00DE36D6"/>
    <w:rsid w:val="00DE453A"/>
    <w:rsid w:val="00DF0A7F"/>
    <w:rsid w:val="00DF1964"/>
    <w:rsid w:val="00DF5594"/>
    <w:rsid w:val="00DF5978"/>
    <w:rsid w:val="00DF5E15"/>
    <w:rsid w:val="00E010EE"/>
    <w:rsid w:val="00E02DB6"/>
    <w:rsid w:val="00E03718"/>
    <w:rsid w:val="00E03F56"/>
    <w:rsid w:val="00E0588B"/>
    <w:rsid w:val="00E06C2D"/>
    <w:rsid w:val="00E06EC8"/>
    <w:rsid w:val="00E112B7"/>
    <w:rsid w:val="00E13106"/>
    <w:rsid w:val="00E154C2"/>
    <w:rsid w:val="00E15BCE"/>
    <w:rsid w:val="00E1644F"/>
    <w:rsid w:val="00E16972"/>
    <w:rsid w:val="00E207DD"/>
    <w:rsid w:val="00E20A7B"/>
    <w:rsid w:val="00E21E00"/>
    <w:rsid w:val="00E23ACD"/>
    <w:rsid w:val="00E311C6"/>
    <w:rsid w:val="00E3394F"/>
    <w:rsid w:val="00E33A0E"/>
    <w:rsid w:val="00E3565F"/>
    <w:rsid w:val="00E3570F"/>
    <w:rsid w:val="00E374B9"/>
    <w:rsid w:val="00E4017C"/>
    <w:rsid w:val="00E423C4"/>
    <w:rsid w:val="00E43294"/>
    <w:rsid w:val="00E434FD"/>
    <w:rsid w:val="00E438F3"/>
    <w:rsid w:val="00E44536"/>
    <w:rsid w:val="00E4545A"/>
    <w:rsid w:val="00E454A1"/>
    <w:rsid w:val="00E5089B"/>
    <w:rsid w:val="00E51731"/>
    <w:rsid w:val="00E517AC"/>
    <w:rsid w:val="00E527E4"/>
    <w:rsid w:val="00E5305A"/>
    <w:rsid w:val="00E53B44"/>
    <w:rsid w:val="00E54C1A"/>
    <w:rsid w:val="00E632DF"/>
    <w:rsid w:val="00E65891"/>
    <w:rsid w:val="00E67F84"/>
    <w:rsid w:val="00E706D7"/>
    <w:rsid w:val="00E71301"/>
    <w:rsid w:val="00E7137D"/>
    <w:rsid w:val="00E720DB"/>
    <w:rsid w:val="00E721D3"/>
    <w:rsid w:val="00E740F1"/>
    <w:rsid w:val="00E75157"/>
    <w:rsid w:val="00E75445"/>
    <w:rsid w:val="00E759A7"/>
    <w:rsid w:val="00E75D8D"/>
    <w:rsid w:val="00E837E4"/>
    <w:rsid w:val="00E84649"/>
    <w:rsid w:val="00E86B66"/>
    <w:rsid w:val="00E9029B"/>
    <w:rsid w:val="00E911BF"/>
    <w:rsid w:val="00E91B40"/>
    <w:rsid w:val="00E935CF"/>
    <w:rsid w:val="00E94D99"/>
    <w:rsid w:val="00E956F4"/>
    <w:rsid w:val="00E969B3"/>
    <w:rsid w:val="00E96F5D"/>
    <w:rsid w:val="00E9754E"/>
    <w:rsid w:val="00EA019D"/>
    <w:rsid w:val="00EA068A"/>
    <w:rsid w:val="00EA1499"/>
    <w:rsid w:val="00EA311B"/>
    <w:rsid w:val="00EA3272"/>
    <w:rsid w:val="00EA4B17"/>
    <w:rsid w:val="00EA73AF"/>
    <w:rsid w:val="00EA73E0"/>
    <w:rsid w:val="00EB040D"/>
    <w:rsid w:val="00EB2564"/>
    <w:rsid w:val="00EB282A"/>
    <w:rsid w:val="00EB2F43"/>
    <w:rsid w:val="00EB32EB"/>
    <w:rsid w:val="00EB4E9C"/>
    <w:rsid w:val="00EC04B9"/>
    <w:rsid w:val="00EC1740"/>
    <w:rsid w:val="00EC2F68"/>
    <w:rsid w:val="00EC3229"/>
    <w:rsid w:val="00EC3478"/>
    <w:rsid w:val="00EC650A"/>
    <w:rsid w:val="00EC696B"/>
    <w:rsid w:val="00EC7452"/>
    <w:rsid w:val="00ED0B7E"/>
    <w:rsid w:val="00ED168D"/>
    <w:rsid w:val="00ED6BCF"/>
    <w:rsid w:val="00ED7629"/>
    <w:rsid w:val="00EE039B"/>
    <w:rsid w:val="00EE4557"/>
    <w:rsid w:val="00EE4A3C"/>
    <w:rsid w:val="00EE4DB2"/>
    <w:rsid w:val="00EE65C0"/>
    <w:rsid w:val="00EE6DAE"/>
    <w:rsid w:val="00EF01CE"/>
    <w:rsid w:val="00EF15B4"/>
    <w:rsid w:val="00EF4CA7"/>
    <w:rsid w:val="00EF4EC0"/>
    <w:rsid w:val="00EF57AC"/>
    <w:rsid w:val="00EF6AD2"/>
    <w:rsid w:val="00EF7BF3"/>
    <w:rsid w:val="00F00CA5"/>
    <w:rsid w:val="00F038B2"/>
    <w:rsid w:val="00F0526D"/>
    <w:rsid w:val="00F05E00"/>
    <w:rsid w:val="00F100B1"/>
    <w:rsid w:val="00F10750"/>
    <w:rsid w:val="00F10F79"/>
    <w:rsid w:val="00F128B3"/>
    <w:rsid w:val="00F1490D"/>
    <w:rsid w:val="00F1736F"/>
    <w:rsid w:val="00F174AB"/>
    <w:rsid w:val="00F2173E"/>
    <w:rsid w:val="00F252A5"/>
    <w:rsid w:val="00F2559D"/>
    <w:rsid w:val="00F2583C"/>
    <w:rsid w:val="00F25D39"/>
    <w:rsid w:val="00F31E85"/>
    <w:rsid w:val="00F34779"/>
    <w:rsid w:val="00F375D6"/>
    <w:rsid w:val="00F41EE5"/>
    <w:rsid w:val="00F448CB"/>
    <w:rsid w:val="00F44FE3"/>
    <w:rsid w:val="00F4573C"/>
    <w:rsid w:val="00F46000"/>
    <w:rsid w:val="00F5029E"/>
    <w:rsid w:val="00F516B0"/>
    <w:rsid w:val="00F51772"/>
    <w:rsid w:val="00F51CAD"/>
    <w:rsid w:val="00F55018"/>
    <w:rsid w:val="00F55384"/>
    <w:rsid w:val="00F56278"/>
    <w:rsid w:val="00F57A7C"/>
    <w:rsid w:val="00F6028E"/>
    <w:rsid w:val="00F614D8"/>
    <w:rsid w:val="00F618D4"/>
    <w:rsid w:val="00F6256F"/>
    <w:rsid w:val="00F62872"/>
    <w:rsid w:val="00F63A6F"/>
    <w:rsid w:val="00F6438F"/>
    <w:rsid w:val="00F65F3E"/>
    <w:rsid w:val="00F7189D"/>
    <w:rsid w:val="00F725C9"/>
    <w:rsid w:val="00F74736"/>
    <w:rsid w:val="00F756B8"/>
    <w:rsid w:val="00F76538"/>
    <w:rsid w:val="00F80270"/>
    <w:rsid w:val="00F8115F"/>
    <w:rsid w:val="00F81414"/>
    <w:rsid w:val="00F831C4"/>
    <w:rsid w:val="00F83FE5"/>
    <w:rsid w:val="00F85CEE"/>
    <w:rsid w:val="00F86F1D"/>
    <w:rsid w:val="00F876A4"/>
    <w:rsid w:val="00F91546"/>
    <w:rsid w:val="00F93853"/>
    <w:rsid w:val="00F93F95"/>
    <w:rsid w:val="00F940F4"/>
    <w:rsid w:val="00F94551"/>
    <w:rsid w:val="00F9617F"/>
    <w:rsid w:val="00F96650"/>
    <w:rsid w:val="00F970DA"/>
    <w:rsid w:val="00F976AD"/>
    <w:rsid w:val="00F97CC6"/>
    <w:rsid w:val="00FA0151"/>
    <w:rsid w:val="00FA0EA5"/>
    <w:rsid w:val="00FA283C"/>
    <w:rsid w:val="00FA6DAF"/>
    <w:rsid w:val="00FA7DD2"/>
    <w:rsid w:val="00FB32A5"/>
    <w:rsid w:val="00FB39C1"/>
    <w:rsid w:val="00FB3EF1"/>
    <w:rsid w:val="00FB494F"/>
    <w:rsid w:val="00FB60D6"/>
    <w:rsid w:val="00FC0F1B"/>
    <w:rsid w:val="00FC4B6A"/>
    <w:rsid w:val="00FC646A"/>
    <w:rsid w:val="00FC6753"/>
    <w:rsid w:val="00FC7F43"/>
    <w:rsid w:val="00FD097E"/>
    <w:rsid w:val="00FD149B"/>
    <w:rsid w:val="00FD3BE5"/>
    <w:rsid w:val="00FD4B00"/>
    <w:rsid w:val="00FD53EA"/>
    <w:rsid w:val="00FD7C15"/>
    <w:rsid w:val="00FE0305"/>
    <w:rsid w:val="00FE1D60"/>
    <w:rsid w:val="00FE1EA0"/>
    <w:rsid w:val="00FE51D0"/>
    <w:rsid w:val="00FE6FCC"/>
    <w:rsid w:val="00FE77DE"/>
    <w:rsid w:val="00FF0EDE"/>
    <w:rsid w:val="00FF18A3"/>
    <w:rsid w:val="00FF191C"/>
    <w:rsid w:val="00FF20BF"/>
    <w:rsid w:val="00FF213B"/>
    <w:rsid w:val="00FF30FE"/>
    <w:rsid w:val="00FF3917"/>
    <w:rsid w:val="00FF3F16"/>
    <w:rsid w:val="00FF7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64BCF01-5183-4D0F-8E9A-A01E4C99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6775"/>
    <w:pPr>
      <w:spacing w:before="160" w:line="300" w:lineRule="auto"/>
    </w:pPr>
  </w:style>
  <w:style w:type="paragraph" w:styleId="Nagwek1">
    <w:name w:val="heading 1"/>
    <w:basedOn w:val="Normalny"/>
    <w:next w:val="Normalny"/>
    <w:link w:val="Nagwek1Znak"/>
    <w:qFormat/>
    <w:rsid w:val="008D6415"/>
    <w:pPr>
      <w:keepLines/>
      <w:spacing w:after="288" w:line="240" w:lineRule="auto"/>
      <w:jc w:val="both"/>
      <w:outlineLvl w:val="0"/>
    </w:pPr>
    <w:rPr>
      <w:rFonts w:asciiTheme="majorHAnsi" w:eastAsia="Times New Roman" w:hAnsiTheme="majorHAnsi" w:cs="Times New Roman"/>
      <w:b/>
      <w:color w:val="000000"/>
      <w:sz w:val="32"/>
      <w:szCs w:val="32"/>
    </w:rPr>
  </w:style>
  <w:style w:type="paragraph" w:styleId="Nagwek2">
    <w:name w:val="heading 2"/>
    <w:basedOn w:val="Normalny"/>
    <w:next w:val="Normalny"/>
    <w:link w:val="Nagwek2Znak"/>
    <w:qFormat/>
    <w:rsid w:val="004B56D2"/>
    <w:pPr>
      <w:keepNext/>
      <w:spacing w:before="1200" w:after="480" w:line="240" w:lineRule="auto"/>
      <w:outlineLvl w:val="1"/>
    </w:pPr>
    <w:rPr>
      <w:rFonts w:asciiTheme="majorHAnsi" w:eastAsia="Times New Roman" w:hAnsiTheme="majorHAnsi" w:cs="Times New Roman"/>
      <w:b/>
      <w:sz w:val="24"/>
      <w:szCs w:val="20"/>
      <w:lang w:val="en-AU"/>
    </w:rPr>
  </w:style>
  <w:style w:type="paragraph" w:styleId="Nagwek3">
    <w:name w:val="heading 3"/>
    <w:basedOn w:val="Normalny"/>
    <w:next w:val="Normalny"/>
    <w:link w:val="Nagwek3Znak"/>
    <w:qFormat/>
    <w:rsid w:val="00AC13DF"/>
    <w:pPr>
      <w:numPr>
        <w:numId w:val="11"/>
      </w:numPr>
      <w:spacing w:before="240" w:after="240" w:line="240" w:lineRule="auto"/>
      <w:ind w:left="754" w:hanging="357"/>
      <w:outlineLvl w:val="2"/>
    </w:pPr>
    <w:rPr>
      <w:rFonts w:eastAsia="Times New Roman" w:cstheme="minorHAnsi"/>
      <w:b/>
    </w:rPr>
  </w:style>
  <w:style w:type="paragraph" w:styleId="Nagwek4">
    <w:name w:val="heading 4"/>
    <w:basedOn w:val="Normalny"/>
    <w:next w:val="Normalny"/>
    <w:link w:val="Nagwek4Znak"/>
    <w:qFormat/>
    <w:rsid w:val="00F876A4"/>
    <w:pPr>
      <w:keepNext/>
      <w:widowControl w:val="0"/>
      <w:numPr>
        <w:ilvl w:val="1"/>
        <w:numId w:val="16"/>
      </w:numPr>
      <w:tabs>
        <w:tab w:val="left" w:pos="567"/>
      </w:tabs>
      <w:adjustRightInd w:val="0"/>
      <w:spacing w:after="0" w:line="240" w:lineRule="auto"/>
      <w:ind w:left="924" w:hanging="357"/>
      <w:textAlignment w:val="baseline"/>
      <w:outlineLvl w:val="3"/>
    </w:pPr>
    <w:rPr>
      <w:rFonts w:eastAsia="Times New Roman" w:cstheme="minorHAnsi"/>
      <w:b/>
    </w:rPr>
  </w:style>
  <w:style w:type="paragraph" w:styleId="Nagwek5">
    <w:name w:val="heading 5"/>
    <w:basedOn w:val="Normalny"/>
    <w:next w:val="Normalny"/>
    <w:link w:val="Nagwek5Znak"/>
    <w:qFormat/>
    <w:rsid w:val="00223FA1"/>
    <w:pPr>
      <w:keepNext/>
      <w:spacing w:after="0" w:line="240" w:lineRule="auto"/>
      <w:jc w:val="both"/>
      <w:outlineLvl w:val="4"/>
    </w:pPr>
    <w:rPr>
      <w:rFonts w:ascii="Times New Roman" w:eastAsia="Times New Roman" w:hAnsi="Times New Roman" w:cs="Times New Roman"/>
      <w:b/>
      <w:sz w:val="20"/>
      <w:szCs w:val="20"/>
    </w:rPr>
  </w:style>
  <w:style w:type="paragraph" w:styleId="Nagwek6">
    <w:name w:val="heading 6"/>
    <w:basedOn w:val="Normalny"/>
    <w:next w:val="Normalny"/>
    <w:link w:val="Nagwek6Znak"/>
    <w:qFormat/>
    <w:rsid w:val="00223FA1"/>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1"/>
      <w:outlineLvl w:val="5"/>
    </w:pPr>
    <w:rPr>
      <w:rFonts w:ascii="Times New Roman" w:eastAsia="Times New Roman" w:hAnsi="Times New Roman" w:cs="Times New Roman"/>
      <w:b/>
      <w:sz w:val="28"/>
      <w:szCs w:val="20"/>
    </w:rPr>
  </w:style>
  <w:style w:type="paragraph" w:styleId="Nagwek7">
    <w:name w:val="heading 7"/>
    <w:basedOn w:val="Normalny"/>
    <w:next w:val="Normalny"/>
    <w:link w:val="Nagwek7Znak"/>
    <w:qFormat/>
    <w:rsid w:val="00223FA1"/>
    <w:pPr>
      <w:keepNext/>
      <w:spacing w:after="0" w:line="240" w:lineRule="auto"/>
      <w:outlineLvl w:val="6"/>
    </w:pPr>
    <w:rPr>
      <w:rFonts w:ascii="Times New Roman" w:eastAsia="Times New Roman" w:hAnsi="Times New Roman" w:cs="Times New Roman"/>
      <w:b/>
      <w:sz w:val="18"/>
      <w:szCs w:val="20"/>
    </w:rPr>
  </w:style>
  <w:style w:type="paragraph" w:styleId="Nagwek8">
    <w:name w:val="heading 8"/>
    <w:basedOn w:val="Normalny"/>
    <w:next w:val="Normalny"/>
    <w:link w:val="Nagwek8Znak"/>
    <w:qFormat/>
    <w:rsid w:val="00223FA1"/>
    <w:pPr>
      <w:keepNext/>
      <w:spacing w:after="0" w:line="240" w:lineRule="auto"/>
      <w:ind w:left="425" w:hanging="425"/>
      <w:outlineLvl w:val="7"/>
    </w:pPr>
    <w:rPr>
      <w:rFonts w:ascii="Times New Roman" w:eastAsia="Times New Roman" w:hAnsi="Times New Roman" w:cs="Times New Roman"/>
      <w:b/>
      <w:sz w:val="18"/>
      <w:szCs w:val="20"/>
    </w:rPr>
  </w:style>
  <w:style w:type="paragraph" w:styleId="Nagwek9">
    <w:name w:val="heading 9"/>
    <w:basedOn w:val="Normalny"/>
    <w:next w:val="Normalny"/>
    <w:link w:val="Nagwek9Znak"/>
    <w:qFormat/>
    <w:rsid w:val="00223FA1"/>
    <w:pPr>
      <w:keepNext/>
      <w:spacing w:after="0" w:line="240" w:lineRule="auto"/>
      <w:ind w:left="850" w:hanging="425"/>
      <w:outlineLvl w:val="8"/>
    </w:pPr>
    <w:rPr>
      <w:rFonts w:ascii="Times New Roman" w:eastAsia="Times New Roman" w:hAnsi="Times New Roman" w:cs="Times New Roman"/>
      <w:b/>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D6415"/>
    <w:rPr>
      <w:rFonts w:asciiTheme="majorHAnsi" w:eastAsia="Times New Roman" w:hAnsiTheme="majorHAnsi" w:cs="Times New Roman"/>
      <w:b/>
      <w:color w:val="000000"/>
      <w:sz w:val="32"/>
      <w:szCs w:val="32"/>
    </w:rPr>
  </w:style>
  <w:style w:type="character" w:customStyle="1" w:styleId="Nagwek2Znak">
    <w:name w:val="Nagłówek 2 Znak"/>
    <w:basedOn w:val="Domylnaczcionkaakapitu"/>
    <w:link w:val="Nagwek2"/>
    <w:rsid w:val="004B56D2"/>
    <w:rPr>
      <w:rFonts w:asciiTheme="majorHAnsi" w:eastAsia="Times New Roman" w:hAnsiTheme="majorHAnsi" w:cs="Times New Roman"/>
      <w:b/>
      <w:sz w:val="24"/>
      <w:szCs w:val="20"/>
      <w:lang w:val="en-AU"/>
    </w:rPr>
  </w:style>
  <w:style w:type="character" w:customStyle="1" w:styleId="Nagwek3Znak">
    <w:name w:val="Nagłówek 3 Znak"/>
    <w:basedOn w:val="Domylnaczcionkaakapitu"/>
    <w:link w:val="Nagwek3"/>
    <w:rsid w:val="00AC13DF"/>
    <w:rPr>
      <w:rFonts w:eastAsia="Times New Roman" w:cstheme="minorHAnsi"/>
      <w:b/>
    </w:rPr>
  </w:style>
  <w:style w:type="character" w:customStyle="1" w:styleId="Nagwek4Znak">
    <w:name w:val="Nagłówek 4 Znak"/>
    <w:basedOn w:val="Domylnaczcionkaakapitu"/>
    <w:link w:val="Nagwek4"/>
    <w:rsid w:val="00F876A4"/>
    <w:rPr>
      <w:rFonts w:eastAsia="Times New Roman" w:cstheme="minorHAnsi"/>
      <w:b/>
    </w:rPr>
  </w:style>
  <w:style w:type="character" w:customStyle="1" w:styleId="Nagwek5Znak">
    <w:name w:val="Nagłówek 5 Znak"/>
    <w:basedOn w:val="Domylnaczcionkaakapitu"/>
    <w:link w:val="Nagwek5"/>
    <w:rsid w:val="00223FA1"/>
    <w:rPr>
      <w:rFonts w:ascii="Times New Roman" w:eastAsia="Times New Roman" w:hAnsi="Times New Roman" w:cs="Times New Roman"/>
      <w:b/>
      <w:sz w:val="20"/>
      <w:szCs w:val="20"/>
    </w:rPr>
  </w:style>
  <w:style w:type="character" w:customStyle="1" w:styleId="Nagwek6Znak">
    <w:name w:val="Nagłówek 6 Znak"/>
    <w:basedOn w:val="Domylnaczcionkaakapitu"/>
    <w:link w:val="Nagwek6"/>
    <w:rsid w:val="00223FA1"/>
    <w:rPr>
      <w:rFonts w:ascii="Times New Roman" w:eastAsia="Times New Roman" w:hAnsi="Times New Roman" w:cs="Times New Roman"/>
      <w:b/>
      <w:sz w:val="28"/>
      <w:szCs w:val="20"/>
    </w:rPr>
  </w:style>
  <w:style w:type="character" w:customStyle="1" w:styleId="Nagwek7Znak">
    <w:name w:val="Nagłówek 7 Znak"/>
    <w:basedOn w:val="Domylnaczcionkaakapitu"/>
    <w:link w:val="Nagwek7"/>
    <w:rsid w:val="00223FA1"/>
    <w:rPr>
      <w:rFonts w:ascii="Times New Roman" w:eastAsia="Times New Roman" w:hAnsi="Times New Roman" w:cs="Times New Roman"/>
      <w:b/>
      <w:sz w:val="18"/>
      <w:szCs w:val="20"/>
    </w:rPr>
  </w:style>
  <w:style w:type="character" w:customStyle="1" w:styleId="Nagwek8Znak">
    <w:name w:val="Nagłówek 8 Znak"/>
    <w:basedOn w:val="Domylnaczcionkaakapitu"/>
    <w:link w:val="Nagwek8"/>
    <w:rsid w:val="00223FA1"/>
    <w:rPr>
      <w:rFonts w:ascii="Times New Roman" w:eastAsia="Times New Roman" w:hAnsi="Times New Roman" w:cs="Times New Roman"/>
      <w:b/>
      <w:sz w:val="18"/>
      <w:szCs w:val="20"/>
    </w:rPr>
  </w:style>
  <w:style w:type="character" w:customStyle="1" w:styleId="Nagwek9Znak">
    <w:name w:val="Nagłówek 9 Znak"/>
    <w:basedOn w:val="Domylnaczcionkaakapitu"/>
    <w:link w:val="Nagwek9"/>
    <w:rsid w:val="00223FA1"/>
    <w:rPr>
      <w:rFonts w:ascii="Times New Roman" w:eastAsia="Times New Roman" w:hAnsi="Times New Roman" w:cs="Times New Roman"/>
      <w:b/>
      <w:sz w:val="18"/>
      <w:szCs w:val="20"/>
    </w:rPr>
  </w:style>
  <w:style w:type="numbering" w:customStyle="1" w:styleId="Bezlisty1">
    <w:name w:val="Bez listy1"/>
    <w:next w:val="Bezlisty"/>
    <w:uiPriority w:val="99"/>
    <w:semiHidden/>
    <w:rsid w:val="00223FA1"/>
  </w:style>
  <w:style w:type="paragraph" w:styleId="Tekstpodstawowy">
    <w:name w:val="Body Text"/>
    <w:basedOn w:val="Normalny"/>
    <w:link w:val="TekstpodstawowyZnak"/>
    <w:rsid w:val="00223FA1"/>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23FA1"/>
    <w:rPr>
      <w:rFonts w:ascii="Times New Roman" w:eastAsia="Times New Roman" w:hAnsi="Times New Roman" w:cs="Times New Roman"/>
      <w:color w:val="000000"/>
      <w:sz w:val="24"/>
      <w:szCs w:val="20"/>
      <w:lang w:val="en-AU"/>
    </w:rPr>
  </w:style>
  <w:style w:type="paragraph" w:styleId="Nagwek">
    <w:name w:val="header"/>
    <w:basedOn w:val="Normalny"/>
    <w:link w:val="NagwekZnak"/>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rsid w:val="00223FA1"/>
    <w:rPr>
      <w:rFonts w:ascii="Times New Roman" w:eastAsia="Times New Roman" w:hAnsi="Times New Roman" w:cs="Times New Roman"/>
      <w:sz w:val="20"/>
      <w:szCs w:val="20"/>
      <w:lang w:val="en-AU"/>
    </w:rPr>
  </w:style>
  <w:style w:type="paragraph" w:styleId="Tekstpodstawowywcity">
    <w:name w:val="Body Text Indent"/>
    <w:basedOn w:val="Normalny"/>
    <w:link w:val="TekstpodstawowywcityZnak"/>
    <w:rsid w:val="00223FA1"/>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spacing w:after="0" w:line="240" w:lineRule="auto"/>
      <w:ind w:left="2"/>
      <w:jc w:val="both"/>
    </w:pPr>
    <w:rPr>
      <w:rFonts w:ascii="Times New Roman" w:eastAsia="Times New Roman" w:hAnsi="Times New Roman" w:cs="Times New Roman"/>
      <w:szCs w:val="20"/>
    </w:rPr>
  </w:style>
  <w:style w:type="character" w:customStyle="1" w:styleId="TekstpodstawowywcityZnak">
    <w:name w:val="Tekst podstawowy wcięty Znak"/>
    <w:basedOn w:val="Domylnaczcionkaakapitu"/>
    <w:link w:val="Tekstpodstawowywcity"/>
    <w:rsid w:val="00223FA1"/>
    <w:rPr>
      <w:rFonts w:ascii="Times New Roman" w:eastAsia="Times New Roman" w:hAnsi="Times New Roman" w:cs="Times New Roman"/>
      <w:szCs w:val="20"/>
    </w:rPr>
  </w:style>
  <w:style w:type="paragraph" w:styleId="Spistreci1">
    <w:name w:val="toc 1"/>
    <w:basedOn w:val="Normalny"/>
    <w:next w:val="Normalny"/>
    <w:autoRedefine/>
    <w:rsid w:val="00223FA1"/>
    <w:pPr>
      <w:tabs>
        <w:tab w:val="right" w:leader="dot" w:pos="8778"/>
      </w:tabs>
      <w:spacing w:before="20" w:after="0" w:line="240" w:lineRule="auto"/>
      <w:jc w:val="both"/>
    </w:pPr>
    <w:rPr>
      <w:rFonts w:ascii="Times New Roman" w:eastAsia="Times New Roman" w:hAnsi="Times New Roman" w:cs="Times New Roman"/>
      <w:i/>
      <w:iCs/>
      <w:noProof/>
      <w:color w:val="000000"/>
      <w:sz w:val="20"/>
      <w:szCs w:val="20"/>
    </w:rPr>
  </w:style>
  <w:style w:type="paragraph" w:customStyle="1" w:styleId="TableText">
    <w:name w:val="Table Text"/>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odysingle4">
    <w:name w:val="Body single 4"/>
    <w:basedOn w:val="Normalny"/>
    <w:rsid w:val="00223FA1"/>
    <w:pPr>
      <w:spacing w:after="0" w:line="240" w:lineRule="auto"/>
    </w:pPr>
    <w:rPr>
      <w:rFonts w:ascii="Times New Roman" w:eastAsia="Times New Roman" w:hAnsi="Times New Roman" w:cs="Times New Roman"/>
      <w:color w:val="000000"/>
      <w:sz w:val="20"/>
      <w:szCs w:val="20"/>
      <w:lang w:val="en-AU"/>
    </w:rPr>
  </w:style>
  <w:style w:type="paragraph" w:customStyle="1" w:styleId="Bullet">
    <w:name w:val="Bullet"/>
    <w:rsid w:val="00223FA1"/>
    <w:pPr>
      <w:spacing w:after="288" w:line="240" w:lineRule="auto"/>
      <w:ind w:left="720"/>
    </w:pPr>
    <w:rPr>
      <w:rFonts w:ascii="Times New Roman" w:eastAsia="Times New Roman" w:hAnsi="Times New Roman" w:cs="Times New Roman"/>
      <w:color w:val="000000"/>
      <w:sz w:val="24"/>
      <w:szCs w:val="20"/>
      <w:lang w:val="en-AU"/>
    </w:rPr>
  </w:style>
  <w:style w:type="paragraph" w:customStyle="1" w:styleId="bulletsmall">
    <w:name w:val="bullet small"/>
    <w:rsid w:val="00223FA1"/>
    <w:pPr>
      <w:spacing w:after="0" w:line="240" w:lineRule="auto"/>
      <w:ind w:left="720"/>
    </w:pPr>
    <w:rPr>
      <w:rFonts w:ascii="Times New Roman" w:eastAsia="Times New Roman" w:hAnsi="Times New Roman" w:cs="Times New Roman"/>
      <w:color w:val="000000"/>
      <w:sz w:val="24"/>
      <w:szCs w:val="20"/>
      <w:lang w:val="en-AU"/>
    </w:rPr>
  </w:style>
  <w:style w:type="paragraph" w:customStyle="1" w:styleId="BodySingle">
    <w:name w:val="Body Single"/>
    <w:rsid w:val="00223FA1"/>
    <w:pPr>
      <w:spacing w:after="0" w:line="240" w:lineRule="auto"/>
    </w:pPr>
    <w:rPr>
      <w:rFonts w:ascii="Times New Roman" w:eastAsia="Times New Roman" w:hAnsi="Times New Roman" w:cs="Times New Roman"/>
      <w:color w:val="000000"/>
      <w:sz w:val="24"/>
      <w:szCs w:val="20"/>
      <w:lang w:val="en-AU"/>
    </w:rPr>
  </w:style>
  <w:style w:type="paragraph" w:styleId="Stopka">
    <w:name w:val="footer"/>
    <w:basedOn w:val="Normalny"/>
    <w:link w:val="StopkaZnak"/>
    <w:uiPriority w:val="99"/>
    <w:rsid w:val="00223FA1"/>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StopkaZnak">
    <w:name w:val="Stopka Znak"/>
    <w:basedOn w:val="Domylnaczcionkaakapitu"/>
    <w:link w:val="Stopka"/>
    <w:uiPriority w:val="99"/>
    <w:rsid w:val="00223FA1"/>
    <w:rPr>
      <w:rFonts w:ascii="Times New Roman" w:eastAsia="Times New Roman" w:hAnsi="Times New Roman" w:cs="Times New Roman"/>
      <w:sz w:val="20"/>
      <w:szCs w:val="20"/>
      <w:lang w:val="en-AU"/>
    </w:rPr>
  </w:style>
  <w:style w:type="paragraph" w:customStyle="1" w:styleId="Notkia">
    <w:name w:val="Notki (a)"/>
    <w:rsid w:val="00223FA1"/>
    <w:pPr>
      <w:spacing w:after="288" w:line="240" w:lineRule="auto"/>
      <w:ind w:left="720"/>
    </w:pPr>
    <w:rPr>
      <w:rFonts w:ascii="Times New Roman" w:eastAsia="Times New Roman" w:hAnsi="Times New Roman" w:cs="Times New Roman"/>
      <w:b/>
      <w:color w:val="000000"/>
      <w:sz w:val="28"/>
      <w:szCs w:val="20"/>
      <w:lang w:val="en-AU"/>
    </w:rPr>
  </w:style>
  <w:style w:type="paragraph" w:styleId="Tekstpodstawowywcity2">
    <w:name w:val="Body Text Indent 2"/>
    <w:basedOn w:val="Normalny"/>
    <w:link w:val="Tekstpodstawowywcity2Znak"/>
    <w:rsid w:val="00223FA1"/>
    <w:pPr>
      <w:spacing w:after="0" w:line="240" w:lineRule="auto"/>
      <w:ind w:left="567"/>
    </w:pPr>
    <w:rPr>
      <w:rFonts w:ascii="Times New Roman" w:eastAsia="Times New Roman" w:hAnsi="Times New Roman" w:cs="Times New Roman"/>
      <w:szCs w:val="20"/>
    </w:rPr>
  </w:style>
  <w:style w:type="character" w:customStyle="1" w:styleId="Tekstpodstawowywcity2Znak">
    <w:name w:val="Tekst podstawowy wcięty 2 Znak"/>
    <w:basedOn w:val="Domylnaczcionkaakapitu"/>
    <w:link w:val="Tekstpodstawowywcity2"/>
    <w:rsid w:val="00223FA1"/>
    <w:rPr>
      <w:rFonts w:ascii="Times New Roman" w:eastAsia="Times New Roman" w:hAnsi="Times New Roman" w:cs="Times New Roman"/>
      <w:szCs w:val="20"/>
    </w:rPr>
  </w:style>
  <w:style w:type="paragraph" w:customStyle="1" w:styleId="Bullet05">
    <w:name w:val="Bullet 0.5&quot;"/>
    <w:rsid w:val="00223FA1"/>
    <w:pPr>
      <w:spacing w:after="216" w:line="240" w:lineRule="auto"/>
      <w:ind w:left="1008"/>
    </w:pPr>
    <w:rPr>
      <w:rFonts w:ascii="Times New Roman" w:eastAsia="Times New Roman" w:hAnsi="Times New Roman" w:cs="Times New Roman"/>
      <w:color w:val="000000"/>
      <w:sz w:val="24"/>
      <w:szCs w:val="20"/>
      <w:lang w:val="en-AU"/>
    </w:rPr>
  </w:style>
  <w:style w:type="character" w:styleId="Numerstrony">
    <w:name w:val="page number"/>
    <w:rsid w:val="00223FA1"/>
    <w:rPr>
      <w:rFonts w:cs="Times New Roman"/>
    </w:rPr>
  </w:style>
  <w:style w:type="paragraph" w:styleId="Tekstpodstawowy2">
    <w:name w:val="Body Text 2"/>
    <w:basedOn w:val="Normalny"/>
    <w:link w:val="Tekstpodstawowy2Znak"/>
    <w:rsid w:val="00223FA1"/>
    <w:pPr>
      <w:tabs>
        <w:tab w:val="left" w:pos="1"/>
        <w:tab w:val="left" w:pos="255"/>
        <w:tab w:val="left" w:pos="766"/>
        <w:tab w:val="left" w:pos="1192"/>
        <w:tab w:val="left" w:pos="1618"/>
        <w:tab w:val="left" w:pos="2044"/>
        <w:tab w:val="left" w:pos="8222"/>
      </w:tabs>
      <w:spacing w:after="0" w:line="240" w:lineRule="auto"/>
    </w:pPr>
    <w:rPr>
      <w:rFonts w:ascii="Times New Roman" w:eastAsia="Times New Roman" w:hAnsi="Times New Roman" w:cs="Times New Roman"/>
      <w:color w:val="000000"/>
      <w:szCs w:val="20"/>
    </w:rPr>
  </w:style>
  <w:style w:type="character" w:customStyle="1" w:styleId="Tekstpodstawowy2Znak">
    <w:name w:val="Tekst podstawowy 2 Znak"/>
    <w:basedOn w:val="Domylnaczcionkaakapitu"/>
    <w:link w:val="Tekstpodstawowy2"/>
    <w:rsid w:val="00223FA1"/>
    <w:rPr>
      <w:rFonts w:ascii="Times New Roman" w:eastAsia="Times New Roman" w:hAnsi="Times New Roman" w:cs="Times New Roman"/>
      <w:color w:val="000000"/>
      <w:szCs w:val="20"/>
    </w:rPr>
  </w:style>
  <w:style w:type="paragraph" w:styleId="Tekstpodstawowy3">
    <w:name w:val="Body Text 3"/>
    <w:basedOn w:val="Normalny"/>
    <w:link w:val="Tekstpodstawowy3Znak"/>
    <w:rsid w:val="00223FA1"/>
    <w:pPr>
      <w:spacing w:after="0" w:line="240" w:lineRule="auto"/>
    </w:pPr>
    <w:rPr>
      <w:rFonts w:ascii="Times New Roman" w:eastAsia="Times New Roman" w:hAnsi="Times New Roman" w:cs="Times New Roman"/>
      <w:color w:val="FF0000"/>
      <w:sz w:val="20"/>
      <w:szCs w:val="20"/>
    </w:rPr>
  </w:style>
  <w:style w:type="character" w:customStyle="1" w:styleId="Tekstpodstawowy3Znak">
    <w:name w:val="Tekst podstawowy 3 Znak"/>
    <w:basedOn w:val="Domylnaczcionkaakapitu"/>
    <w:link w:val="Tekstpodstawowy3"/>
    <w:rsid w:val="00223FA1"/>
    <w:rPr>
      <w:rFonts w:ascii="Times New Roman" w:eastAsia="Times New Roman" w:hAnsi="Times New Roman" w:cs="Times New Roman"/>
      <w:color w:val="FF0000"/>
      <w:sz w:val="20"/>
      <w:szCs w:val="20"/>
    </w:rPr>
  </w:style>
  <w:style w:type="paragraph" w:styleId="Tekstpodstawowywcity3">
    <w:name w:val="Body Text Indent 3"/>
    <w:basedOn w:val="Normalny"/>
    <w:link w:val="Tekstpodstawowywcity3Znak"/>
    <w:rsid w:val="00223FA1"/>
    <w:pPr>
      <w:spacing w:after="0" w:line="240" w:lineRule="auto"/>
      <w:ind w:left="567"/>
      <w:jc w:val="both"/>
    </w:pPr>
    <w:rPr>
      <w:rFonts w:ascii="Times New Roman" w:eastAsia="Times New Roman" w:hAnsi="Times New Roman" w:cs="Times New Roman"/>
      <w:sz w:val="20"/>
      <w:szCs w:val="20"/>
    </w:rPr>
  </w:style>
  <w:style w:type="character" w:customStyle="1" w:styleId="Tekstpodstawowywcity3Znak">
    <w:name w:val="Tekst podstawowy wcięty 3 Znak"/>
    <w:basedOn w:val="Domylnaczcionkaakapitu"/>
    <w:link w:val="Tekstpodstawowywcity3"/>
    <w:rsid w:val="00223FA1"/>
    <w:rPr>
      <w:rFonts w:ascii="Times New Roman" w:eastAsia="Times New Roman" w:hAnsi="Times New Roman" w:cs="Times New Roman"/>
      <w:sz w:val="20"/>
      <w:szCs w:val="20"/>
    </w:rPr>
  </w:style>
  <w:style w:type="paragraph" w:styleId="Wcicienormalne">
    <w:name w:val="Normal Indent"/>
    <w:basedOn w:val="Normalny"/>
    <w:rsid w:val="00223FA1"/>
    <w:pPr>
      <w:spacing w:after="0" w:line="240" w:lineRule="auto"/>
      <w:ind w:left="567"/>
      <w:jc w:val="both"/>
    </w:pPr>
    <w:rPr>
      <w:rFonts w:ascii="Times New Roman" w:eastAsia="Times New Roman" w:hAnsi="Times New Roman" w:cs="Times New Roman"/>
      <w:szCs w:val="20"/>
    </w:rPr>
  </w:style>
  <w:style w:type="paragraph" w:customStyle="1" w:styleId="Podpunkt">
    <w:name w:val="Podpunkt"/>
    <w:basedOn w:val="Normalny"/>
    <w:rsid w:val="00223FA1"/>
    <w:pPr>
      <w:tabs>
        <w:tab w:val="num" w:pos="567"/>
      </w:tabs>
      <w:spacing w:after="0" w:line="259" w:lineRule="atLeast"/>
      <w:ind w:left="567" w:hanging="567"/>
      <w:jc w:val="both"/>
    </w:pPr>
    <w:rPr>
      <w:rFonts w:ascii="Times New Roman" w:eastAsia="Times New Roman" w:hAnsi="Times New Roman" w:cs="Times New Roman"/>
      <w:szCs w:val="20"/>
    </w:rPr>
  </w:style>
  <w:style w:type="paragraph" w:customStyle="1" w:styleId="Heading1a">
    <w:name w:val="Heading1a"/>
    <w:basedOn w:val="Nagwek1"/>
    <w:rsid w:val="00223FA1"/>
    <w:rPr>
      <w:bCs/>
    </w:rPr>
  </w:style>
  <w:style w:type="paragraph" w:styleId="Tekstkomentarza">
    <w:name w:val="annotation text"/>
    <w:basedOn w:val="Normalny"/>
    <w:link w:val="TekstkomentarzaZnak"/>
    <w:semiHidden/>
    <w:rsid w:val="00223FA1"/>
    <w:pPr>
      <w:spacing w:after="0" w:line="240" w:lineRule="auto"/>
    </w:pPr>
    <w:rPr>
      <w:rFonts w:ascii="Times New Roman" w:eastAsia="Times New Roman" w:hAnsi="Times New Roman" w:cs="Times New Roman"/>
      <w:sz w:val="20"/>
      <w:szCs w:val="20"/>
      <w:lang w:val="en-GB"/>
    </w:rPr>
  </w:style>
  <w:style w:type="character" w:customStyle="1" w:styleId="TekstkomentarzaZnak">
    <w:name w:val="Tekst komentarza Znak"/>
    <w:basedOn w:val="Domylnaczcionkaakapitu"/>
    <w:link w:val="Tekstkomentarza"/>
    <w:semiHidden/>
    <w:rsid w:val="00223FA1"/>
    <w:rPr>
      <w:rFonts w:ascii="Times New Roman" w:eastAsia="Times New Roman" w:hAnsi="Times New Roman" w:cs="Times New Roman"/>
      <w:sz w:val="20"/>
      <w:szCs w:val="20"/>
      <w:lang w:val="en-GB"/>
    </w:rPr>
  </w:style>
  <w:style w:type="paragraph" w:styleId="Spistreci3">
    <w:name w:val="toc 3"/>
    <w:basedOn w:val="Normalny"/>
    <w:next w:val="Normalny"/>
    <w:autoRedefine/>
    <w:rsid w:val="00223FA1"/>
    <w:pPr>
      <w:spacing w:after="0" w:line="240" w:lineRule="auto"/>
      <w:ind w:left="400"/>
    </w:pPr>
    <w:rPr>
      <w:rFonts w:ascii="Times New Roman" w:eastAsia="Times New Roman" w:hAnsi="Times New Roman" w:cs="Times New Roman"/>
      <w:sz w:val="20"/>
      <w:szCs w:val="20"/>
    </w:rPr>
  </w:style>
  <w:style w:type="paragraph" w:customStyle="1" w:styleId="Heading0">
    <w:name w:val="Heading 0"/>
    <w:basedOn w:val="Nagwek1"/>
    <w:rsid w:val="00223FA1"/>
    <w:rPr>
      <w:bCs/>
    </w:rPr>
  </w:style>
  <w:style w:type="paragraph" w:styleId="Spistreci2">
    <w:name w:val="toc 2"/>
    <w:basedOn w:val="Normalny"/>
    <w:next w:val="Normalny"/>
    <w:autoRedefine/>
    <w:rsid w:val="00223FA1"/>
    <w:pPr>
      <w:spacing w:after="0" w:line="240" w:lineRule="auto"/>
    </w:pPr>
    <w:rPr>
      <w:rFonts w:ascii="Times New Roman" w:eastAsia="Times New Roman" w:hAnsi="Times New Roman" w:cs="Times New Roman"/>
      <w:noProof/>
      <w:sz w:val="20"/>
      <w:szCs w:val="20"/>
    </w:rPr>
  </w:style>
  <w:style w:type="paragraph" w:styleId="Spistreci4">
    <w:name w:val="toc 4"/>
    <w:basedOn w:val="Normalny"/>
    <w:next w:val="Normalny"/>
    <w:autoRedefine/>
    <w:semiHidden/>
    <w:rsid w:val="00223FA1"/>
    <w:pPr>
      <w:spacing w:after="0" w:line="240" w:lineRule="auto"/>
      <w:ind w:left="600"/>
    </w:pPr>
    <w:rPr>
      <w:rFonts w:ascii="Times New Roman" w:eastAsia="Times New Roman" w:hAnsi="Times New Roman" w:cs="Times New Roman"/>
      <w:sz w:val="20"/>
      <w:szCs w:val="20"/>
    </w:rPr>
  </w:style>
  <w:style w:type="paragraph" w:styleId="Spistreci5">
    <w:name w:val="toc 5"/>
    <w:basedOn w:val="Normalny"/>
    <w:next w:val="Normalny"/>
    <w:autoRedefine/>
    <w:semiHidden/>
    <w:rsid w:val="00223FA1"/>
    <w:pPr>
      <w:spacing w:after="0" w:line="240" w:lineRule="auto"/>
      <w:ind w:left="800"/>
    </w:pPr>
    <w:rPr>
      <w:rFonts w:ascii="Times New Roman" w:eastAsia="Times New Roman" w:hAnsi="Times New Roman" w:cs="Times New Roman"/>
      <w:sz w:val="20"/>
      <w:szCs w:val="20"/>
    </w:rPr>
  </w:style>
  <w:style w:type="paragraph" w:styleId="Spistreci6">
    <w:name w:val="toc 6"/>
    <w:basedOn w:val="Normalny"/>
    <w:next w:val="Normalny"/>
    <w:autoRedefine/>
    <w:semiHidden/>
    <w:rsid w:val="00223FA1"/>
    <w:pPr>
      <w:spacing w:after="0" w:line="240" w:lineRule="auto"/>
      <w:ind w:left="1000"/>
    </w:pPr>
    <w:rPr>
      <w:rFonts w:ascii="Times New Roman" w:eastAsia="Times New Roman" w:hAnsi="Times New Roman" w:cs="Times New Roman"/>
      <w:sz w:val="20"/>
      <w:szCs w:val="20"/>
    </w:rPr>
  </w:style>
  <w:style w:type="paragraph" w:styleId="Spistreci7">
    <w:name w:val="toc 7"/>
    <w:basedOn w:val="Normalny"/>
    <w:next w:val="Normalny"/>
    <w:autoRedefine/>
    <w:semiHidden/>
    <w:rsid w:val="00223FA1"/>
    <w:pPr>
      <w:spacing w:after="0" w:line="240" w:lineRule="auto"/>
      <w:ind w:left="1200"/>
    </w:pPr>
    <w:rPr>
      <w:rFonts w:ascii="Times New Roman" w:eastAsia="Times New Roman" w:hAnsi="Times New Roman" w:cs="Times New Roman"/>
      <w:sz w:val="20"/>
      <w:szCs w:val="20"/>
    </w:rPr>
  </w:style>
  <w:style w:type="paragraph" w:styleId="Spistreci8">
    <w:name w:val="toc 8"/>
    <w:basedOn w:val="Normalny"/>
    <w:next w:val="Normalny"/>
    <w:autoRedefine/>
    <w:semiHidden/>
    <w:rsid w:val="00223FA1"/>
    <w:pPr>
      <w:spacing w:after="0" w:line="240" w:lineRule="auto"/>
      <w:ind w:left="1400"/>
    </w:pPr>
    <w:rPr>
      <w:rFonts w:ascii="Times New Roman" w:eastAsia="Times New Roman" w:hAnsi="Times New Roman" w:cs="Times New Roman"/>
      <w:sz w:val="20"/>
      <w:szCs w:val="20"/>
    </w:rPr>
  </w:style>
  <w:style w:type="paragraph" w:styleId="Spistreci9">
    <w:name w:val="toc 9"/>
    <w:basedOn w:val="Normalny"/>
    <w:next w:val="Normalny"/>
    <w:autoRedefine/>
    <w:semiHidden/>
    <w:rsid w:val="00223FA1"/>
    <w:pPr>
      <w:spacing w:after="0" w:line="240" w:lineRule="auto"/>
      <w:ind w:left="1600"/>
    </w:pPr>
    <w:rPr>
      <w:rFonts w:ascii="Times New Roman" w:eastAsia="Times New Roman" w:hAnsi="Times New Roman" w:cs="Times New Roman"/>
      <w:sz w:val="20"/>
      <w:szCs w:val="20"/>
    </w:rPr>
  </w:style>
  <w:style w:type="character" w:styleId="Hipercze">
    <w:name w:val="Hyperlink"/>
    <w:uiPriority w:val="99"/>
    <w:rsid w:val="00223FA1"/>
    <w:rPr>
      <w:rFonts w:cs="Times New Roman"/>
      <w:color w:val="0000FF"/>
      <w:u w:val="single"/>
    </w:rPr>
  </w:style>
  <w:style w:type="paragraph" w:styleId="Tekstprzypisudolnego">
    <w:name w:val="footnote text"/>
    <w:basedOn w:val="Normalny"/>
    <w:link w:val="TekstprzypisudolnegoZnak"/>
    <w:rsid w:val="00223FA1"/>
    <w:pPr>
      <w:spacing w:after="0" w:line="240" w:lineRule="auto"/>
    </w:pPr>
    <w:rPr>
      <w:rFonts w:ascii="Times New Roman" w:eastAsia="Times New Roman" w:hAnsi="Times New Roman" w:cs="Times New Roman"/>
      <w:sz w:val="20"/>
      <w:szCs w:val="20"/>
      <w:lang w:val="en-GB"/>
    </w:rPr>
  </w:style>
  <w:style w:type="character" w:customStyle="1" w:styleId="TekstprzypisudolnegoZnak">
    <w:name w:val="Tekst przypisu dolnego Znak"/>
    <w:basedOn w:val="Domylnaczcionkaakapitu"/>
    <w:link w:val="Tekstprzypisudolnego"/>
    <w:rsid w:val="00223FA1"/>
    <w:rPr>
      <w:rFonts w:ascii="Times New Roman" w:eastAsia="Times New Roman" w:hAnsi="Times New Roman" w:cs="Times New Roman"/>
      <w:sz w:val="20"/>
      <w:szCs w:val="20"/>
      <w:lang w:val="en-GB"/>
    </w:rPr>
  </w:style>
  <w:style w:type="paragraph" w:styleId="Lista2">
    <w:name w:val="List 2"/>
    <w:basedOn w:val="Normalny"/>
    <w:rsid w:val="00223FA1"/>
    <w:pPr>
      <w:spacing w:after="0" w:line="240" w:lineRule="auto"/>
      <w:ind w:left="566" w:hanging="283"/>
    </w:pPr>
    <w:rPr>
      <w:rFonts w:ascii="Times New Roman" w:eastAsia="Times New Roman" w:hAnsi="Times New Roman" w:cs="Times New Roman"/>
      <w:sz w:val="20"/>
      <w:szCs w:val="20"/>
    </w:rPr>
  </w:style>
  <w:style w:type="paragraph" w:styleId="Listapunktowana2">
    <w:name w:val="List Bullet 2"/>
    <w:basedOn w:val="Normalny"/>
    <w:autoRedefine/>
    <w:rsid w:val="00223FA1"/>
    <w:pPr>
      <w:numPr>
        <w:numId w:val="1"/>
      </w:numPr>
      <w:tabs>
        <w:tab w:val="num" w:pos="926"/>
      </w:tabs>
      <w:spacing w:after="0" w:line="240" w:lineRule="auto"/>
    </w:pPr>
    <w:rPr>
      <w:rFonts w:ascii="Times New Roman" w:eastAsia="Times New Roman" w:hAnsi="Times New Roman" w:cs="Times New Roman"/>
      <w:sz w:val="20"/>
      <w:szCs w:val="20"/>
    </w:rPr>
  </w:style>
  <w:style w:type="paragraph" w:styleId="Listapunktowana3">
    <w:name w:val="List Bullet 3"/>
    <w:basedOn w:val="Normalny"/>
    <w:autoRedefine/>
    <w:rsid w:val="00223FA1"/>
    <w:pPr>
      <w:tabs>
        <w:tab w:val="left" w:pos="993"/>
      </w:tabs>
      <w:spacing w:after="0" w:line="240" w:lineRule="auto"/>
      <w:jc w:val="both"/>
    </w:pPr>
    <w:rPr>
      <w:rFonts w:ascii="Times New Roman" w:eastAsia="Times New Roman" w:hAnsi="Times New Roman" w:cs="Times New Roman"/>
      <w:b/>
    </w:rPr>
  </w:style>
  <w:style w:type="paragraph" w:styleId="Lista-kontynuacja2">
    <w:name w:val="List Continue 2"/>
    <w:basedOn w:val="Normalny"/>
    <w:rsid w:val="00223FA1"/>
    <w:pPr>
      <w:spacing w:after="120" w:line="240" w:lineRule="auto"/>
      <w:ind w:left="566"/>
    </w:pPr>
    <w:rPr>
      <w:rFonts w:ascii="Times New Roman" w:eastAsia="Times New Roman" w:hAnsi="Times New Roman" w:cs="Times New Roman"/>
      <w:sz w:val="20"/>
      <w:szCs w:val="20"/>
    </w:rPr>
  </w:style>
  <w:style w:type="paragraph" w:styleId="Lista-kontynuacja3">
    <w:name w:val="List Continue 3"/>
    <w:basedOn w:val="Normalny"/>
    <w:rsid w:val="00223FA1"/>
    <w:pPr>
      <w:spacing w:after="120" w:line="240" w:lineRule="auto"/>
      <w:ind w:left="849"/>
    </w:pPr>
    <w:rPr>
      <w:rFonts w:ascii="Times New Roman" w:eastAsia="Times New Roman" w:hAnsi="Times New Roman" w:cs="Times New Roman"/>
      <w:sz w:val="20"/>
      <w:szCs w:val="20"/>
    </w:rPr>
  </w:style>
  <w:style w:type="paragraph" w:styleId="Tekstprzypisukocowego">
    <w:name w:val="endnote text"/>
    <w:basedOn w:val="Normalny"/>
    <w:link w:val="TekstprzypisukocowegoZnak"/>
    <w:rsid w:val="00223FA1"/>
    <w:pPr>
      <w:spacing w:after="0" w:line="240" w:lineRule="auto"/>
    </w:pPr>
    <w:rPr>
      <w:rFonts w:ascii="Times New Roman" w:eastAsia="Times New Roman" w:hAnsi="Times New Roman" w:cs="Times New Roman"/>
      <w:sz w:val="20"/>
      <w:szCs w:val="20"/>
      <w:lang w:val="en-GB"/>
    </w:rPr>
  </w:style>
  <w:style w:type="character" w:customStyle="1" w:styleId="TekstprzypisukocowegoZnak">
    <w:name w:val="Tekst przypisu końcowego Znak"/>
    <w:basedOn w:val="Domylnaczcionkaakapitu"/>
    <w:link w:val="Tekstprzypisukocowego"/>
    <w:rsid w:val="00223FA1"/>
    <w:rPr>
      <w:rFonts w:ascii="Times New Roman" w:eastAsia="Times New Roman" w:hAnsi="Times New Roman" w:cs="Times New Roman"/>
      <w:sz w:val="20"/>
      <w:szCs w:val="20"/>
      <w:lang w:val="en-GB"/>
    </w:rPr>
  </w:style>
  <w:style w:type="paragraph" w:styleId="Tematkomentarza">
    <w:name w:val="annotation subject"/>
    <w:basedOn w:val="Tekstkomentarza"/>
    <w:next w:val="Tekstkomentarza"/>
    <w:link w:val="TematkomentarzaZnak"/>
    <w:semiHidden/>
    <w:rsid w:val="00223FA1"/>
    <w:rPr>
      <w:b/>
      <w:bCs/>
    </w:rPr>
  </w:style>
  <w:style w:type="character" w:customStyle="1" w:styleId="TematkomentarzaZnak">
    <w:name w:val="Temat komentarza Znak"/>
    <w:basedOn w:val="TekstkomentarzaZnak"/>
    <w:link w:val="Tematkomentarza"/>
    <w:semiHidden/>
    <w:rsid w:val="00223FA1"/>
    <w:rPr>
      <w:rFonts w:ascii="Times New Roman" w:eastAsia="Times New Roman" w:hAnsi="Times New Roman" w:cs="Times New Roman"/>
      <w:b/>
      <w:bCs/>
      <w:sz w:val="20"/>
      <w:szCs w:val="20"/>
      <w:lang w:val="en-GB"/>
    </w:rPr>
  </w:style>
  <w:style w:type="paragraph" w:styleId="Tekstdymka">
    <w:name w:val="Balloon Text"/>
    <w:basedOn w:val="Normalny"/>
    <w:link w:val="TekstdymkaZnak"/>
    <w:semiHidden/>
    <w:rsid w:val="00223FA1"/>
    <w:pPr>
      <w:spacing w:after="0" w:line="240" w:lineRule="auto"/>
    </w:pPr>
    <w:rPr>
      <w:rFonts w:ascii="Tahoma" w:eastAsia="Times New Roman" w:hAnsi="Tahoma" w:cs="Tahoma"/>
      <w:sz w:val="16"/>
      <w:szCs w:val="16"/>
      <w:lang w:val="en-GB"/>
    </w:rPr>
  </w:style>
  <w:style w:type="character" w:customStyle="1" w:styleId="TekstdymkaZnak">
    <w:name w:val="Tekst dymka Znak"/>
    <w:basedOn w:val="Domylnaczcionkaakapitu"/>
    <w:link w:val="Tekstdymka"/>
    <w:semiHidden/>
    <w:rsid w:val="00223FA1"/>
    <w:rPr>
      <w:rFonts w:ascii="Tahoma" w:eastAsia="Times New Roman" w:hAnsi="Tahoma" w:cs="Tahoma"/>
      <w:sz w:val="16"/>
      <w:szCs w:val="16"/>
      <w:lang w:val="en-GB"/>
    </w:rPr>
  </w:style>
  <w:style w:type="paragraph" w:customStyle="1" w:styleId="Akapitzlist1">
    <w:name w:val="Akapit z listą1"/>
    <w:basedOn w:val="Normalny"/>
    <w:rsid w:val="00223FA1"/>
    <w:pPr>
      <w:spacing w:after="240" w:line="240" w:lineRule="atLeast"/>
      <w:ind w:left="720"/>
      <w:contextualSpacing/>
    </w:pPr>
    <w:rPr>
      <w:rFonts w:ascii="Georgia" w:eastAsia="Times New Roman" w:hAnsi="Georgia" w:cs="Times New Roman"/>
      <w:sz w:val="20"/>
      <w:szCs w:val="20"/>
    </w:rPr>
  </w:style>
  <w:style w:type="paragraph" w:styleId="Mapadokumentu">
    <w:name w:val="Document Map"/>
    <w:aliases w:val="Plan dokumentu"/>
    <w:basedOn w:val="Normalny"/>
    <w:link w:val="MapadokumentuZnak"/>
    <w:semiHidden/>
    <w:rsid w:val="00223FA1"/>
    <w:pPr>
      <w:shd w:val="clear" w:color="auto" w:fill="000080"/>
      <w:spacing w:after="0" w:line="240" w:lineRule="auto"/>
    </w:pPr>
    <w:rPr>
      <w:rFonts w:ascii="Tahoma" w:eastAsia="Times New Roman" w:hAnsi="Tahoma" w:cs="Tahoma"/>
      <w:sz w:val="20"/>
      <w:szCs w:val="20"/>
      <w:lang w:val="en-GB"/>
    </w:rPr>
  </w:style>
  <w:style w:type="character" w:customStyle="1" w:styleId="MapadokumentuZnak">
    <w:name w:val="Mapa dokumentu Znak"/>
    <w:aliases w:val="Plan dokumentu Znak"/>
    <w:basedOn w:val="Domylnaczcionkaakapitu"/>
    <w:link w:val="Mapadokumentu"/>
    <w:semiHidden/>
    <w:rsid w:val="00223FA1"/>
    <w:rPr>
      <w:rFonts w:ascii="Tahoma" w:eastAsia="Times New Roman" w:hAnsi="Tahoma" w:cs="Tahoma"/>
      <w:sz w:val="20"/>
      <w:szCs w:val="20"/>
      <w:shd w:val="clear" w:color="auto" w:fill="000080"/>
      <w:lang w:val="en-GB"/>
    </w:rPr>
  </w:style>
  <w:style w:type="paragraph" w:customStyle="1" w:styleId="Bezodstpw1">
    <w:name w:val="Bez odstępów1"/>
    <w:rsid w:val="00223FA1"/>
    <w:pPr>
      <w:spacing w:after="0" w:line="240" w:lineRule="auto"/>
    </w:pPr>
    <w:rPr>
      <w:rFonts w:ascii="Times New Roman" w:eastAsia="Times New Roman" w:hAnsi="Times New Roman" w:cs="Times New Roman"/>
      <w:sz w:val="20"/>
      <w:szCs w:val="20"/>
      <w:lang w:val="en-GB"/>
    </w:rPr>
  </w:style>
  <w:style w:type="paragraph" w:customStyle="1" w:styleId="Nagwekspisutreci1">
    <w:name w:val="Nagłówek spisu treści1"/>
    <w:basedOn w:val="Nagwek1"/>
    <w:next w:val="Normalny"/>
    <w:rsid w:val="00223FA1"/>
    <w:pPr>
      <w:spacing w:before="480" w:line="276" w:lineRule="auto"/>
      <w:outlineLvl w:val="9"/>
    </w:pPr>
    <w:rPr>
      <w:rFonts w:ascii="Cambria" w:hAnsi="Cambria"/>
      <w:bCs/>
      <w:color w:val="365F91"/>
      <w:sz w:val="28"/>
      <w:szCs w:val="28"/>
      <w:lang w:val="en-US"/>
    </w:rPr>
  </w:style>
  <w:style w:type="paragraph" w:styleId="NormalnyWeb">
    <w:name w:val="Normal (Web)"/>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223FA1"/>
    <w:rPr>
      <w:rFonts w:cs="Times New Roman"/>
      <w:b/>
      <w:bCs/>
    </w:rPr>
  </w:style>
  <w:style w:type="character" w:customStyle="1" w:styleId="tabulatory">
    <w:name w:val="tabulatory"/>
    <w:rsid w:val="00223FA1"/>
    <w:rPr>
      <w:rFonts w:cs="Times New Roman"/>
    </w:rPr>
  </w:style>
  <w:style w:type="character" w:customStyle="1" w:styleId="ZnakZnak">
    <w:name w:val="Znak Znak"/>
    <w:semiHidden/>
    <w:locked/>
    <w:rsid w:val="00223FA1"/>
    <w:rPr>
      <w:sz w:val="24"/>
      <w:szCs w:val="24"/>
      <w:lang w:val="pl-PL" w:eastAsia="pl-PL" w:bidi="ar-SA"/>
    </w:rPr>
  </w:style>
  <w:style w:type="character" w:customStyle="1" w:styleId="h2">
    <w:name w:val="h2"/>
    <w:basedOn w:val="Domylnaczcionkaakapitu"/>
    <w:rsid w:val="00223FA1"/>
  </w:style>
  <w:style w:type="character" w:customStyle="1" w:styleId="Teksttreci">
    <w:name w:val="Tekst treści_"/>
    <w:link w:val="Teksttreci0"/>
    <w:rsid w:val="00223FA1"/>
    <w:rPr>
      <w:shd w:val="clear" w:color="auto" w:fill="FFFFFF"/>
    </w:rPr>
  </w:style>
  <w:style w:type="paragraph" w:customStyle="1" w:styleId="Teksttreci0">
    <w:name w:val="Tekst treści"/>
    <w:basedOn w:val="Normalny"/>
    <w:link w:val="Teksttreci"/>
    <w:rsid w:val="00223FA1"/>
    <w:pPr>
      <w:widowControl w:val="0"/>
      <w:shd w:val="clear" w:color="auto" w:fill="FFFFFF"/>
      <w:spacing w:after="240" w:line="274" w:lineRule="exact"/>
      <w:ind w:hanging="360"/>
      <w:jc w:val="both"/>
    </w:pPr>
  </w:style>
  <w:style w:type="character" w:styleId="Odwoanieprzypisudolnego">
    <w:name w:val="footnote reference"/>
    <w:rsid w:val="00223FA1"/>
    <w:rPr>
      <w:vertAlign w:val="superscript"/>
    </w:rPr>
  </w:style>
  <w:style w:type="character" w:styleId="Odwoanieprzypisukocowego">
    <w:name w:val="endnote reference"/>
    <w:rsid w:val="00223FA1"/>
    <w:rPr>
      <w:vertAlign w:val="superscript"/>
    </w:rPr>
  </w:style>
  <w:style w:type="paragraph" w:customStyle="1" w:styleId="Default">
    <w:name w:val="Default"/>
    <w:rsid w:val="00223FA1"/>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28">
    <w:name w:val="Font Style28"/>
    <w:rsid w:val="00223FA1"/>
    <w:rPr>
      <w:rFonts w:ascii="Times New Roman" w:hAnsi="Times New Roman" w:cs="Times New Roman" w:hint="default"/>
    </w:rPr>
  </w:style>
  <w:style w:type="paragraph" w:styleId="Akapitzlist">
    <w:name w:val="List Paragraph"/>
    <w:basedOn w:val="Normalny"/>
    <w:uiPriority w:val="34"/>
    <w:qFormat/>
    <w:rsid w:val="00223FA1"/>
    <w:pPr>
      <w:spacing w:after="0" w:line="240" w:lineRule="auto"/>
      <w:ind w:left="708"/>
    </w:pPr>
    <w:rPr>
      <w:rFonts w:ascii="Times New Roman" w:eastAsia="Times New Roman" w:hAnsi="Times New Roman" w:cs="Times New Roman"/>
      <w:sz w:val="20"/>
      <w:szCs w:val="20"/>
      <w:lang w:eastAsia="pl-PL"/>
    </w:rPr>
  </w:style>
  <w:style w:type="character" w:customStyle="1" w:styleId="Bodytext">
    <w:name w:val="Body text_"/>
    <w:link w:val="Tekstpodstawowy1"/>
    <w:rsid w:val="00223FA1"/>
    <w:rPr>
      <w:rFonts w:ascii="Arial" w:eastAsia="Arial" w:hAnsi="Arial" w:cs="Arial"/>
      <w:shd w:val="clear" w:color="auto" w:fill="FFFFFF"/>
    </w:rPr>
  </w:style>
  <w:style w:type="paragraph" w:customStyle="1" w:styleId="Tekstpodstawowy1">
    <w:name w:val="Tekst podstawowy1"/>
    <w:basedOn w:val="Normalny"/>
    <w:link w:val="Bodytext"/>
    <w:rsid w:val="00223FA1"/>
    <w:pPr>
      <w:widowControl w:val="0"/>
      <w:shd w:val="clear" w:color="auto" w:fill="FFFFFF"/>
      <w:spacing w:before="300" w:after="0" w:line="274" w:lineRule="exact"/>
      <w:ind w:hanging="280"/>
      <w:jc w:val="both"/>
    </w:pPr>
    <w:rPr>
      <w:rFonts w:ascii="Arial" w:eastAsia="Arial" w:hAnsi="Arial" w:cs="Arial"/>
    </w:rPr>
  </w:style>
  <w:style w:type="paragraph" w:styleId="Zagicieoddouformularza">
    <w:name w:val="HTML Bottom of Form"/>
    <w:basedOn w:val="Normalny"/>
    <w:next w:val="Normalny"/>
    <w:link w:val="ZagicieoddouformularzaZnak"/>
    <w:hidden/>
    <w:uiPriority w:val="99"/>
    <w:unhideWhenUsed/>
    <w:rsid w:val="00223FA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223FA1"/>
    <w:rPr>
      <w:rFonts w:ascii="Arial" w:eastAsia="Times New Roman" w:hAnsi="Arial" w:cs="Times New Roman"/>
      <w:vanish/>
      <w:sz w:val="16"/>
      <w:szCs w:val="16"/>
      <w:lang w:val="x-none" w:eastAsia="x-none"/>
    </w:rPr>
  </w:style>
  <w:style w:type="character" w:customStyle="1" w:styleId="h1">
    <w:name w:val="h1"/>
    <w:basedOn w:val="Domylnaczcionkaakapitu"/>
    <w:rsid w:val="00223FA1"/>
  </w:style>
  <w:style w:type="table" w:styleId="Tabela-Siatka">
    <w:name w:val="Table Grid"/>
    <w:basedOn w:val="Standardowy"/>
    <w:rsid w:val="00223F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unhideWhenUsed/>
    <w:rsid w:val="00223FA1"/>
    <w:rPr>
      <w:color w:val="954F72"/>
      <w:u w:val="single"/>
    </w:rPr>
  </w:style>
  <w:style w:type="paragraph" w:customStyle="1" w:styleId="msonormal0">
    <w:name w:val="msonormal"/>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223FA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5">
    <w:name w:val="xl65"/>
    <w:basedOn w:val="Normalny"/>
    <w:rsid w:val="00223FA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223FA1"/>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7">
    <w:name w:val="xl67"/>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68">
    <w:name w:val="xl68"/>
    <w:basedOn w:val="Normalny"/>
    <w:rsid w:val="00223FA1"/>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69">
    <w:name w:val="xl69"/>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0">
    <w:name w:val="xl70"/>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71">
    <w:name w:val="xl71"/>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2">
    <w:name w:val="xl72"/>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73">
    <w:name w:val="xl73"/>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4">
    <w:name w:val="xl74"/>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5">
    <w:name w:val="xl75"/>
    <w:basedOn w:val="Normalny"/>
    <w:rsid w:val="00223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6">
    <w:name w:val="xl76"/>
    <w:basedOn w:val="Normalny"/>
    <w:rsid w:val="00223F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7">
    <w:name w:val="xl77"/>
    <w:basedOn w:val="Normalny"/>
    <w:rsid w:val="00223FA1"/>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8">
    <w:name w:val="xl78"/>
    <w:basedOn w:val="Normalny"/>
    <w:rsid w:val="00223F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character" w:styleId="Odwoaniedokomentarza">
    <w:name w:val="annotation reference"/>
    <w:rsid w:val="00223FA1"/>
    <w:rPr>
      <w:sz w:val="16"/>
      <w:szCs w:val="16"/>
    </w:rPr>
  </w:style>
  <w:style w:type="paragraph" w:customStyle="1" w:styleId="xl79">
    <w:name w:val="xl79"/>
    <w:basedOn w:val="Normalny"/>
    <w:rsid w:val="00223FA1"/>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numbering" w:customStyle="1" w:styleId="Bezlisty2">
    <w:name w:val="Bez listy2"/>
    <w:next w:val="Bezlisty"/>
    <w:uiPriority w:val="99"/>
    <w:semiHidden/>
    <w:unhideWhenUsed/>
    <w:rsid w:val="00525359"/>
  </w:style>
  <w:style w:type="paragraph" w:customStyle="1" w:styleId="xl80">
    <w:name w:val="xl80"/>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1">
    <w:name w:val="xl81"/>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2">
    <w:name w:val="xl82"/>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3">
    <w:name w:val="xl83"/>
    <w:basedOn w:val="Normalny"/>
    <w:rsid w:val="00525359"/>
    <w:pPr>
      <w:spacing w:before="100" w:beforeAutospacing="1" w:after="100" w:afterAutospacing="1" w:line="240" w:lineRule="auto"/>
    </w:pPr>
    <w:rPr>
      <w:rFonts w:ascii="Times New Roman" w:eastAsia="Times New Roman" w:hAnsi="Times New Roman" w:cs="Times New Roman"/>
      <w:b/>
      <w:bCs/>
      <w:sz w:val="18"/>
      <w:szCs w:val="18"/>
      <w:lang w:eastAsia="pl-PL"/>
    </w:rPr>
  </w:style>
  <w:style w:type="paragraph" w:customStyle="1" w:styleId="xl84">
    <w:name w:val="xl84"/>
    <w:basedOn w:val="Normalny"/>
    <w:rsid w:val="00525359"/>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85">
    <w:name w:val="xl85"/>
    <w:basedOn w:val="Normalny"/>
    <w:rsid w:val="0052535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6">
    <w:name w:val="xl86"/>
    <w:basedOn w:val="Normalny"/>
    <w:rsid w:val="00525359"/>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7">
    <w:name w:val="xl87"/>
    <w:basedOn w:val="Normalny"/>
    <w:rsid w:val="00525359"/>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8">
    <w:name w:val="xl88"/>
    <w:basedOn w:val="Normalny"/>
    <w:rsid w:val="00525359"/>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eastAsia="Times New Roman" w:hAnsi="Times New Roman" w:cs="Times New Roman"/>
      <w:b/>
      <w:bCs/>
      <w:sz w:val="18"/>
      <w:szCs w:val="18"/>
      <w:lang w:eastAsia="pl-PL"/>
    </w:rPr>
  </w:style>
  <w:style w:type="paragraph" w:customStyle="1" w:styleId="xl89">
    <w:name w:val="xl89"/>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0">
    <w:name w:val="xl90"/>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1">
    <w:name w:val="xl91"/>
    <w:basedOn w:val="Normalny"/>
    <w:rsid w:val="00525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2">
    <w:name w:val="xl92"/>
    <w:basedOn w:val="Normalny"/>
    <w:rsid w:val="00525359"/>
    <w:pP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3">
    <w:name w:val="xl93"/>
    <w:basedOn w:val="Normalny"/>
    <w:rsid w:val="0052535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4">
    <w:name w:val="xl94"/>
    <w:basedOn w:val="Normalny"/>
    <w:rsid w:val="0052535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5">
    <w:name w:val="xl95"/>
    <w:basedOn w:val="Normalny"/>
    <w:rsid w:val="0052535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96">
    <w:name w:val="xl96"/>
    <w:basedOn w:val="Normalny"/>
    <w:rsid w:val="00525359"/>
    <w:pPr>
      <w:pBdr>
        <w:lef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l-PL"/>
    </w:rPr>
  </w:style>
  <w:style w:type="numbering" w:customStyle="1" w:styleId="Bezlisty3">
    <w:name w:val="Bez listy3"/>
    <w:next w:val="Bezlisty"/>
    <w:uiPriority w:val="99"/>
    <w:semiHidden/>
    <w:unhideWhenUsed/>
    <w:rsid w:val="0024573A"/>
  </w:style>
  <w:style w:type="paragraph" w:customStyle="1" w:styleId="xl97">
    <w:name w:val="xl97"/>
    <w:basedOn w:val="Normalny"/>
    <w:rsid w:val="002457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98">
    <w:name w:val="xl98"/>
    <w:basedOn w:val="Normalny"/>
    <w:rsid w:val="0024573A"/>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99">
    <w:name w:val="xl99"/>
    <w:basedOn w:val="Normalny"/>
    <w:rsid w:val="0024573A"/>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100">
    <w:name w:val="xl100"/>
    <w:basedOn w:val="Normalny"/>
    <w:rsid w:val="0024573A"/>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101">
    <w:name w:val="xl101"/>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2">
    <w:name w:val="xl102"/>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103">
    <w:name w:val="xl103"/>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4">
    <w:name w:val="xl104"/>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b/>
      <w:bCs/>
      <w:sz w:val="18"/>
      <w:szCs w:val="18"/>
      <w:lang w:eastAsia="pl-PL"/>
    </w:rPr>
  </w:style>
  <w:style w:type="paragraph" w:customStyle="1" w:styleId="xl105">
    <w:name w:val="xl105"/>
    <w:basedOn w:val="Normalny"/>
    <w:rsid w:val="002457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l-PL"/>
    </w:rPr>
  </w:style>
  <w:style w:type="paragraph" w:customStyle="1" w:styleId="xl106">
    <w:name w:val="xl106"/>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107">
    <w:name w:val="xl107"/>
    <w:basedOn w:val="Normalny"/>
    <w:rsid w:val="0024573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character" w:customStyle="1" w:styleId="czeinternetowe">
    <w:name w:val="Łącze internetowe"/>
    <w:basedOn w:val="Domylnaczcionkaakapitu"/>
    <w:uiPriority w:val="99"/>
    <w:unhideWhenUsed/>
    <w:rsid w:val="00747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7006">
      <w:bodyDiv w:val="1"/>
      <w:marLeft w:val="0"/>
      <w:marRight w:val="0"/>
      <w:marTop w:val="0"/>
      <w:marBottom w:val="0"/>
      <w:divBdr>
        <w:top w:val="none" w:sz="0" w:space="0" w:color="auto"/>
        <w:left w:val="none" w:sz="0" w:space="0" w:color="auto"/>
        <w:bottom w:val="none" w:sz="0" w:space="0" w:color="auto"/>
        <w:right w:val="none" w:sz="0" w:space="0" w:color="auto"/>
      </w:divBdr>
    </w:div>
    <w:div w:id="220677890">
      <w:bodyDiv w:val="1"/>
      <w:marLeft w:val="0"/>
      <w:marRight w:val="0"/>
      <w:marTop w:val="0"/>
      <w:marBottom w:val="0"/>
      <w:divBdr>
        <w:top w:val="none" w:sz="0" w:space="0" w:color="auto"/>
        <w:left w:val="none" w:sz="0" w:space="0" w:color="auto"/>
        <w:bottom w:val="none" w:sz="0" w:space="0" w:color="auto"/>
        <w:right w:val="none" w:sz="0" w:space="0" w:color="auto"/>
      </w:divBdr>
    </w:div>
    <w:div w:id="241918893">
      <w:bodyDiv w:val="1"/>
      <w:marLeft w:val="0"/>
      <w:marRight w:val="0"/>
      <w:marTop w:val="0"/>
      <w:marBottom w:val="0"/>
      <w:divBdr>
        <w:top w:val="none" w:sz="0" w:space="0" w:color="auto"/>
        <w:left w:val="none" w:sz="0" w:space="0" w:color="auto"/>
        <w:bottom w:val="none" w:sz="0" w:space="0" w:color="auto"/>
        <w:right w:val="none" w:sz="0" w:space="0" w:color="auto"/>
      </w:divBdr>
    </w:div>
    <w:div w:id="245698465">
      <w:bodyDiv w:val="1"/>
      <w:marLeft w:val="0"/>
      <w:marRight w:val="0"/>
      <w:marTop w:val="0"/>
      <w:marBottom w:val="0"/>
      <w:divBdr>
        <w:top w:val="none" w:sz="0" w:space="0" w:color="auto"/>
        <w:left w:val="none" w:sz="0" w:space="0" w:color="auto"/>
        <w:bottom w:val="none" w:sz="0" w:space="0" w:color="auto"/>
        <w:right w:val="none" w:sz="0" w:space="0" w:color="auto"/>
      </w:divBdr>
    </w:div>
    <w:div w:id="490802925">
      <w:bodyDiv w:val="1"/>
      <w:marLeft w:val="0"/>
      <w:marRight w:val="0"/>
      <w:marTop w:val="0"/>
      <w:marBottom w:val="0"/>
      <w:divBdr>
        <w:top w:val="none" w:sz="0" w:space="0" w:color="auto"/>
        <w:left w:val="none" w:sz="0" w:space="0" w:color="auto"/>
        <w:bottom w:val="none" w:sz="0" w:space="0" w:color="auto"/>
        <w:right w:val="none" w:sz="0" w:space="0" w:color="auto"/>
      </w:divBdr>
    </w:div>
    <w:div w:id="505945608">
      <w:bodyDiv w:val="1"/>
      <w:marLeft w:val="0"/>
      <w:marRight w:val="0"/>
      <w:marTop w:val="0"/>
      <w:marBottom w:val="0"/>
      <w:divBdr>
        <w:top w:val="none" w:sz="0" w:space="0" w:color="auto"/>
        <w:left w:val="none" w:sz="0" w:space="0" w:color="auto"/>
        <w:bottom w:val="none" w:sz="0" w:space="0" w:color="auto"/>
        <w:right w:val="none" w:sz="0" w:space="0" w:color="auto"/>
      </w:divBdr>
    </w:div>
    <w:div w:id="515576597">
      <w:bodyDiv w:val="1"/>
      <w:marLeft w:val="0"/>
      <w:marRight w:val="0"/>
      <w:marTop w:val="0"/>
      <w:marBottom w:val="0"/>
      <w:divBdr>
        <w:top w:val="none" w:sz="0" w:space="0" w:color="auto"/>
        <w:left w:val="none" w:sz="0" w:space="0" w:color="auto"/>
        <w:bottom w:val="none" w:sz="0" w:space="0" w:color="auto"/>
        <w:right w:val="none" w:sz="0" w:space="0" w:color="auto"/>
      </w:divBdr>
    </w:div>
    <w:div w:id="636684807">
      <w:bodyDiv w:val="1"/>
      <w:marLeft w:val="0"/>
      <w:marRight w:val="0"/>
      <w:marTop w:val="0"/>
      <w:marBottom w:val="0"/>
      <w:divBdr>
        <w:top w:val="none" w:sz="0" w:space="0" w:color="auto"/>
        <w:left w:val="none" w:sz="0" w:space="0" w:color="auto"/>
        <w:bottom w:val="none" w:sz="0" w:space="0" w:color="auto"/>
        <w:right w:val="none" w:sz="0" w:space="0" w:color="auto"/>
      </w:divBdr>
    </w:div>
    <w:div w:id="670061362">
      <w:bodyDiv w:val="1"/>
      <w:marLeft w:val="0"/>
      <w:marRight w:val="0"/>
      <w:marTop w:val="0"/>
      <w:marBottom w:val="0"/>
      <w:divBdr>
        <w:top w:val="none" w:sz="0" w:space="0" w:color="auto"/>
        <w:left w:val="none" w:sz="0" w:space="0" w:color="auto"/>
        <w:bottom w:val="none" w:sz="0" w:space="0" w:color="auto"/>
        <w:right w:val="none" w:sz="0" w:space="0" w:color="auto"/>
      </w:divBdr>
    </w:div>
    <w:div w:id="819811805">
      <w:bodyDiv w:val="1"/>
      <w:marLeft w:val="0"/>
      <w:marRight w:val="0"/>
      <w:marTop w:val="0"/>
      <w:marBottom w:val="0"/>
      <w:divBdr>
        <w:top w:val="none" w:sz="0" w:space="0" w:color="auto"/>
        <w:left w:val="none" w:sz="0" w:space="0" w:color="auto"/>
        <w:bottom w:val="none" w:sz="0" w:space="0" w:color="auto"/>
        <w:right w:val="none" w:sz="0" w:space="0" w:color="auto"/>
      </w:divBdr>
    </w:div>
    <w:div w:id="888565272">
      <w:bodyDiv w:val="1"/>
      <w:marLeft w:val="0"/>
      <w:marRight w:val="0"/>
      <w:marTop w:val="0"/>
      <w:marBottom w:val="0"/>
      <w:divBdr>
        <w:top w:val="none" w:sz="0" w:space="0" w:color="auto"/>
        <w:left w:val="none" w:sz="0" w:space="0" w:color="auto"/>
        <w:bottom w:val="none" w:sz="0" w:space="0" w:color="auto"/>
        <w:right w:val="none" w:sz="0" w:space="0" w:color="auto"/>
      </w:divBdr>
    </w:div>
    <w:div w:id="945041351">
      <w:bodyDiv w:val="1"/>
      <w:marLeft w:val="0"/>
      <w:marRight w:val="0"/>
      <w:marTop w:val="0"/>
      <w:marBottom w:val="0"/>
      <w:divBdr>
        <w:top w:val="none" w:sz="0" w:space="0" w:color="auto"/>
        <w:left w:val="none" w:sz="0" w:space="0" w:color="auto"/>
        <w:bottom w:val="none" w:sz="0" w:space="0" w:color="auto"/>
        <w:right w:val="none" w:sz="0" w:space="0" w:color="auto"/>
      </w:divBdr>
    </w:div>
    <w:div w:id="971984742">
      <w:bodyDiv w:val="1"/>
      <w:marLeft w:val="0"/>
      <w:marRight w:val="0"/>
      <w:marTop w:val="0"/>
      <w:marBottom w:val="0"/>
      <w:divBdr>
        <w:top w:val="none" w:sz="0" w:space="0" w:color="auto"/>
        <w:left w:val="none" w:sz="0" w:space="0" w:color="auto"/>
        <w:bottom w:val="none" w:sz="0" w:space="0" w:color="auto"/>
        <w:right w:val="none" w:sz="0" w:space="0" w:color="auto"/>
      </w:divBdr>
    </w:div>
    <w:div w:id="1015955771">
      <w:bodyDiv w:val="1"/>
      <w:marLeft w:val="0"/>
      <w:marRight w:val="0"/>
      <w:marTop w:val="0"/>
      <w:marBottom w:val="0"/>
      <w:divBdr>
        <w:top w:val="none" w:sz="0" w:space="0" w:color="auto"/>
        <w:left w:val="none" w:sz="0" w:space="0" w:color="auto"/>
        <w:bottom w:val="none" w:sz="0" w:space="0" w:color="auto"/>
        <w:right w:val="none" w:sz="0" w:space="0" w:color="auto"/>
      </w:divBdr>
    </w:div>
    <w:div w:id="1021205729">
      <w:bodyDiv w:val="1"/>
      <w:marLeft w:val="0"/>
      <w:marRight w:val="0"/>
      <w:marTop w:val="0"/>
      <w:marBottom w:val="0"/>
      <w:divBdr>
        <w:top w:val="none" w:sz="0" w:space="0" w:color="auto"/>
        <w:left w:val="none" w:sz="0" w:space="0" w:color="auto"/>
        <w:bottom w:val="none" w:sz="0" w:space="0" w:color="auto"/>
        <w:right w:val="none" w:sz="0" w:space="0" w:color="auto"/>
      </w:divBdr>
    </w:div>
    <w:div w:id="1096561436">
      <w:bodyDiv w:val="1"/>
      <w:marLeft w:val="0"/>
      <w:marRight w:val="0"/>
      <w:marTop w:val="0"/>
      <w:marBottom w:val="0"/>
      <w:divBdr>
        <w:top w:val="none" w:sz="0" w:space="0" w:color="auto"/>
        <w:left w:val="none" w:sz="0" w:space="0" w:color="auto"/>
        <w:bottom w:val="none" w:sz="0" w:space="0" w:color="auto"/>
        <w:right w:val="none" w:sz="0" w:space="0" w:color="auto"/>
      </w:divBdr>
    </w:div>
    <w:div w:id="1109734673">
      <w:bodyDiv w:val="1"/>
      <w:marLeft w:val="0"/>
      <w:marRight w:val="0"/>
      <w:marTop w:val="0"/>
      <w:marBottom w:val="0"/>
      <w:divBdr>
        <w:top w:val="none" w:sz="0" w:space="0" w:color="auto"/>
        <w:left w:val="none" w:sz="0" w:space="0" w:color="auto"/>
        <w:bottom w:val="none" w:sz="0" w:space="0" w:color="auto"/>
        <w:right w:val="none" w:sz="0" w:space="0" w:color="auto"/>
      </w:divBdr>
    </w:div>
    <w:div w:id="1299843001">
      <w:bodyDiv w:val="1"/>
      <w:marLeft w:val="0"/>
      <w:marRight w:val="0"/>
      <w:marTop w:val="0"/>
      <w:marBottom w:val="0"/>
      <w:divBdr>
        <w:top w:val="none" w:sz="0" w:space="0" w:color="auto"/>
        <w:left w:val="none" w:sz="0" w:space="0" w:color="auto"/>
        <w:bottom w:val="none" w:sz="0" w:space="0" w:color="auto"/>
        <w:right w:val="none" w:sz="0" w:space="0" w:color="auto"/>
      </w:divBdr>
    </w:div>
    <w:div w:id="1376537614">
      <w:bodyDiv w:val="1"/>
      <w:marLeft w:val="0"/>
      <w:marRight w:val="0"/>
      <w:marTop w:val="0"/>
      <w:marBottom w:val="0"/>
      <w:divBdr>
        <w:top w:val="none" w:sz="0" w:space="0" w:color="auto"/>
        <w:left w:val="none" w:sz="0" w:space="0" w:color="auto"/>
        <w:bottom w:val="none" w:sz="0" w:space="0" w:color="auto"/>
        <w:right w:val="none" w:sz="0" w:space="0" w:color="auto"/>
      </w:divBdr>
    </w:div>
    <w:div w:id="1552762247">
      <w:bodyDiv w:val="1"/>
      <w:marLeft w:val="0"/>
      <w:marRight w:val="0"/>
      <w:marTop w:val="0"/>
      <w:marBottom w:val="0"/>
      <w:divBdr>
        <w:top w:val="none" w:sz="0" w:space="0" w:color="auto"/>
        <w:left w:val="none" w:sz="0" w:space="0" w:color="auto"/>
        <w:bottom w:val="none" w:sz="0" w:space="0" w:color="auto"/>
        <w:right w:val="none" w:sz="0" w:space="0" w:color="auto"/>
      </w:divBdr>
    </w:div>
    <w:div w:id="1649357555">
      <w:bodyDiv w:val="1"/>
      <w:marLeft w:val="0"/>
      <w:marRight w:val="0"/>
      <w:marTop w:val="0"/>
      <w:marBottom w:val="0"/>
      <w:divBdr>
        <w:top w:val="none" w:sz="0" w:space="0" w:color="auto"/>
        <w:left w:val="none" w:sz="0" w:space="0" w:color="auto"/>
        <w:bottom w:val="none" w:sz="0" w:space="0" w:color="auto"/>
        <w:right w:val="none" w:sz="0" w:space="0" w:color="auto"/>
      </w:divBdr>
    </w:div>
    <w:div w:id="1724059277">
      <w:bodyDiv w:val="1"/>
      <w:marLeft w:val="0"/>
      <w:marRight w:val="0"/>
      <w:marTop w:val="0"/>
      <w:marBottom w:val="0"/>
      <w:divBdr>
        <w:top w:val="none" w:sz="0" w:space="0" w:color="auto"/>
        <w:left w:val="none" w:sz="0" w:space="0" w:color="auto"/>
        <w:bottom w:val="none" w:sz="0" w:space="0" w:color="auto"/>
        <w:right w:val="none" w:sz="0" w:space="0" w:color="auto"/>
      </w:divBdr>
    </w:div>
    <w:div w:id="1724595177">
      <w:bodyDiv w:val="1"/>
      <w:marLeft w:val="0"/>
      <w:marRight w:val="0"/>
      <w:marTop w:val="0"/>
      <w:marBottom w:val="0"/>
      <w:divBdr>
        <w:top w:val="none" w:sz="0" w:space="0" w:color="auto"/>
        <w:left w:val="none" w:sz="0" w:space="0" w:color="auto"/>
        <w:bottom w:val="none" w:sz="0" w:space="0" w:color="auto"/>
        <w:right w:val="none" w:sz="0" w:space="0" w:color="auto"/>
      </w:divBdr>
    </w:div>
    <w:div w:id="1787235023">
      <w:bodyDiv w:val="1"/>
      <w:marLeft w:val="0"/>
      <w:marRight w:val="0"/>
      <w:marTop w:val="0"/>
      <w:marBottom w:val="0"/>
      <w:divBdr>
        <w:top w:val="none" w:sz="0" w:space="0" w:color="auto"/>
        <w:left w:val="none" w:sz="0" w:space="0" w:color="auto"/>
        <w:bottom w:val="none" w:sz="0" w:space="0" w:color="auto"/>
        <w:right w:val="none" w:sz="0" w:space="0" w:color="auto"/>
      </w:divBdr>
    </w:div>
    <w:div w:id="1834877729">
      <w:bodyDiv w:val="1"/>
      <w:marLeft w:val="0"/>
      <w:marRight w:val="0"/>
      <w:marTop w:val="0"/>
      <w:marBottom w:val="0"/>
      <w:divBdr>
        <w:top w:val="none" w:sz="0" w:space="0" w:color="auto"/>
        <w:left w:val="none" w:sz="0" w:space="0" w:color="auto"/>
        <w:bottom w:val="none" w:sz="0" w:space="0" w:color="auto"/>
        <w:right w:val="none" w:sz="0" w:space="0" w:color="auto"/>
      </w:divBdr>
    </w:div>
    <w:div w:id="1902592829">
      <w:bodyDiv w:val="1"/>
      <w:marLeft w:val="0"/>
      <w:marRight w:val="0"/>
      <w:marTop w:val="0"/>
      <w:marBottom w:val="0"/>
      <w:divBdr>
        <w:top w:val="none" w:sz="0" w:space="0" w:color="auto"/>
        <w:left w:val="none" w:sz="0" w:space="0" w:color="auto"/>
        <w:bottom w:val="none" w:sz="0" w:space="0" w:color="auto"/>
        <w:right w:val="none" w:sz="0" w:space="0" w:color="auto"/>
      </w:divBdr>
    </w:div>
    <w:div w:id="1931741282">
      <w:bodyDiv w:val="1"/>
      <w:marLeft w:val="0"/>
      <w:marRight w:val="0"/>
      <w:marTop w:val="0"/>
      <w:marBottom w:val="0"/>
      <w:divBdr>
        <w:top w:val="none" w:sz="0" w:space="0" w:color="auto"/>
        <w:left w:val="none" w:sz="0" w:space="0" w:color="auto"/>
        <w:bottom w:val="none" w:sz="0" w:space="0" w:color="auto"/>
        <w:right w:val="none" w:sz="0" w:space="0" w:color="auto"/>
      </w:divBdr>
    </w:div>
    <w:div w:id="1939681632">
      <w:bodyDiv w:val="1"/>
      <w:marLeft w:val="0"/>
      <w:marRight w:val="0"/>
      <w:marTop w:val="0"/>
      <w:marBottom w:val="0"/>
      <w:divBdr>
        <w:top w:val="none" w:sz="0" w:space="0" w:color="auto"/>
        <w:left w:val="none" w:sz="0" w:space="0" w:color="auto"/>
        <w:bottom w:val="none" w:sz="0" w:space="0" w:color="auto"/>
        <w:right w:val="none" w:sz="0" w:space="0" w:color="auto"/>
      </w:divBdr>
    </w:div>
    <w:div w:id="1940599077">
      <w:bodyDiv w:val="1"/>
      <w:marLeft w:val="0"/>
      <w:marRight w:val="0"/>
      <w:marTop w:val="0"/>
      <w:marBottom w:val="0"/>
      <w:divBdr>
        <w:top w:val="none" w:sz="0" w:space="0" w:color="auto"/>
        <w:left w:val="none" w:sz="0" w:space="0" w:color="auto"/>
        <w:bottom w:val="none" w:sz="0" w:space="0" w:color="auto"/>
        <w:right w:val="none" w:sz="0" w:space="0" w:color="auto"/>
      </w:divBdr>
    </w:div>
    <w:div w:id="2020082601">
      <w:bodyDiv w:val="1"/>
      <w:marLeft w:val="0"/>
      <w:marRight w:val="0"/>
      <w:marTop w:val="0"/>
      <w:marBottom w:val="0"/>
      <w:divBdr>
        <w:top w:val="none" w:sz="0" w:space="0" w:color="auto"/>
        <w:left w:val="none" w:sz="0" w:space="0" w:color="auto"/>
        <w:bottom w:val="none" w:sz="0" w:space="0" w:color="auto"/>
        <w:right w:val="none" w:sz="0" w:space="0" w:color="auto"/>
      </w:divBdr>
    </w:div>
    <w:div w:id="211971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6C2C-F057-4408-8B71-96AC1A1E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164</Pages>
  <Words>34789</Words>
  <Characters>208735</Characters>
  <Application>Microsoft Office Word</Application>
  <DocSecurity>0</DocSecurity>
  <Lines>1739</Lines>
  <Paragraphs>486</Paragraphs>
  <ScaleCrop>false</ScaleCrop>
  <HeadingPairs>
    <vt:vector size="2" baseType="variant">
      <vt:variant>
        <vt:lpstr>Tytuł</vt:lpstr>
      </vt:variant>
      <vt:variant>
        <vt:i4>1</vt:i4>
      </vt:variant>
    </vt:vector>
  </HeadingPairs>
  <TitlesOfParts>
    <vt:vector size="1" baseType="lpstr">
      <vt:lpstr>Sprawozdanie finansowe miasta stolecznego Warszawy za rok 2021</vt:lpstr>
    </vt:vector>
  </TitlesOfParts>
  <Company>Urzad Miasta</Company>
  <LinksUpToDate>false</LinksUpToDate>
  <CharactersWithSpaces>243038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finansowe miasta stolecznego Warszawy za rok 2021</dc:title>
  <dc:subject/>
  <dc:creator>Agata Czapska</dc:creator>
  <cp:keywords/>
  <dc:description/>
  <cp:lastModifiedBy>Czapska Agata</cp:lastModifiedBy>
  <cp:revision>3</cp:revision>
  <cp:lastPrinted>2022-05-13T06:19:00Z</cp:lastPrinted>
  <dcterms:created xsi:type="dcterms:W3CDTF">2022-06-07T11:37:00Z</dcterms:created>
  <dcterms:modified xsi:type="dcterms:W3CDTF">2022-06-07T11:40:00Z</dcterms:modified>
</cp:coreProperties>
</file>