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C50" w:rsidRPr="003257CE" w:rsidRDefault="006D3E11" w:rsidP="00BB2F08">
      <w:pPr>
        <w:jc w:val="center"/>
        <w:rPr>
          <w:rFonts w:cs="Calibri"/>
          <w:szCs w:val="22"/>
        </w:rPr>
      </w:pPr>
      <w:bookmarkStart w:id="0" w:name="_GoBack"/>
      <w:bookmarkEnd w:id="0"/>
      <w:r w:rsidRPr="003257CE">
        <w:rPr>
          <w:rFonts w:cs="Calibri"/>
          <w:noProof/>
          <w:szCs w:val="22"/>
        </w:rPr>
        <w:drawing>
          <wp:inline distT="0" distB="0" distL="0" distR="0">
            <wp:extent cx="3962400" cy="922020"/>
            <wp:effectExtent l="0" t="0" r="0" b="0"/>
            <wp:docPr id="1" name="Obraz 1" descr="Herb Warszawy i nazwa organu: Prezydent Miasta Stołecznego Warsza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erb Warszawy i nazwa organu: Prezydent Miasta Stołecznego Warszaw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62400" cy="922020"/>
                    </a:xfrm>
                    <a:prstGeom prst="rect">
                      <a:avLst/>
                    </a:prstGeom>
                    <a:noFill/>
                    <a:ln>
                      <a:noFill/>
                    </a:ln>
                  </pic:spPr>
                </pic:pic>
              </a:graphicData>
            </a:graphic>
          </wp:inline>
        </w:drawing>
      </w:r>
    </w:p>
    <w:p w:rsidR="00422E63" w:rsidRDefault="00422E63" w:rsidP="00AB2AFE">
      <w:pPr>
        <w:tabs>
          <w:tab w:val="left" w:pos="4320"/>
        </w:tabs>
        <w:jc w:val="right"/>
        <w:rPr>
          <w:rFonts w:cs="Calibri"/>
          <w:b/>
          <w:szCs w:val="22"/>
        </w:rPr>
      </w:pPr>
      <w:r w:rsidRPr="003257CE">
        <w:rPr>
          <w:rFonts w:cs="Calibri"/>
          <w:b/>
          <w:szCs w:val="22"/>
        </w:rPr>
        <w:t xml:space="preserve">Warszawa, </w:t>
      </w:r>
      <w:r w:rsidR="006D4931">
        <w:rPr>
          <w:rFonts w:cs="Calibri"/>
          <w:b/>
          <w:szCs w:val="22"/>
        </w:rPr>
        <w:t>02.09.2022</w:t>
      </w:r>
      <w:r w:rsidR="00BB2F08">
        <w:rPr>
          <w:rFonts w:cs="Calibri"/>
          <w:b/>
          <w:szCs w:val="22"/>
        </w:rPr>
        <w:t xml:space="preserve"> r.</w:t>
      </w:r>
    </w:p>
    <w:p w:rsidR="00AB2AFE" w:rsidRPr="003257CE" w:rsidRDefault="00AB2AFE" w:rsidP="00812BED">
      <w:pPr>
        <w:tabs>
          <w:tab w:val="left" w:pos="4320"/>
        </w:tabs>
        <w:jc w:val="both"/>
        <w:rPr>
          <w:rFonts w:cs="Calibri"/>
          <w:b/>
          <w:szCs w:val="22"/>
        </w:rPr>
      </w:pPr>
      <w:r w:rsidRPr="003257CE">
        <w:rPr>
          <w:rFonts w:cs="Calibri"/>
          <w:b/>
          <w:szCs w:val="22"/>
        </w:rPr>
        <w:t>COP-13.310.</w:t>
      </w:r>
      <w:r>
        <w:rPr>
          <w:rFonts w:cs="Calibri"/>
          <w:b/>
          <w:szCs w:val="22"/>
        </w:rPr>
        <w:t>22</w:t>
      </w:r>
      <w:r w:rsidRPr="003257CE">
        <w:rPr>
          <w:rFonts w:cs="Calibri"/>
          <w:b/>
          <w:szCs w:val="22"/>
        </w:rPr>
        <w:t>.202</w:t>
      </w:r>
      <w:r>
        <w:rPr>
          <w:rFonts w:cs="Calibri"/>
          <w:b/>
          <w:szCs w:val="22"/>
        </w:rPr>
        <w:t>2</w:t>
      </w:r>
      <w:r w:rsidRPr="003257CE">
        <w:rPr>
          <w:rFonts w:cs="Calibri"/>
          <w:b/>
          <w:szCs w:val="22"/>
        </w:rPr>
        <w:t>.GWA</w:t>
      </w:r>
    </w:p>
    <w:p w:rsidR="00422E63" w:rsidRDefault="00422E63" w:rsidP="00812BED">
      <w:pPr>
        <w:tabs>
          <w:tab w:val="left" w:pos="4320"/>
        </w:tabs>
        <w:jc w:val="both"/>
        <w:rPr>
          <w:rFonts w:cs="Calibri"/>
          <w:b/>
          <w:szCs w:val="22"/>
        </w:rPr>
      </w:pPr>
      <w:r w:rsidRPr="003257CE">
        <w:rPr>
          <w:rFonts w:cs="Calibri"/>
          <w:b/>
          <w:szCs w:val="22"/>
        </w:rPr>
        <w:t>COP-13/31101/</w:t>
      </w:r>
      <w:r w:rsidR="006D4931">
        <w:rPr>
          <w:rFonts w:cs="Calibri"/>
          <w:b/>
          <w:szCs w:val="22"/>
        </w:rPr>
        <w:t>7455</w:t>
      </w:r>
      <w:r w:rsidRPr="003257CE">
        <w:rPr>
          <w:rFonts w:cs="Calibri"/>
          <w:b/>
          <w:szCs w:val="22"/>
        </w:rPr>
        <w:t xml:space="preserve"> /GW/22</w:t>
      </w:r>
    </w:p>
    <w:p w:rsidR="000D6F21" w:rsidRDefault="000D6F21" w:rsidP="00BB2F08">
      <w:pPr>
        <w:tabs>
          <w:tab w:val="left" w:pos="4320"/>
        </w:tabs>
        <w:ind w:left="5670"/>
        <w:jc w:val="both"/>
        <w:rPr>
          <w:rFonts w:cs="Calibri"/>
          <w:szCs w:val="22"/>
        </w:rPr>
      </w:pPr>
      <w:r>
        <w:rPr>
          <w:rFonts w:cs="Calibri"/>
          <w:szCs w:val="22"/>
        </w:rPr>
        <w:t>Spółka G.</w:t>
      </w:r>
    </w:p>
    <w:p w:rsidR="000D6F21" w:rsidRDefault="000D6F21" w:rsidP="00BB2F08">
      <w:pPr>
        <w:tabs>
          <w:tab w:val="left" w:pos="4320"/>
        </w:tabs>
        <w:ind w:left="5670"/>
        <w:jc w:val="both"/>
        <w:rPr>
          <w:rFonts w:cs="Calibri"/>
          <w:szCs w:val="22"/>
        </w:rPr>
      </w:pPr>
      <w:r>
        <w:rPr>
          <w:rFonts w:cs="Calibri"/>
          <w:szCs w:val="22"/>
        </w:rPr>
        <w:t>ul.(…)</w:t>
      </w:r>
    </w:p>
    <w:p w:rsidR="000D6F21" w:rsidRPr="000D6F21" w:rsidRDefault="000D6F21" w:rsidP="00BB2F08">
      <w:pPr>
        <w:tabs>
          <w:tab w:val="left" w:pos="4320"/>
        </w:tabs>
        <w:ind w:left="5670"/>
        <w:jc w:val="both"/>
        <w:rPr>
          <w:rFonts w:cs="Calibri"/>
          <w:szCs w:val="22"/>
        </w:rPr>
      </w:pPr>
      <w:r>
        <w:rPr>
          <w:rFonts w:cs="Calibri"/>
          <w:szCs w:val="22"/>
        </w:rPr>
        <w:t>NIP (…)</w:t>
      </w:r>
    </w:p>
    <w:p w:rsidR="00E161FF" w:rsidRPr="003257CE" w:rsidRDefault="00384140" w:rsidP="00812BED">
      <w:pPr>
        <w:rPr>
          <w:rFonts w:cs="Calibri"/>
          <w:szCs w:val="22"/>
        </w:rPr>
      </w:pPr>
      <w:r w:rsidRPr="003257CE">
        <w:rPr>
          <w:rFonts w:cs="Calibri"/>
          <w:szCs w:val="22"/>
        </w:rPr>
        <w:t>Działając na podstawie art. 14j § 1 ustawy z dnia 29 sierpnia 1997 r. - Ordynacja podatkowa (Dz.</w:t>
      </w:r>
      <w:r w:rsidR="00AB2AFE">
        <w:rPr>
          <w:rFonts w:cs="Calibri"/>
          <w:szCs w:val="22"/>
        </w:rPr>
        <w:t> </w:t>
      </w:r>
      <w:r w:rsidRPr="003257CE">
        <w:rPr>
          <w:rFonts w:cs="Calibri"/>
          <w:szCs w:val="22"/>
        </w:rPr>
        <w:t>U.</w:t>
      </w:r>
      <w:r w:rsidR="00AB2AFE">
        <w:rPr>
          <w:rFonts w:cs="Calibri"/>
          <w:szCs w:val="22"/>
        </w:rPr>
        <w:t> </w:t>
      </w:r>
      <w:r w:rsidRPr="003257CE">
        <w:rPr>
          <w:rFonts w:cs="Calibri"/>
          <w:szCs w:val="22"/>
        </w:rPr>
        <w:t>z</w:t>
      </w:r>
      <w:r w:rsidR="00AB2AFE">
        <w:rPr>
          <w:rFonts w:cs="Calibri"/>
          <w:szCs w:val="22"/>
        </w:rPr>
        <w:t> </w:t>
      </w:r>
      <w:r w:rsidRPr="003257CE">
        <w:rPr>
          <w:rFonts w:cs="Calibri"/>
          <w:szCs w:val="22"/>
        </w:rPr>
        <w:t>2021 r. poz. 1540</w:t>
      </w:r>
      <w:r w:rsidR="00AB5475" w:rsidRPr="003257CE">
        <w:rPr>
          <w:rFonts w:cs="Calibri"/>
          <w:szCs w:val="22"/>
        </w:rPr>
        <w:t>, z późn.</w:t>
      </w:r>
      <w:r w:rsidR="00555166" w:rsidRPr="003257CE">
        <w:rPr>
          <w:rFonts w:cs="Calibri"/>
          <w:szCs w:val="22"/>
        </w:rPr>
        <w:t xml:space="preserve"> zm.</w:t>
      </w:r>
      <w:r w:rsidR="00D54564">
        <w:rPr>
          <w:rFonts w:cs="Calibri"/>
          <w:szCs w:val="22"/>
        </w:rPr>
        <w:t>)</w:t>
      </w:r>
    </w:p>
    <w:p w:rsidR="005A63E5" w:rsidRPr="003257CE" w:rsidRDefault="00384140" w:rsidP="00AB2AFE">
      <w:pPr>
        <w:pStyle w:val="Tekstpodstawowy"/>
        <w:jc w:val="left"/>
        <w:rPr>
          <w:rFonts w:cs="Calibri"/>
          <w:b/>
          <w:szCs w:val="22"/>
        </w:rPr>
      </w:pPr>
      <w:r w:rsidRPr="003257CE">
        <w:rPr>
          <w:rFonts w:cs="Calibri"/>
          <w:b/>
          <w:szCs w:val="22"/>
        </w:rPr>
        <w:t xml:space="preserve">po rozpatrzeniu </w:t>
      </w:r>
    </w:p>
    <w:p w:rsidR="00E161FF" w:rsidRPr="00C51A27" w:rsidRDefault="00422E63" w:rsidP="00AB2AFE">
      <w:r>
        <w:t>wniosk</w:t>
      </w:r>
      <w:r w:rsidR="009E31BE">
        <w:t>u</w:t>
      </w:r>
      <w:r w:rsidR="00AB2AFE">
        <w:t xml:space="preserve"> </w:t>
      </w:r>
      <w:r w:rsidR="000D6F21">
        <w:t>Spółki G</w:t>
      </w:r>
      <w:r w:rsidR="00BB2F08">
        <w:t>.</w:t>
      </w:r>
      <w:r w:rsidR="000D6F21">
        <w:t xml:space="preserve"> </w:t>
      </w:r>
      <w:r w:rsidRPr="003257CE">
        <w:t xml:space="preserve">z </w:t>
      </w:r>
      <w:r w:rsidR="00AC1F8B">
        <w:t>siedzibą w (…) przy ulicy (…)</w:t>
      </w:r>
      <w:r w:rsidR="006C6FC1">
        <w:t xml:space="preserve"> (dalej jako „Wnioskodawca”) </w:t>
      </w:r>
      <w:r w:rsidRPr="003257CE">
        <w:t xml:space="preserve">dnia </w:t>
      </w:r>
      <w:r>
        <w:t>1</w:t>
      </w:r>
      <w:r w:rsidR="0091772D">
        <w:t>9</w:t>
      </w:r>
      <w:r>
        <w:t xml:space="preserve"> lipca</w:t>
      </w:r>
      <w:r w:rsidRPr="003257CE">
        <w:t xml:space="preserve"> 2022 r.</w:t>
      </w:r>
      <w:r w:rsidR="009E31BE">
        <w:t xml:space="preserve"> (wpływ do organu w dniu 22 lipca 2022 r.) zastąpionego </w:t>
      </w:r>
      <w:r w:rsidR="00F851FE">
        <w:t>wnioskiem z</w:t>
      </w:r>
      <w:r w:rsidR="005C0809">
        <w:t> </w:t>
      </w:r>
      <w:r w:rsidR="00F851FE">
        <w:t xml:space="preserve"> dnia</w:t>
      </w:r>
      <w:r w:rsidRPr="003257CE">
        <w:t xml:space="preserve"> </w:t>
      </w:r>
      <w:r w:rsidR="0091772D">
        <w:t>25</w:t>
      </w:r>
      <w:r>
        <w:t xml:space="preserve"> lipca</w:t>
      </w:r>
      <w:r w:rsidR="00F851FE">
        <w:t xml:space="preserve"> 2022 r. (wpływ do organu w dniu 25 lipca 2022 r.)</w:t>
      </w:r>
      <w:r w:rsidRPr="003257CE">
        <w:t xml:space="preserve"> w sprawie udzielenia pisemnej interpretacji przepisów prawa podatkowego w zakresie podatku od nieruchomości (dalej jako „wniosek”)</w:t>
      </w:r>
    </w:p>
    <w:p w:rsidR="007B353E" w:rsidRPr="003257CE" w:rsidRDefault="00534E89" w:rsidP="00AB2AFE">
      <w:pPr>
        <w:pStyle w:val="Tekstpodstawowy"/>
        <w:jc w:val="left"/>
        <w:rPr>
          <w:rFonts w:cs="Calibri"/>
          <w:b/>
          <w:szCs w:val="22"/>
        </w:rPr>
      </w:pPr>
      <w:r w:rsidRPr="003257CE">
        <w:rPr>
          <w:rFonts w:cs="Calibri"/>
          <w:b/>
          <w:szCs w:val="22"/>
        </w:rPr>
        <w:t xml:space="preserve">postanawiam </w:t>
      </w:r>
    </w:p>
    <w:p w:rsidR="00E161FF" w:rsidRPr="003257CE" w:rsidRDefault="007B353E" w:rsidP="00AB2AFE">
      <w:pPr>
        <w:rPr>
          <w:b/>
        </w:rPr>
      </w:pPr>
      <w:r w:rsidRPr="003257CE">
        <w:t>uznać stanowiska Wnioskodawcy – w przedstawionym stanie faktycznym</w:t>
      </w:r>
      <w:r w:rsidR="00AB5475" w:rsidRPr="003257CE">
        <w:t xml:space="preserve"> - </w:t>
      </w:r>
      <w:r w:rsidRPr="003257CE">
        <w:t>za prawidłowe w</w:t>
      </w:r>
      <w:r w:rsidR="00AB2AFE">
        <w:t> </w:t>
      </w:r>
      <w:r w:rsidRPr="003257CE">
        <w:t>obowiązującym stanie prawnym.</w:t>
      </w:r>
    </w:p>
    <w:p w:rsidR="00422E63" w:rsidRPr="00F629BA" w:rsidRDefault="00077D21" w:rsidP="00AB2AFE">
      <w:pPr>
        <w:pStyle w:val="Nagwek1"/>
        <w:jc w:val="left"/>
        <w:rPr>
          <w:rFonts w:cs="Calibri"/>
          <w:szCs w:val="22"/>
        </w:rPr>
      </w:pPr>
      <w:r w:rsidRPr="00F629BA">
        <w:rPr>
          <w:rFonts w:cs="Calibri"/>
          <w:szCs w:val="22"/>
        </w:rPr>
        <w:t>S</w:t>
      </w:r>
      <w:r w:rsidR="00017F2C" w:rsidRPr="00F629BA">
        <w:rPr>
          <w:rFonts w:cs="Calibri"/>
          <w:szCs w:val="22"/>
        </w:rPr>
        <w:t>tan faktyczny</w:t>
      </w:r>
      <w:r w:rsidR="00D12215" w:rsidRPr="00F629BA">
        <w:rPr>
          <w:rFonts w:cs="Calibri"/>
          <w:szCs w:val="22"/>
        </w:rPr>
        <w:t xml:space="preserve"> / zdarzenie przyszłe przedstawione we wniosku</w:t>
      </w:r>
    </w:p>
    <w:p w:rsidR="0091772D" w:rsidRDefault="00422E63" w:rsidP="00812BED">
      <w:pPr>
        <w:pStyle w:val="Bodytext20"/>
        <w:shd w:val="clear" w:color="auto" w:fill="auto"/>
        <w:spacing w:line="300" w:lineRule="auto"/>
        <w:rPr>
          <w:rFonts w:cs="Calibri"/>
        </w:rPr>
      </w:pPr>
      <w:r w:rsidRPr="00422E63">
        <w:rPr>
          <w:rFonts w:cs="Calibri"/>
        </w:rPr>
        <w:t xml:space="preserve">Z treści </w:t>
      </w:r>
      <w:r w:rsidR="00F851FE">
        <w:rPr>
          <w:rFonts w:cs="Calibri"/>
        </w:rPr>
        <w:t xml:space="preserve">wniosku </w:t>
      </w:r>
      <w:r w:rsidRPr="00422E63">
        <w:rPr>
          <w:rFonts w:cs="Calibri"/>
        </w:rPr>
        <w:t xml:space="preserve">wynika, iż Wnioskodawca </w:t>
      </w:r>
      <w:r w:rsidR="0091772D">
        <w:rPr>
          <w:rFonts w:cs="Calibri"/>
        </w:rPr>
        <w:t>j</w:t>
      </w:r>
      <w:r w:rsidR="00F851FE">
        <w:rPr>
          <w:rFonts w:cs="Calibri"/>
        </w:rPr>
        <w:t xml:space="preserve">est właścicielem nieruchomości </w:t>
      </w:r>
      <w:r w:rsidR="0091772D">
        <w:rPr>
          <w:rFonts w:cs="Calibri"/>
        </w:rPr>
        <w:t xml:space="preserve">o charakterze biurowo – magazynowym, położonej w </w:t>
      </w:r>
      <w:r w:rsidR="002F5CA5">
        <w:rPr>
          <w:rFonts w:cs="Calibri"/>
        </w:rPr>
        <w:t>(…) przy ulicy (…)</w:t>
      </w:r>
      <w:r w:rsidR="0091772D">
        <w:rPr>
          <w:rFonts w:cs="Calibri"/>
        </w:rPr>
        <w:t>. Podatek od nieruchomości za przedmiotową nieruchomość Wnioskodawca opłaca przy zastosowaniu stawek przewidzianych dla nieruchomości związanych z</w:t>
      </w:r>
      <w:r w:rsidR="00AB2AFE">
        <w:rPr>
          <w:rFonts w:cs="Calibri"/>
        </w:rPr>
        <w:t> </w:t>
      </w:r>
      <w:r w:rsidR="0091772D">
        <w:rPr>
          <w:rFonts w:cs="Calibri"/>
        </w:rPr>
        <w:t xml:space="preserve">prowadzeniem działalności gospodarczej. </w:t>
      </w:r>
    </w:p>
    <w:p w:rsidR="0091772D" w:rsidRDefault="0091772D" w:rsidP="00812BED">
      <w:pPr>
        <w:pStyle w:val="Bodytext20"/>
        <w:shd w:val="clear" w:color="auto" w:fill="auto"/>
        <w:spacing w:line="300" w:lineRule="auto"/>
        <w:rPr>
          <w:rFonts w:cs="Calibri"/>
        </w:rPr>
      </w:pPr>
      <w:r>
        <w:rPr>
          <w:rFonts w:cs="Calibri"/>
        </w:rPr>
        <w:t xml:space="preserve">W dniu 10 marca 2022 r. Wnioskodawca zawarł z </w:t>
      </w:r>
      <w:r w:rsidR="00C97847">
        <w:rPr>
          <w:rFonts w:cs="Calibri"/>
        </w:rPr>
        <w:t>(…)</w:t>
      </w:r>
      <w:r>
        <w:rPr>
          <w:rFonts w:cs="Calibri"/>
        </w:rPr>
        <w:t xml:space="preserve"> (dalej jako </w:t>
      </w:r>
      <w:r w:rsidR="00C97847">
        <w:rPr>
          <w:rFonts w:cs="Calibri"/>
        </w:rPr>
        <w:t>(…)</w:t>
      </w:r>
      <w:r>
        <w:rPr>
          <w:rFonts w:cs="Calibri"/>
        </w:rPr>
        <w:t xml:space="preserve"> umowę użyczenia, zgodnie z którą </w:t>
      </w:r>
      <w:r w:rsidR="00C97847">
        <w:rPr>
          <w:rFonts w:cs="Calibri"/>
        </w:rPr>
        <w:t>(…)</w:t>
      </w:r>
      <w:r>
        <w:rPr>
          <w:rFonts w:cs="Calibri"/>
        </w:rPr>
        <w:t xml:space="preserve"> nabył prawo do nieodpłatnego korzystania z wymienionych w umowie powierzchni magazynowych Spółki. Zgodnie z postanowieniami umowy użyczenia, </w:t>
      </w:r>
      <w:r w:rsidR="00C97847">
        <w:rPr>
          <w:rFonts w:cs="Calibri"/>
        </w:rPr>
        <w:t>(…)</w:t>
      </w:r>
      <w:r>
        <w:rPr>
          <w:rFonts w:cs="Calibri"/>
        </w:rPr>
        <w:t xml:space="preserve"> może wykorzystywać powierzchnie wyłącznie w celu magazynowania produktów w ramach celów statutowych </w:t>
      </w:r>
      <w:r w:rsidR="00C97847">
        <w:rPr>
          <w:rFonts w:cs="Calibri"/>
        </w:rPr>
        <w:t>(…)</w:t>
      </w:r>
      <w:r>
        <w:rPr>
          <w:rFonts w:cs="Calibri"/>
        </w:rPr>
        <w:t>, w szczególności na cele związane z pomocą ofiarom skutków działań wojennych na terytorium Ukrainy.</w:t>
      </w:r>
    </w:p>
    <w:p w:rsidR="00627DAB" w:rsidRDefault="0091772D" w:rsidP="00812BED">
      <w:pPr>
        <w:pStyle w:val="Bodytext20"/>
        <w:shd w:val="clear" w:color="auto" w:fill="auto"/>
        <w:spacing w:line="300" w:lineRule="auto"/>
        <w:rPr>
          <w:rFonts w:cs="Calibri"/>
        </w:rPr>
      </w:pPr>
      <w:r>
        <w:rPr>
          <w:rFonts w:cs="Calibri"/>
        </w:rPr>
        <w:lastRenderedPageBreak/>
        <w:t xml:space="preserve">W dniu 27 kwietnia 2022 r. Wnioskodawca podpisał z </w:t>
      </w:r>
      <w:r w:rsidR="00C97847">
        <w:rPr>
          <w:rFonts w:cs="Calibri"/>
        </w:rPr>
        <w:t>(…)</w:t>
      </w:r>
      <w:r>
        <w:rPr>
          <w:rFonts w:cs="Calibri"/>
        </w:rPr>
        <w:t xml:space="preserve"> aneks do umowy użyczenia, zwiększający powier</w:t>
      </w:r>
      <w:r w:rsidR="005C0809">
        <w:rPr>
          <w:rFonts w:cs="Calibri"/>
        </w:rPr>
        <w:t>zchnie udostępnionego magazynu.</w:t>
      </w:r>
    </w:p>
    <w:p w:rsidR="00627DAB" w:rsidRDefault="00627DAB" w:rsidP="00812BED">
      <w:pPr>
        <w:pStyle w:val="Bodytext20"/>
        <w:shd w:val="clear" w:color="auto" w:fill="auto"/>
        <w:spacing w:line="300" w:lineRule="auto"/>
        <w:rPr>
          <w:rFonts w:cs="Calibri"/>
        </w:rPr>
      </w:pPr>
      <w:r>
        <w:rPr>
          <w:rFonts w:cs="Calibri"/>
        </w:rPr>
        <w:t xml:space="preserve">Powierzchnie magazynowe przekazane zostały </w:t>
      </w:r>
      <w:r w:rsidR="00C97847">
        <w:rPr>
          <w:rFonts w:cs="Calibri"/>
        </w:rPr>
        <w:t>(…)</w:t>
      </w:r>
      <w:r>
        <w:rPr>
          <w:rFonts w:cs="Calibri"/>
        </w:rPr>
        <w:t xml:space="preserve"> odpowiednio w dniach 10 marca 2022 r. </w:t>
      </w:r>
      <w:r w:rsidR="00812BED">
        <w:rPr>
          <w:rFonts w:cs="Calibri"/>
        </w:rPr>
        <w:t xml:space="preserve">oraz </w:t>
      </w:r>
      <w:r>
        <w:rPr>
          <w:rFonts w:cs="Calibri"/>
        </w:rPr>
        <w:t>29</w:t>
      </w:r>
      <w:r w:rsidR="00AB2AFE">
        <w:rPr>
          <w:rFonts w:cs="Calibri"/>
        </w:rPr>
        <w:t> </w:t>
      </w:r>
      <w:r>
        <w:rPr>
          <w:rFonts w:cs="Calibri"/>
        </w:rPr>
        <w:t>kwietnia 2022 r.</w:t>
      </w:r>
    </w:p>
    <w:p w:rsidR="00627DAB" w:rsidRPr="005C0809" w:rsidRDefault="00627DAB" w:rsidP="005C0809">
      <w:r>
        <w:t xml:space="preserve">Działalność </w:t>
      </w:r>
      <w:r w:rsidR="00C97847">
        <w:t>(…)</w:t>
      </w:r>
      <w:r>
        <w:t xml:space="preserve"> na terenie nieruchomości Spółki (będącej przedmiotem wniosku) związana jest z</w:t>
      </w:r>
      <w:r w:rsidR="005C0809">
        <w:t> </w:t>
      </w:r>
      <w:r>
        <w:t xml:space="preserve">logistyką otrzymywanych darów i prowadzona jest charytatywnie przez wolontariuszy, co zostało potwierdzone w posiadanym przez Wnioskodawcę oświadczeniu Dyrektora </w:t>
      </w:r>
      <w:r w:rsidR="00C97847">
        <w:t>(…)</w:t>
      </w:r>
      <w:r>
        <w:t xml:space="preserve"> z dnia 22 czerwca 2022 r.: </w:t>
      </w:r>
      <w:r w:rsidRPr="00F851FE">
        <w:t xml:space="preserve">„W związku z podpisaną Umową Użytkowania z dnia 10.03.2022 roku, dotyczącą oddania w nieodpłatne użytkowanie części budynku </w:t>
      </w:r>
      <w:r w:rsidR="00C97847">
        <w:t>(…)</w:t>
      </w:r>
      <w:r w:rsidRPr="00F851FE">
        <w:t xml:space="preserve"> zlokalizowanego w </w:t>
      </w:r>
      <w:r w:rsidR="00C97847">
        <w:t>(…)</w:t>
      </w:r>
      <w:r w:rsidRPr="00F851FE">
        <w:t xml:space="preserve">, zmienionej Aneksem nr 1 z dnia 27.04.2022 r. niniejszym potwierdzamy, że </w:t>
      </w:r>
      <w:r w:rsidR="00C97847">
        <w:t>(…)</w:t>
      </w:r>
      <w:r w:rsidRPr="00F851FE">
        <w:t>, jako Biorący w użytkowanie prowadzi na tej powierzchni działalność wyłącznie charytatywną, nieodpłatną działalność statutową, związaną z logistyką darów, wykonywana przez Wolontariuszy. Żadna część udostępnionych pomieszczeń nie jest wykorzystywana w celach zarobkowych ani innych, które mogą spowodować powstani</w:t>
      </w:r>
      <w:r w:rsidR="00F851FE">
        <w:t xml:space="preserve">e przychodu na rzecz </w:t>
      </w:r>
      <w:r w:rsidR="00C97847">
        <w:t>(…)</w:t>
      </w:r>
      <w:r w:rsidRPr="005C0809">
        <w:t>.</w:t>
      </w:r>
    </w:p>
    <w:p w:rsidR="00422E63" w:rsidRPr="005C0809" w:rsidRDefault="00C97847" w:rsidP="005C0809">
      <w:r>
        <w:t>(…)</w:t>
      </w:r>
      <w:r w:rsidR="00627DAB">
        <w:t xml:space="preserve"> posiada status organizacji pożytku publicznego</w:t>
      </w:r>
      <w:r w:rsidR="00627DAB" w:rsidRPr="005C0809">
        <w:t>.</w:t>
      </w:r>
    </w:p>
    <w:p w:rsidR="00422E63" w:rsidRPr="00422E63" w:rsidRDefault="00422E63" w:rsidP="005C0809">
      <w:pPr>
        <w:rPr>
          <w:lang w:bidi="pl-PL"/>
        </w:rPr>
      </w:pPr>
      <w:r w:rsidRPr="00422E63">
        <w:rPr>
          <w:lang w:bidi="pl-PL"/>
        </w:rPr>
        <w:t>W świetle tak opisanego stanu faktyczne</w:t>
      </w:r>
      <w:r w:rsidR="00AB2AFE">
        <w:rPr>
          <w:lang w:bidi="pl-PL"/>
        </w:rPr>
        <w:t>go, pytanie Wnioskodawcy brzmi:</w:t>
      </w:r>
    </w:p>
    <w:p w:rsidR="00422E63" w:rsidRPr="00C51A27" w:rsidRDefault="00CF4527" w:rsidP="005C0809">
      <w:r w:rsidRPr="00C51A27">
        <w:rPr>
          <w:lang w:bidi="pl-PL"/>
        </w:rPr>
        <w:t xml:space="preserve">„Czy Wnioskodawca jest uprawniony do skorzystania z przewidzianego art. 7 ust. 1 pkt 14 UPOL zwolnienia z podatku od nieruchomości – w zakresie ww. powierzchni magazynowych przekazanych do użytkowania przez </w:t>
      </w:r>
      <w:r w:rsidR="003D3C65">
        <w:rPr>
          <w:lang w:bidi="pl-PL"/>
        </w:rPr>
        <w:t>(…)</w:t>
      </w:r>
      <w:r w:rsidRPr="00C51A27">
        <w:rPr>
          <w:lang w:bidi="pl-PL"/>
        </w:rPr>
        <w:t>?”.</w:t>
      </w:r>
    </w:p>
    <w:p w:rsidR="00D12215" w:rsidRPr="003257CE" w:rsidRDefault="00077D21" w:rsidP="00AB2AFE">
      <w:pPr>
        <w:pStyle w:val="Nagwek1"/>
        <w:jc w:val="left"/>
        <w:rPr>
          <w:lang w:bidi="pl-PL"/>
        </w:rPr>
      </w:pPr>
      <w:r w:rsidRPr="003257CE">
        <w:rPr>
          <w:lang w:bidi="pl-PL"/>
        </w:rPr>
        <w:t>S</w:t>
      </w:r>
      <w:r w:rsidR="00D12215" w:rsidRPr="003257CE">
        <w:rPr>
          <w:lang w:bidi="pl-PL"/>
        </w:rPr>
        <w:t>tanowisko Wnioskodawcy w sprawie</w:t>
      </w:r>
    </w:p>
    <w:p w:rsidR="00422E63" w:rsidRPr="00AB2AFE" w:rsidRDefault="00422E63" w:rsidP="005C0809">
      <w:pPr>
        <w:rPr>
          <w:lang w:bidi="pl-PL"/>
        </w:rPr>
      </w:pPr>
      <w:r w:rsidRPr="003257CE">
        <w:t xml:space="preserve">Zdaniem Wnioskodawcy, </w:t>
      </w:r>
      <w:r w:rsidRPr="00C51A27">
        <w:t xml:space="preserve">„(…) </w:t>
      </w:r>
      <w:r w:rsidR="00CF4527" w:rsidRPr="00C51A27">
        <w:rPr>
          <w:lang w:bidi="pl-PL"/>
        </w:rPr>
        <w:t xml:space="preserve">Spółka może skorzystać ze zwolnienia przewidzianego w art. 7 ust. 1 pkt 14 UPOL i pomniejszyć deklarowaną podstawę opodatkowania budynków Spółki o powierzchnie magazynowe przekazane do użytkowania przez </w:t>
      </w:r>
      <w:r w:rsidR="003D3C65">
        <w:rPr>
          <w:lang w:bidi="pl-PL"/>
        </w:rPr>
        <w:t>(…)</w:t>
      </w:r>
      <w:r w:rsidR="00CF4527" w:rsidRPr="00C51A27">
        <w:rPr>
          <w:lang w:bidi="pl-PL"/>
        </w:rPr>
        <w:t xml:space="preserve">, zajęte na prowadzenie nieodpłatnej statutowej działalności pożytku publicznego przez </w:t>
      </w:r>
      <w:r w:rsidR="003D3C65">
        <w:rPr>
          <w:lang w:bidi="pl-PL"/>
        </w:rPr>
        <w:t>(…)</w:t>
      </w:r>
      <w:r w:rsidRPr="00AB2AFE">
        <w:rPr>
          <w:lang w:bidi="pl-PL"/>
        </w:rPr>
        <w:t>".</w:t>
      </w:r>
    </w:p>
    <w:p w:rsidR="00D12215" w:rsidRPr="003257CE" w:rsidRDefault="00D12215" w:rsidP="00AB2AFE">
      <w:pPr>
        <w:pStyle w:val="Nagwek1"/>
        <w:jc w:val="left"/>
      </w:pPr>
      <w:r w:rsidRPr="003257CE">
        <w:t>Ocena stanowiska Wnioskodawcy wraz z uzasadnieniem prawnym</w:t>
      </w:r>
    </w:p>
    <w:p w:rsidR="00CF4527" w:rsidRPr="005E7FC0" w:rsidRDefault="00CF4527" w:rsidP="00812BED">
      <w:pPr>
        <w:rPr>
          <w:rFonts w:cs="Calibri"/>
          <w:szCs w:val="22"/>
        </w:rPr>
      </w:pPr>
      <w:r w:rsidRPr="005E7FC0">
        <w:rPr>
          <w:rFonts w:cs="Calibri"/>
          <w:szCs w:val="22"/>
        </w:rPr>
        <w:t xml:space="preserve">Odnosząc się do złożonego wniosku, na samym wstępie wskazać należy, iż wszelkie ulgi i zwolnienia podatkowe (w tym z tytułu podatku od nieruchomości), nie stanowią standardu prawnego, lecz są odstępstwem od zasady powszechności opodatkowania, wynikającej z art. 84 Konstytucji RP, stanowiącego, że każdy jest obowiązany do ponoszenia ciężarów i świadczeń publicznych, w tym podatków, określonych w ustawie. Oznacza to, że wszelkie odstępstwa od tej zasady, muszą bezwzględnie wynikać z przepisów prawa i być interpretowane ściśle z jego literą. Stąd też, korzystanie z każdej preferencji podatkowej, wymaga spełnienia warunków określonych w przepisach je konstytuujących. W rezultacie przepisy regulujące prawo do przedmiotowego zwolnienia winny być interpretowane ściśle; niedopuszczalna jest ich interpretacja </w:t>
      </w:r>
      <w:r w:rsidRPr="00812BED">
        <w:rPr>
          <w:rFonts w:cs="Calibri"/>
          <w:szCs w:val="22"/>
        </w:rPr>
        <w:t xml:space="preserve">rozszerzająca (por. wyrok </w:t>
      </w:r>
      <w:r w:rsidRPr="00812BED">
        <w:rPr>
          <w:rFonts w:cs="Calibri"/>
          <w:szCs w:val="22"/>
        </w:rPr>
        <w:lastRenderedPageBreak/>
        <w:t>Wojewódzkiego Sądu Administracyjnego w Opolu z dnia 22 stycznia 202</w:t>
      </w:r>
      <w:r w:rsidR="00C51A27" w:rsidRPr="00812BED">
        <w:rPr>
          <w:rFonts w:cs="Calibri"/>
          <w:szCs w:val="22"/>
        </w:rPr>
        <w:t>0 r., sygn. akt I SA/</w:t>
      </w:r>
      <w:proofErr w:type="spellStart"/>
      <w:r w:rsidR="00C51A27" w:rsidRPr="00812BED">
        <w:rPr>
          <w:rFonts w:cs="Calibri"/>
          <w:szCs w:val="22"/>
        </w:rPr>
        <w:t>Op</w:t>
      </w:r>
      <w:proofErr w:type="spellEnd"/>
      <w:r w:rsidR="00C51A27" w:rsidRPr="00812BED">
        <w:rPr>
          <w:rFonts w:cs="Calibri"/>
          <w:szCs w:val="22"/>
        </w:rPr>
        <w:t xml:space="preserve"> 479/19</w:t>
      </w:r>
      <w:r w:rsidRPr="00812BED">
        <w:rPr>
          <w:rFonts w:cs="Calibri"/>
          <w:szCs w:val="22"/>
        </w:rPr>
        <w:t>, oraz wyrok Wojewódzkiego Sądu Administracyjnego w Warszawie z dnia 12 grudnia 2019 r., sy</w:t>
      </w:r>
      <w:r w:rsidR="00C51A27" w:rsidRPr="00812BED">
        <w:rPr>
          <w:rFonts w:cs="Calibri"/>
          <w:szCs w:val="22"/>
        </w:rPr>
        <w:t>gn. akt III SA/Wa 1045/19; wszystkie wyroki przytoczone przez organ w niniejszej interpretacji</w:t>
      </w:r>
      <w:r w:rsidR="00C51A27">
        <w:rPr>
          <w:rFonts w:cs="Calibri"/>
          <w:szCs w:val="22"/>
        </w:rPr>
        <w:t xml:space="preserve"> dostępne są w Centralnej Bazie Orzeczeń Sądów Administracyjnych</w:t>
      </w:r>
      <w:r w:rsidRPr="005E7FC0">
        <w:rPr>
          <w:rFonts w:cs="Calibri"/>
          <w:szCs w:val="22"/>
        </w:rPr>
        <w:t>).</w:t>
      </w:r>
    </w:p>
    <w:p w:rsidR="00CF4527" w:rsidRPr="005E7FC0" w:rsidRDefault="00CF4527" w:rsidP="00812BED">
      <w:pPr>
        <w:rPr>
          <w:rFonts w:cs="Calibri"/>
          <w:szCs w:val="22"/>
        </w:rPr>
      </w:pPr>
      <w:r w:rsidRPr="005E7FC0">
        <w:rPr>
          <w:rFonts w:cs="Calibri"/>
          <w:szCs w:val="22"/>
        </w:rPr>
        <w:t>Zgodnie z art. 7 ust. 1 pkt 14 ustawy z dnia 12 stycznia 1991 r. o podatkach i opłatach lokalnych (Dz.</w:t>
      </w:r>
      <w:r w:rsidR="00BD6A86">
        <w:rPr>
          <w:rFonts w:cs="Calibri"/>
          <w:szCs w:val="22"/>
        </w:rPr>
        <w:t> </w:t>
      </w:r>
      <w:r w:rsidRPr="005E7FC0">
        <w:rPr>
          <w:rFonts w:cs="Calibri"/>
          <w:szCs w:val="22"/>
        </w:rPr>
        <w:t>U. z 20</w:t>
      </w:r>
      <w:r>
        <w:rPr>
          <w:rFonts w:cs="Calibri"/>
          <w:szCs w:val="22"/>
        </w:rPr>
        <w:t>22</w:t>
      </w:r>
      <w:r w:rsidR="00C51A27">
        <w:rPr>
          <w:rFonts w:cs="Calibri"/>
          <w:szCs w:val="22"/>
        </w:rPr>
        <w:t xml:space="preserve"> r.</w:t>
      </w:r>
      <w:r w:rsidRPr="005E7FC0">
        <w:rPr>
          <w:rFonts w:cs="Calibri"/>
          <w:szCs w:val="22"/>
        </w:rPr>
        <w:t xml:space="preserve"> poz. 1</w:t>
      </w:r>
      <w:r>
        <w:rPr>
          <w:rFonts w:cs="Calibri"/>
          <w:szCs w:val="22"/>
        </w:rPr>
        <w:t>452, z późn.</w:t>
      </w:r>
      <w:r w:rsidRPr="005E7FC0">
        <w:rPr>
          <w:rFonts w:cs="Calibri"/>
          <w:szCs w:val="22"/>
        </w:rPr>
        <w:t xml:space="preserve"> zm.; dalej jako „upol”), zwalnia się od podatku od nieruchomości te nieruchomości lub ich części</w:t>
      </w:r>
      <w:r>
        <w:rPr>
          <w:rFonts w:cs="Calibri"/>
          <w:szCs w:val="22"/>
        </w:rPr>
        <w:t>,</w:t>
      </w:r>
      <w:r w:rsidRPr="005E7FC0">
        <w:rPr>
          <w:rFonts w:cs="Calibri"/>
          <w:szCs w:val="22"/>
        </w:rPr>
        <w:t xml:space="preserve"> które zajęte są na prowadzenie nieodpłatnej statutowej działalności pożytku publicznego przez organizacje pożytku publicznego.</w:t>
      </w:r>
    </w:p>
    <w:p w:rsidR="00CF4527" w:rsidRPr="005E7FC0" w:rsidRDefault="00CF4527" w:rsidP="00812BED">
      <w:pPr>
        <w:pStyle w:val="NormalnyWeb"/>
        <w:spacing w:before="0"/>
        <w:rPr>
          <w:rFonts w:ascii="Calibri" w:hAnsi="Calibri" w:cs="Calibri"/>
          <w:szCs w:val="22"/>
        </w:rPr>
      </w:pPr>
      <w:r w:rsidRPr="005E7FC0">
        <w:rPr>
          <w:rFonts w:ascii="Calibri" w:hAnsi="Calibri" w:cs="Calibri"/>
          <w:szCs w:val="22"/>
        </w:rPr>
        <w:t>Z brzmienia przytoczonego wyżej przepisu upol wynika zatem, iż zwoln</w:t>
      </w:r>
      <w:r w:rsidR="00C51A27">
        <w:rPr>
          <w:rFonts w:ascii="Calibri" w:hAnsi="Calibri" w:cs="Calibri"/>
          <w:szCs w:val="22"/>
        </w:rPr>
        <w:t>ienie wynikające z w/w przepisu</w:t>
      </w:r>
      <w:r w:rsidRPr="005E7FC0">
        <w:rPr>
          <w:rFonts w:ascii="Calibri" w:hAnsi="Calibri" w:cs="Calibri"/>
          <w:szCs w:val="22"/>
        </w:rPr>
        <w:t xml:space="preserve"> ma charakter przedmiotowy, gdyż okolicznością </w:t>
      </w:r>
      <w:r>
        <w:rPr>
          <w:rFonts w:ascii="Calibri" w:hAnsi="Calibri" w:cs="Calibri"/>
          <w:szCs w:val="22"/>
        </w:rPr>
        <w:t>decydującą o istnieniu zwolnienia</w:t>
      </w:r>
      <w:r w:rsidRPr="005E7FC0">
        <w:rPr>
          <w:rFonts w:ascii="Calibri" w:hAnsi="Calibri" w:cs="Calibri"/>
          <w:szCs w:val="22"/>
        </w:rPr>
        <w:t xml:space="preserve"> jest sam fakt zajęcia nieruchomości</w:t>
      </w:r>
      <w:r>
        <w:rPr>
          <w:rFonts w:ascii="Calibri" w:hAnsi="Calibri" w:cs="Calibri"/>
          <w:szCs w:val="22"/>
        </w:rPr>
        <w:t xml:space="preserve"> lub jej części </w:t>
      </w:r>
      <w:r w:rsidRPr="005E7FC0">
        <w:rPr>
          <w:rFonts w:ascii="Calibri" w:hAnsi="Calibri" w:cs="Calibri"/>
          <w:szCs w:val="22"/>
        </w:rPr>
        <w:t>na prowadzenie nieodpłatnej statutowej działalności pożytku publicznego przez organizację pożytku publicznego (wyrok N</w:t>
      </w:r>
      <w:r>
        <w:rPr>
          <w:rFonts w:ascii="Calibri" w:hAnsi="Calibri" w:cs="Calibri"/>
          <w:szCs w:val="22"/>
        </w:rPr>
        <w:t xml:space="preserve">aczelnego </w:t>
      </w:r>
      <w:r w:rsidRPr="005E7FC0">
        <w:rPr>
          <w:rFonts w:ascii="Calibri" w:hAnsi="Calibri" w:cs="Calibri"/>
          <w:szCs w:val="22"/>
        </w:rPr>
        <w:t>S</w:t>
      </w:r>
      <w:r>
        <w:rPr>
          <w:rFonts w:ascii="Calibri" w:hAnsi="Calibri" w:cs="Calibri"/>
          <w:szCs w:val="22"/>
        </w:rPr>
        <w:t xml:space="preserve">ądu </w:t>
      </w:r>
      <w:r w:rsidRPr="005E7FC0">
        <w:rPr>
          <w:rFonts w:ascii="Calibri" w:hAnsi="Calibri" w:cs="Calibri"/>
          <w:szCs w:val="22"/>
        </w:rPr>
        <w:t>A</w:t>
      </w:r>
      <w:r>
        <w:rPr>
          <w:rFonts w:ascii="Calibri" w:hAnsi="Calibri" w:cs="Calibri"/>
          <w:szCs w:val="22"/>
        </w:rPr>
        <w:t>dministracyjnego</w:t>
      </w:r>
      <w:r w:rsidRPr="005E7FC0">
        <w:rPr>
          <w:rFonts w:ascii="Calibri" w:hAnsi="Calibri" w:cs="Calibri"/>
          <w:szCs w:val="22"/>
        </w:rPr>
        <w:t xml:space="preserve"> z</w:t>
      </w:r>
      <w:r>
        <w:rPr>
          <w:rFonts w:ascii="Calibri" w:hAnsi="Calibri" w:cs="Calibri"/>
          <w:szCs w:val="22"/>
        </w:rPr>
        <w:t xml:space="preserve"> dnia 27 sierpnia </w:t>
      </w:r>
      <w:r w:rsidRPr="005E7FC0">
        <w:rPr>
          <w:rFonts w:ascii="Calibri" w:hAnsi="Calibri" w:cs="Calibri"/>
          <w:szCs w:val="22"/>
        </w:rPr>
        <w:t>2010 r.,</w:t>
      </w:r>
      <w:r>
        <w:rPr>
          <w:rFonts w:ascii="Calibri" w:hAnsi="Calibri" w:cs="Calibri"/>
          <w:szCs w:val="22"/>
        </w:rPr>
        <w:t xml:space="preserve"> sygn. akt</w:t>
      </w:r>
      <w:r w:rsidRPr="005E7FC0">
        <w:rPr>
          <w:rFonts w:ascii="Calibri" w:hAnsi="Calibri" w:cs="Calibri"/>
          <w:szCs w:val="22"/>
        </w:rPr>
        <w:t xml:space="preserve"> </w:t>
      </w:r>
      <w:hyperlink r:id="rId9" w:anchor="/document/520839447?cm=DOCUMENT" w:tgtFrame="_blank" w:history="1">
        <w:r w:rsidRPr="005E7FC0">
          <w:rPr>
            <w:rStyle w:val="Hipercze"/>
            <w:rFonts w:ascii="Calibri" w:hAnsi="Calibri" w:cs="Calibri"/>
            <w:color w:val="auto"/>
            <w:szCs w:val="22"/>
            <w:u w:val="none"/>
          </w:rPr>
          <w:t>II FSK 559/09</w:t>
        </w:r>
      </w:hyperlink>
      <w:r w:rsidRPr="005E7FC0">
        <w:rPr>
          <w:rFonts w:ascii="Calibri" w:hAnsi="Calibri" w:cs="Calibri"/>
          <w:szCs w:val="22"/>
        </w:rPr>
        <w:t>). Zwolnione od podatku są określone nieruchomości lub ich części, jeśli są zajęte przez wskazany podmiot na oznaczone cele. Skutkuje to tym, że zwolnienie będzie obejmowało także nieruchomości niebędące własnością organizacji pożytku publicznego, a jedynie przez nie zajmowane (dzierżawione, wynajmowane)</w:t>
      </w:r>
      <w:r w:rsidR="00C51A27">
        <w:rPr>
          <w:rFonts w:ascii="Calibri" w:hAnsi="Calibri" w:cs="Calibri"/>
          <w:szCs w:val="22"/>
        </w:rPr>
        <w:t xml:space="preserve"> – w</w:t>
      </w:r>
      <w:r w:rsidR="00C51A27" w:rsidRPr="00C51A27">
        <w:rPr>
          <w:rFonts w:ascii="Calibri" w:hAnsi="Calibri" w:cs="Calibri"/>
          <w:szCs w:val="22"/>
        </w:rPr>
        <w:t>yrok</w:t>
      </w:r>
      <w:r w:rsidR="00C51A27">
        <w:rPr>
          <w:rFonts w:ascii="Calibri" w:hAnsi="Calibri" w:cs="Calibri"/>
          <w:szCs w:val="22"/>
        </w:rPr>
        <w:t xml:space="preserve"> </w:t>
      </w:r>
      <w:r w:rsidR="00C51A27" w:rsidRPr="00C51A27">
        <w:rPr>
          <w:rFonts w:ascii="Calibri" w:hAnsi="Calibri" w:cs="Calibri"/>
          <w:szCs w:val="22"/>
        </w:rPr>
        <w:t>Wojewódzkiego Sądu Administracyjnego w Gliwicach</w:t>
      </w:r>
      <w:r w:rsidR="00C51A27">
        <w:rPr>
          <w:rFonts w:ascii="Calibri" w:hAnsi="Calibri" w:cs="Calibri"/>
          <w:szCs w:val="22"/>
        </w:rPr>
        <w:t xml:space="preserve"> </w:t>
      </w:r>
      <w:r w:rsidR="00C51A27" w:rsidRPr="00C51A27">
        <w:rPr>
          <w:rFonts w:ascii="Calibri" w:hAnsi="Calibri" w:cs="Calibri"/>
          <w:szCs w:val="22"/>
        </w:rPr>
        <w:t>z dnia 6 czerwca 2019 r.</w:t>
      </w:r>
      <w:r w:rsidR="00C51A27">
        <w:rPr>
          <w:rFonts w:ascii="Calibri" w:hAnsi="Calibri" w:cs="Calibri"/>
          <w:szCs w:val="22"/>
        </w:rPr>
        <w:t xml:space="preserve">, sygn. akt </w:t>
      </w:r>
      <w:r w:rsidR="00C51A27" w:rsidRPr="00C51A27">
        <w:rPr>
          <w:rFonts w:ascii="Calibri" w:hAnsi="Calibri" w:cs="Calibri"/>
          <w:szCs w:val="22"/>
        </w:rPr>
        <w:t>I SA/Gl 46/19</w:t>
      </w:r>
      <w:r w:rsidRPr="005E7FC0">
        <w:rPr>
          <w:rFonts w:ascii="Calibri" w:hAnsi="Calibri" w:cs="Calibri"/>
          <w:szCs w:val="22"/>
        </w:rPr>
        <w:t>.</w:t>
      </w:r>
    </w:p>
    <w:p w:rsidR="00CF4527" w:rsidRPr="005E7FC0" w:rsidRDefault="00CF4527" w:rsidP="00812BED">
      <w:pPr>
        <w:pStyle w:val="NormalnyWeb"/>
        <w:spacing w:before="0"/>
        <w:rPr>
          <w:rFonts w:ascii="Calibri" w:hAnsi="Calibri" w:cs="Calibri"/>
          <w:szCs w:val="22"/>
        </w:rPr>
      </w:pPr>
      <w:r w:rsidRPr="005E7FC0">
        <w:rPr>
          <w:rFonts w:ascii="Calibri" w:hAnsi="Calibri" w:cs="Calibri"/>
          <w:szCs w:val="22"/>
        </w:rPr>
        <w:t>Z przedmiotowego zwolnienia mogą korzystać jedynie te nieruchomości, które zajęte są na prowadzenie nieodpłatnej działalności pożytku publicznego. Przez pojęcie „zajęcie” należy rozumieć faktyczne wykorzystywanie nieruchomości (gruntu, budynku, lokalu) do wykonywania czynności składających się na tę działalność. Jeżeli chodzi np. o lokale stanowiące odrębne nieruchomości, to aby można było stwierdzić, że są one zajęte na prowadzenie nieodpłatnej działalności pożytku publicznego, muszą one służyć prowadzeniu tej działalności z wyłączeniem innych funkcji. Zatem jeżeli np. w danym budynku będącym w posiadaniu organizacji pożytku publicznego wykonywane są dwa rodzaje działalności – nieodpłatna i odpłatna – to nie ma podstaw do tego, aby budynek ten korzystał ze zwolnienia. Podczas dokonywania wykładni prawa należy zakładać, że wszelkie zwolnienia i ulgi podatkowe w systemie prawa polskiego są wyjątkiem, istotnym odstępstwem od zasady sprawiedliwości podatkowej (powszechności i równości opodatkowania), a ich zastosowanie nie może odbywać się na podstawie wykładni roz</w:t>
      </w:r>
      <w:r>
        <w:rPr>
          <w:rFonts w:ascii="Calibri" w:hAnsi="Calibri" w:cs="Calibri"/>
          <w:szCs w:val="22"/>
        </w:rPr>
        <w:t xml:space="preserve">szerzającej, systemowej czy też </w:t>
      </w:r>
      <w:r w:rsidRPr="005E7FC0">
        <w:rPr>
          <w:rFonts w:ascii="Calibri" w:hAnsi="Calibri" w:cs="Calibri"/>
          <w:szCs w:val="22"/>
        </w:rPr>
        <w:t>celowościowej. Przyznanie zwolnienia we wskazanym wcześniej przypadku stanowiłoby właśnie niedopuszczalne rozszerzenie zakresu zwolnienia.</w:t>
      </w:r>
    </w:p>
    <w:p w:rsidR="00CF4527" w:rsidRPr="00D54564" w:rsidRDefault="00CF4527" w:rsidP="00812BED">
      <w:pPr>
        <w:rPr>
          <w:rFonts w:cs="Calibri"/>
          <w:szCs w:val="22"/>
        </w:rPr>
      </w:pPr>
      <w:r w:rsidRPr="005E7FC0">
        <w:rPr>
          <w:rFonts w:cs="Calibri"/>
          <w:szCs w:val="22"/>
        </w:rPr>
        <w:t>Takie stanowisko prezentuje zarówno piśmiennictwo (</w:t>
      </w:r>
      <w:r>
        <w:rPr>
          <w:rFonts w:cs="Calibri"/>
          <w:szCs w:val="22"/>
        </w:rPr>
        <w:t xml:space="preserve">zob. </w:t>
      </w:r>
      <w:r w:rsidRPr="005E7FC0">
        <w:rPr>
          <w:rFonts w:cs="Calibri"/>
          <w:szCs w:val="22"/>
        </w:rPr>
        <w:t>np. komentarz do art. 7 upol autorstwa Rafała Dowgiera, Leonarda Etela, Grzegorza Liszewskiego i Bogumiła Pahla), jak i orzecznictwo sądowe. Wojewódzki Sąd Administracyjny w Szczecinie w wy</w:t>
      </w:r>
      <w:r w:rsidR="00D54564">
        <w:rPr>
          <w:rFonts w:cs="Calibri"/>
          <w:szCs w:val="22"/>
        </w:rPr>
        <w:t>roku z dnia 18 czerwca 2020 r.</w:t>
      </w:r>
      <w:r w:rsidRPr="005E7FC0">
        <w:rPr>
          <w:rFonts w:cs="Calibri"/>
          <w:szCs w:val="22"/>
        </w:rPr>
        <w:t xml:space="preserve"> o sygn. akt I SA/Sz 153/20 stwierdził między innymi, iż </w:t>
      </w:r>
      <w:r w:rsidRPr="00D54564">
        <w:rPr>
          <w:rFonts w:cs="Calibri"/>
          <w:szCs w:val="22"/>
        </w:rPr>
        <w:t>„(…) Skarżąca winna pamiętać, że o zwolnieniu z</w:t>
      </w:r>
      <w:r w:rsidR="00BD6A86">
        <w:rPr>
          <w:rFonts w:cs="Calibri"/>
          <w:szCs w:val="22"/>
        </w:rPr>
        <w:t> </w:t>
      </w:r>
      <w:r w:rsidRPr="00D54564">
        <w:rPr>
          <w:rFonts w:cs="Calibri"/>
          <w:szCs w:val="22"/>
        </w:rPr>
        <w:t xml:space="preserve">podatku od nieruchomości na podstawie </w:t>
      </w:r>
      <w:hyperlink r:id="rId10" w:anchor="/document/16793992?unitId=art(7)ust(1)pkt(14)&amp;cm=DOCUMENT" w:tgtFrame="_blank" w:history="1">
        <w:r w:rsidRPr="00D54564">
          <w:rPr>
            <w:rStyle w:val="Hipercze"/>
            <w:rFonts w:cs="Calibri"/>
            <w:color w:val="auto"/>
            <w:szCs w:val="22"/>
            <w:u w:val="none"/>
          </w:rPr>
          <w:t>art. 7 ust. 1 pkt 14</w:t>
        </w:r>
      </w:hyperlink>
      <w:r w:rsidRPr="00D54564">
        <w:rPr>
          <w:rFonts w:cs="Calibri"/>
          <w:szCs w:val="22"/>
        </w:rPr>
        <w:t xml:space="preserve"> u.p.o.l. nie decyduje sam fakt posiadania przez nią ww. nieruchomości, lecz faktyczne i rzeczywiste zajęcie jej na prowadzenie </w:t>
      </w:r>
      <w:r w:rsidRPr="00D54564">
        <w:rPr>
          <w:rFonts w:cs="Calibri"/>
          <w:szCs w:val="22"/>
        </w:rPr>
        <w:lastRenderedPageBreak/>
        <w:t>nieodpłatnej statutowej działalności pożytku publicznego. W innym przypadku, nieruchomość będzie podlegała stawce podatku jak dla pozostałych, chyba, że nieruchomość ta będzi</w:t>
      </w:r>
      <w:r w:rsidR="00D54564">
        <w:rPr>
          <w:rFonts w:cs="Calibri"/>
          <w:szCs w:val="22"/>
        </w:rPr>
        <w:t xml:space="preserve">e związana </w:t>
      </w:r>
      <w:r w:rsidRPr="00D54564">
        <w:rPr>
          <w:rFonts w:cs="Calibri"/>
          <w:szCs w:val="22"/>
        </w:rPr>
        <w:t>z</w:t>
      </w:r>
      <w:r w:rsidR="00BD6A86">
        <w:rPr>
          <w:rFonts w:cs="Calibri"/>
          <w:szCs w:val="22"/>
        </w:rPr>
        <w:t> </w:t>
      </w:r>
      <w:r w:rsidRPr="00D54564">
        <w:rPr>
          <w:rFonts w:cs="Calibri"/>
          <w:szCs w:val="22"/>
        </w:rPr>
        <w:t xml:space="preserve">prowadzeniem działalności gospodarczej i wówczas stawka podatku będzie odpowiednio wyższa lub też będzie korzystać z innych zwolnień od podatku (…)”. Identyczne stanowisko zaprezentował Naczelny Sąd Administracyjny w wyroku z dnia 5 kwietnia 2018 r. o sygn. akt II FSK 1673/17, stwierdzając w uzasadnieniu między innymi to, iż „(…) Wykładnia powyższej regulacji </w:t>
      </w:r>
      <w:hyperlink r:id="rId11" w:anchor="/document/16793992?unitId=art(7)ust(1)pkt(14)&amp;cm=DOCUMENT" w:tgtFrame="_blank" w:history="1">
        <w:r w:rsidRPr="00D54564">
          <w:rPr>
            <w:rStyle w:val="Hipercze"/>
            <w:rFonts w:cs="Calibri"/>
            <w:color w:val="auto"/>
            <w:szCs w:val="22"/>
            <w:u w:val="none"/>
          </w:rPr>
          <w:t>art. 7 ust. 1 pkt 14</w:t>
        </w:r>
      </w:hyperlink>
      <w:r w:rsidRPr="00D54564">
        <w:rPr>
          <w:rFonts w:cs="Calibri"/>
          <w:szCs w:val="22"/>
        </w:rPr>
        <w:t xml:space="preserve"> u.p.o.l. nie pozostawia wątpliwości, że aby można było mówić o zaistnieniu zwolnienia z podatku od nieruchomości, musi zostać wykazane faktyczne zajęcie nieruchomości lub ich części na prowadzenie nieodpłatnej statutowej działalności pożytku publicznego (…)”.  Z kolei Naczelny Sąd Administracyjny w wyroku z dnia 10 czerwca 2010 r., sygn. akt II FSK 1706/08</w:t>
      </w:r>
      <w:r w:rsidR="00D54564">
        <w:rPr>
          <w:rFonts w:cs="Calibri"/>
          <w:szCs w:val="22"/>
        </w:rPr>
        <w:t xml:space="preserve">, wyjaśnił </w:t>
      </w:r>
      <w:r w:rsidRPr="00D54564">
        <w:rPr>
          <w:rFonts w:cs="Calibri"/>
          <w:szCs w:val="22"/>
        </w:rPr>
        <w:t>że: „Za „nieodp</w:t>
      </w:r>
      <w:r w:rsidRPr="00D54564">
        <w:rPr>
          <w:rFonts w:cs="Calibri" w:hint="eastAsia"/>
          <w:szCs w:val="22"/>
        </w:rPr>
        <w:t>ł</w:t>
      </w:r>
      <w:r w:rsidRPr="00D54564">
        <w:rPr>
          <w:rFonts w:cs="Calibri"/>
          <w:szCs w:val="22"/>
        </w:rPr>
        <w:t>atn</w:t>
      </w:r>
      <w:r w:rsidRPr="00D54564">
        <w:rPr>
          <w:rFonts w:cs="Calibri" w:hint="eastAsia"/>
          <w:szCs w:val="22"/>
        </w:rPr>
        <w:t>ą</w:t>
      </w:r>
      <w:r w:rsidRPr="00D54564">
        <w:rPr>
          <w:rFonts w:cs="Calibri"/>
          <w:szCs w:val="22"/>
        </w:rPr>
        <w:t xml:space="preserve"> dzia</w:t>
      </w:r>
      <w:r w:rsidRPr="00D54564">
        <w:rPr>
          <w:rFonts w:cs="Calibri" w:hint="eastAsia"/>
          <w:szCs w:val="22"/>
        </w:rPr>
        <w:t>ł</w:t>
      </w:r>
      <w:r w:rsidRPr="00D54564">
        <w:rPr>
          <w:rFonts w:cs="Calibri"/>
          <w:szCs w:val="22"/>
        </w:rPr>
        <w:t>alno</w:t>
      </w:r>
      <w:r w:rsidRPr="00D54564">
        <w:rPr>
          <w:rFonts w:cs="Calibri" w:hint="eastAsia"/>
          <w:szCs w:val="22"/>
        </w:rPr>
        <w:t>ść</w:t>
      </w:r>
      <w:r w:rsidRPr="00D54564">
        <w:rPr>
          <w:rFonts w:cs="Calibri"/>
          <w:szCs w:val="22"/>
        </w:rPr>
        <w:t xml:space="preserve"> po</w:t>
      </w:r>
      <w:r w:rsidRPr="00D54564">
        <w:rPr>
          <w:rFonts w:cs="Calibri" w:hint="eastAsia"/>
          <w:szCs w:val="22"/>
        </w:rPr>
        <w:t>ż</w:t>
      </w:r>
      <w:r w:rsidRPr="00D54564">
        <w:rPr>
          <w:rFonts w:cs="Calibri"/>
          <w:szCs w:val="22"/>
        </w:rPr>
        <w:t>ytku publicznego" mo</w:t>
      </w:r>
      <w:r w:rsidRPr="00D54564">
        <w:rPr>
          <w:rFonts w:cs="Calibri" w:hint="eastAsia"/>
          <w:szCs w:val="22"/>
        </w:rPr>
        <w:t>ż</w:t>
      </w:r>
      <w:r w:rsidRPr="00D54564">
        <w:rPr>
          <w:rFonts w:cs="Calibri"/>
          <w:szCs w:val="22"/>
        </w:rPr>
        <w:t>na uzna</w:t>
      </w:r>
      <w:r w:rsidRPr="00D54564">
        <w:rPr>
          <w:rFonts w:cs="Calibri" w:hint="eastAsia"/>
          <w:szCs w:val="22"/>
        </w:rPr>
        <w:t>ć</w:t>
      </w:r>
      <w:r w:rsidRPr="00D54564">
        <w:rPr>
          <w:rFonts w:cs="Calibri"/>
          <w:szCs w:val="22"/>
        </w:rPr>
        <w:t xml:space="preserve"> tylko tak</w:t>
      </w:r>
      <w:r w:rsidRPr="00D54564">
        <w:rPr>
          <w:rFonts w:cs="Calibri" w:hint="eastAsia"/>
          <w:szCs w:val="22"/>
        </w:rPr>
        <w:t>ą</w:t>
      </w:r>
      <w:r w:rsidRPr="00D54564">
        <w:rPr>
          <w:rFonts w:cs="Calibri"/>
          <w:szCs w:val="22"/>
        </w:rPr>
        <w:t xml:space="preserve"> sytuacj</w:t>
      </w:r>
      <w:r w:rsidRPr="00D54564">
        <w:rPr>
          <w:rFonts w:cs="Calibri" w:hint="eastAsia"/>
          <w:szCs w:val="22"/>
        </w:rPr>
        <w:t>ę</w:t>
      </w:r>
      <w:r w:rsidRPr="00D54564">
        <w:rPr>
          <w:rFonts w:cs="Calibri"/>
          <w:szCs w:val="22"/>
        </w:rPr>
        <w:t>, w której organizacja po</w:t>
      </w:r>
      <w:r w:rsidRPr="00D54564">
        <w:rPr>
          <w:rFonts w:cs="Calibri" w:hint="eastAsia"/>
          <w:szCs w:val="22"/>
        </w:rPr>
        <w:t>ż</w:t>
      </w:r>
      <w:r w:rsidRPr="00D54564">
        <w:rPr>
          <w:rFonts w:cs="Calibri"/>
          <w:szCs w:val="22"/>
        </w:rPr>
        <w:t xml:space="preserve">ytku publicznego za </w:t>
      </w:r>
      <w:r w:rsidRPr="00D54564">
        <w:rPr>
          <w:rFonts w:cs="Calibri" w:hint="eastAsia"/>
          <w:szCs w:val="22"/>
        </w:rPr>
        <w:t>ś</w:t>
      </w:r>
      <w:r w:rsidRPr="00D54564">
        <w:rPr>
          <w:rFonts w:cs="Calibri"/>
          <w:szCs w:val="22"/>
        </w:rPr>
        <w:t>wiadczone przez siebie us</w:t>
      </w:r>
      <w:r w:rsidRPr="00D54564">
        <w:rPr>
          <w:rFonts w:cs="Calibri" w:hint="eastAsia"/>
          <w:szCs w:val="22"/>
        </w:rPr>
        <w:t>ł</w:t>
      </w:r>
      <w:r w:rsidRPr="00D54564">
        <w:rPr>
          <w:rFonts w:cs="Calibri"/>
          <w:szCs w:val="22"/>
        </w:rPr>
        <w:t>ugi nie pobiera jakiegokolwiek wynagrodzenia, a nie sytuacje, gdy wynagrodzenie to nie odpowiada rzeczywistej warto</w:t>
      </w:r>
      <w:r w:rsidRPr="00D54564">
        <w:rPr>
          <w:rFonts w:cs="Calibri" w:hint="eastAsia"/>
          <w:szCs w:val="22"/>
        </w:rPr>
        <w:t>ś</w:t>
      </w:r>
      <w:r w:rsidRPr="00D54564">
        <w:rPr>
          <w:rFonts w:cs="Calibri"/>
          <w:szCs w:val="22"/>
        </w:rPr>
        <w:t xml:space="preserve">ci lub kosztów </w:t>
      </w:r>
      <w:r w:rsidRPr="00D54564">
        <w:rPr>
          <w:rFonts w:cs="Calibri" w:hint="eastAsia"/>
          <w:szCs w:val="22"/>
        </w:rPr>
        <w:t>ś</w:t>
      </w:r>
      <w:r w:rsidRPr="00D54564">
        <w:rPr>
          <w:rFonts w:cs="Calibri"/>
          <w:szCs w:val="22"/>
        </w:rPr>
        <w:t>wiadczenia”.</w:t>
      </w:r>
    </w:p>
    <w:p w:rsidR="00CF4527" w:rsidRPr="005E7FC0" w:rsidRDefault="00CF4527" w:rsidP="00812BED">
      <w:pPr>
        <w:rPr>
          <w:rFonts w:cs="Calibri"/>
          <w:szCs w:val="22"/>
        </w:rPr>
      </w:pPr>
      <w:r w:rsidRPr="005E7FC0">
        <w:rPr>
          <w:rFonts w:cs="Calibri"/>
          <w:szCs w:val="22"/>
        </w:rPr>
        <w:t>Zatem w świetle powyższego, przedstawion</w:t>
      </w:r>
      <w:r>
        <w:rPr>
          <w:rFonts w:cs="Calibri"/>
          <w:szCs w:val="22"/>
        </w:rPr>
        <w:t>y</w:t>
      </w:r>
      <w:r w:rsidRPr="005E7FC0">
        <w:rPr>
          <w:rFonts w:cs="Calibri"/>
          <w:szCs w:val="22"/>
        </w:rPr>
        <w:t xml:space="preserve"> we wniosku </w:t>
      </w:r>
      <w:r>
        <w:rPr>
          <w:rFonts w:cs="Calibri"/>
          <w:szCs w:val="22"/>
        </w:rPr>
        <w:t>stan faktyczny,</w:t>
      </w:r>
      <w:r w:rsidRPr="005E7FC0">
        <w:rPr>
          <w:rFonts w:cs="Calibri"/>
          <w:szCs w:val="22"/>
        </w:rPr>
        <w:t xml:space="preserve"> a mianowicie:</w:t>
      </w:r>
    </w:p>
    <w:p w:rsidR="00CF4527" w:rsidRPr="005C0809" w:rsidRDefault="00CF4527" w:rsidP="005C0809">
      <w:pPr>
        <w:pStyle w:val="Akapitzlist"/>
        <w:numPr>
          <w:ilvl w:val="0"/>
          <w:numId w:val="22"/>
        </w:numPr>
        <w:rPr>
          <w:rFonts w:cs="Calibri"/>
          <w:szCs w:val="22"/>
        </w:rPr>
      </w:pPr>
      <w:r w:rsidRPr="005C0809">
        <w:rPr>
          <w:rFonts w:cs="Calibri"/>
          <w:szCs w:val="22"/>
        </w:rPr>
        <w:t xml:space="preserve">posiadanie statusu Organizacji Pożytku Publicznego przez </w:t>
      </w:r>
      <w:r w:rsidR="003D3C65">
        <w:rPr>
          <w:rFonts w:cs="Calibri"/>
          <w:szCs w:val="22"/>
        </w:rPr>
        <w:t>(…)</w:t>
      </w:r>
      <w:r w:rsidRPr="005C0809">
        <w:rPr>
          <w:rFonts w:cs="Calibri"/>
          <w:szCs w:val="22"/>
        </w:rPr>
        <w:t>;</w:t>
      </w:r>
    </w:p>
    <w:p w:rsidR="00CF4527" w:rsidRPr="005C0809" w:rsidRDefault="00CF4527" w:rsidP="005C0809">
      <w:pPr>
        <w:pStyle w:val="Akapitzlist"/>
        <w:numPr>
          <w:ilvl w:val="0"/>
          <w:numId w:val="22"/>
        </w:numPr>
        <w:rPr>
          <w:rFonts w:cs="Calibri"/>
          <w:szCs w:val="22"/>
        </w:rPr>
      </w:pPr>
      <w:r w:rsidRPr="005C0809">
        <w:rPr>
          <w:rFonts w:cs="Calibri"/>
          <w:szCs w:val="22"/>
        </w:rPr>
        <w:t xml:space="preserve">przeznaczenie części nieruchomości wyłącznie na prowadzenie przez </w:t>
      </w:r>
      <w:r w:rsidR="003D3C65">
        <w:rPr>
          <w:rFonts w:cs="Calibri"/>
          <w:szCs w:val="22"/>
        </w:rPr>
        <w:t>(…)</w:t>
      </w:r>
      <w:r w:rsidRPr="005C0809">
        <w:rPr>
          <w:rFonts w:cs="Calibri"/>
          <w:szCs w:val="22"/>
        </w:rPr>
        <w:t xml:space="preserve"> wyłącznie charytatywnej, nieodpłatnej działalności statutowej</w:t>
      </w:r>
      <w:r w:rsidR="00812BED" w:rsidRPr="005C0809">
        <w:rPr>
          <w:rFonts w:cs="Calibri"/>
          <w:szCs w:val="22"/>
        </w:rPr>
        <w:t>;</w:t>
      </w:r>
    </w:p>
    <w:p w:rsidR="00CF4527" w:rsidRDefault="00CF4527" w:rsidP="00812BED">
      <w:pPr>
        <w:rPr>
          <w:rFonts w:cs="Calibri"/>
          <w:szCs w:val="22"/>
        </w:rPr>
      </w:pPr>
      <w:r>
        <w:rPr>
          <w:rFonts w:cs="Calibri"/>
          <w:szCs w:val="22"/>
        </w:rPr>
        <w:t xml:space="preserve">przesądza o zwolnieniu z podatku od nieruchomości na mocy art. 7 ust. 1 pkt 14 upol nieruchomości oddanych nieodpłatnie przez Wnioskodawcę do użytkowania przez </w:t>
      </w:r>
      <w:r w:rsidR="003D3C65">
        <w:rPr>
          <w:rFonts w:cs="Calibri"/>
          <w:szCs w:val="22"/>
        </w:rPr>
        <w:t>(…)</w:t>
      </w:r>
      <w:r>
        <w:rPr>
          <w:rFonts w:cs="Calibri"/>
          <w:szCs w:val="22"/>
        </w:rPr>
        <w:t>. Istotnym bowiem jest fakt prowadzenia działalności statutowej</w:t>
      </w:r>
      <w:r w:rsidR="003D0ECE">
        <w:rPr>
          <w:rFonts w:cs="Calibri"/>
          <w:szCs w:val="22"/>
        </w:rPr>
        <w:t xml:space="preserve"> pożytku publicznego</w:t>
      </w:r>
      <w:r>
        <w:rPr>
          <w:rFonts w:cs="Calibri"/>
          <w:szCs w:val="22"/>
        </w:rPr>
        <w:t xml:space="preserve"> wyłącznie o charakterze nieodpłatnym przez organizację pożytku publicznego.</w:t>
      </w:r>
    </w:p>
    <w:p w:rsidR="003D0ECE" w:rsidRPr="00D54564" w:rsidRDefault="00CF4527" w:rsidP="00812BED">
      <w:pPr>
        <w:rPr>
          <w:rFonts w:cs="Calibri"/>
          <w:szCs w:val="22"/>
        </w:rPr>
      </w:pPr>
      <w:r>
        <w:rPr>
          <w:rFonts w:cs="Calibri"/>
          <w:szCs w:val="22"/>
        </w:rPr>
        <w:t xml:space="preserve">Zatem w świetle powyższego, stanowisko Wnioskodawcy przedstawione </w:t>
      </w:r>
      <w:r w:rsidR="00812BED">
        <w:rPr>
          <w:rFonts w:cs="Calibri"/>
          <w:szCs w:val="22"/>
        </w:rPr>
        <w:t>we wniosku uznać należy</w:t>
      </w:r>
      <w:r w:rsidR="003D0ECE">
        <w:rPr>
          <w:rFonts w:cs="Calibri"/>
          <w:szCs w:val="22"/>
        </w:rPr>
        <w:t xml:space="preserve"> za</w:t>
      </w:r>
      <w:r w:rsidR="005C0809">
        <w:rPr>
          <w:rFonts w:cs="Calibri"/>
          <w:szCs w:val="22"/>
        </w:rPr>
        <w:t> </w:t>
      </w:r>
      <w:r w:rsidR="003D0ECE">
        <w:rPr>
          <w:rFonts w:cs="Calibri"/>
          <w:szCs w:val="22"/>
        </w:rPr>
        <w:t>prawidłowe w obowiązującym stanie prawnym.</w:t>
      </w:r>
    </w:p>
    <w:p w:rsidR="00077D21" w:rsidRPr="003257CE" w:rsidRDefault="00077D21" w:rsidP="005C0809">
      <w:pPr>
        <w:pStyle w:val="Nagwek1"/>
        <w:jc w:val="left"/>
      </w:pPr>
      <w:r w:rsidRPr="003257CE">
        <w:t>Pouczenie</w:t>
      </w:r>
    </w:p>
    <w:p w:rsidR="00077D21" w:rsidRPr="003257CE" w:rsidRDefault="006D58C4" w:rsidP="005C0809">
      <w:pPr>
        <w:rPr>
          <w:rFonts w:cs="Calibri"/>
          <w:szCs w:val="22"/>
        </w:rPr>
      </w:pPr>
      <w:r w:rsidRPr="003257CE">
        <w:rPr>
          <w:rFonts w:cs="Calibri"/>
          <w:szCs w:val="22"/>
        </w:rPr>
        <w:t>Wnioskodawcy przysługuje prawo do wniesienia skargi na niniejszą interpretację przepisów prawa podatkowego. Skargę wnosi się do Wojewódzkiego Sądu Administracyjnego w Warszawie w terminie 30 dni od dnia doręczenia interpretacji przepisów prawa podatkowego (art. 53 § 1 ustawy z dnia 30</w:t>
      </w:r>
      <w:r w:rsidR="005C0809">
        <w:rPr>
          <w:rFonts w:cs="Calibri"/>
          <w:szCs w:val="22"/>
        </w:rPr>
        <w:t> </w:t>
      </w:r>
      <w:r w:rsidRPr="003257CE">
        <w:rPr>
          <w:rFonts w:cs="Calibri"/>
          <w:szCs w:val="22"/>
        </w:rPr>
        <w:t>sierpnia 2002 r. – Prawo o postępowaniu przed sądami administracyjnymi – Dz. U. z 20</w:t>
      </w:r>
      <w:r w:rsidR="00957BD3" w:rsidRPr="003257CE">
        <w:rPr>
          <w:rFonts w:cs="Calibri"/>
          <w:szCs w:val="22"/>
        </w:rPr>
        <w:t>22</w:t>
      </w:r>
      <w:r w:rsidRPr="003257CE">
        <w:rPr>
          <w:rFonts w:cs="Calibri"/>
          <w:szCs w:val="22"/>
        </w:rPr>
        <w:t xml:space="preserve"> r. poz. </w:t>
      </w:r>
      <w:r w:rsidR="001F27B9" w:rsidRPr="003257CE">
        <w:rPr>
          <w:rFonts w:cs="Calibri"/>
          <w:szCs w:val="22"/>
        </w:rPr>
        <w:t>329</w:t>
      </w:r>
      <w:r w:rsidR="00812BED">
        <w:rPr>
          <w:rFonts w:cs="Calibri"/>
          <w:szCs w:val="22"/>
        </w:rPr>
        <w:t>, z późn.</w:t>
      </w:r>
      <w:r w:rsidR="00957BD3" w:rsidRPr="003257CE">
        <w:rPr>
          <w:rFonts w:cs="Calibri"/>
          <w:szCs w:val="22"/>
        </w:rPr>
        <w:t xml:space="preserve"> zm.</w:t>
      </w:r>
      <w:r w:rsidRPr="003257CE">
        <w:rPr>
          <w:rFonts w:cs="Calibri"/>
          <w:szCs w:val="22"/>
        </w:rPr>
        <w:t>). Skargę wnosi się za pośrednictwem Prezydenta m.st. Warszawy – Centrum Obsługi Podatnika, ul. Obozowa 57, 01-161 Warszawa (adres do korespondencji: Al. Jerozolimskie 44, 00-024 Warszawa).</w:t>
      </w:r>
    </w:p>
    <w:sectPr w:rsidR="00077D21" w:rsidRPr="003257CE" w:rsidSect="00DA7EB4">
      <w:footerReference w:type="even" r:id="rId12"/>
      <w:footerReference w:type="default" r:id="rId13"/>
      <w:pgSz w:w="11906" w:h="16838"/>
      <w:pgMar w:top="1417" w:right="1417" w:bottom="1417" w:left="1417" w:header="708" w:footer="1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2BE8" w:rsidRDefault="00B22BE8" w:rsidP="000B5F7B">
      <w:r>
        <w:separator/>
      </w:r>
    </w:p>
  </w:endnote>
  <w:endnote w:type="continuationSeparator" w:id="0">
    <w:p w:rsidR="00B22BE8" w:rsidRDefault="00B22BE8" w:rsidP="000B5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 New Roman PL">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33" w:rsidRDefault="00080433" w:rsidP="003A309C">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80433" w:rsidRDefault="00080433" w:rsidP="00FA652D">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433" w:rsidRPr="00AB2AFE" w:rsidRDefault="00080433" w:rsidP="008A79B3">
    <w:pPr>
      <w:pStyle w:val="Teksttreci30"/>
      <w:pBdr>
        <w:top w:val="single" w:sz="4" w:space="1" w:color="auto"/>
      </w:pBdr>
      <w:shd w:val="clear" w:color="auto" w:fill="auto"/>
      <w:spacing w:before="0"/>
      <w:ind w:left="140"/>
      <w:rPr>
        <w:rFonts w:asciiTheme="minorHAnsi" w:hAnsiTheme="minorHAnsi" w:cstheme="minorHAnsi"/>
        <w:sz w:val="22"/>
        <w:szCs w:val="22"/>
      </w:rPr>
    </w:pPr>
    <w:r w:rsidRPr="00AB2AFE">
      <w:rPr>
        <w:rFonts w:asciiTheme="minorHAnsi" w:hAnsiTheme="minorHAnsi" w:cstheme="minorHAnsi"/>
        <w:sz w:val="22"/>
        <w:szCs w:val="22"/>
      </w:rPr>
      <w:t>Urząd m.st. Warszawy - Centrum Obsługi Podatnika</w:t>
    </w:r>
  </w:p>
  <w:p w:rsidR="00080433" w:rsidRPr="00AB2AFE" w:rsidRDefault="00080433" w:rsidP="008A79B3">
    <w:pPr>
      <w:pStyle w:val="Teksttreci30"/>
      <w:pBdr>
        <w:top w:val="single" w:sz="4" w:space="1" w:color="auto"/>
      </w:pBdr>
      <w:shd w:val="clear" w:color="auto" w:fill="auto"/>
      <w:spacing w:before="0"/>
      <w:ind w:left="140"/>
      <w:rPr>
        <w:rFonts w:asciiTheme="minorHAnsi" w:hAnsiTheme="minorHAnsi" w:cstheme="minorHAnsi"/>
        <w:sz w:val="22"/>
        <w:szCs w:val="22"/>
      </w:rPr>
    </w:pPr>
    <w:r w:rsidRPr="00AB2AFE">
      <w:rPr>
        <w:rFonts w:asciiTheme="minorHAnsi" w:hAnsiTheme="minorHAnsi" w:cstheme="minorHAnsi"/>
        <w:sz w:val="22"/>
        <w:szCs w:val="22"/>
      </w:rPr>
      <w:t xml:space="preserve"> ul. Obozowa 57, 01-161 Warszawa </w:t>
    </w:r>
  </w:p>
  <w:p w:rsidR="00080433" w:rsidRPr="00AB2AFE" w:rsidRDefault="00080433" w:rsidP="008A79B3">
    <w:pPr>
      <w:pStyle w:val="Teksttreci30"/>
      <w:pBdr>
        <w:top w:val="single" w:sz="4" w:space="1" w:color="auto"/>
      </w:pBdr>
      <w:shd w:val="clear" w:color="auto" w:fill="auto"/>
      <w:spacing w:before="0"/>
      <w:ind w:left="140"/>
      <w:rPr>
        <w:rFonts w:asciiTheme="minorHAnsi" w:hAnsiTheme="minorHAnsi" w:cstheme="minorHAnsi"/>
        <w:sz w:val="22"/>
        <w:szCs w:val="22"/>
      </w:rPr>
    </w:pPr>
    <w:r w:rsidRPr="00AB2AFE">
      <w:rPr>
        <w:rFonts w:asciiTheme="minorHAnsi" w:hAnsiTheme="minorHAnsi" w:cstheme="minorHAnsi"/>
        <w:sz w:val="22"/>
        <w:szCs w:val="22"/>
      </w:rPr>
      <w:t>tel. +48224430962</w:t>
    </w:r>
  </w:p>
  <w:p w:rsidR="00080433" w:rsidRPr="00AB2AFE" w:rsidRDefault="00080433" w:rsidP="008A79B3">
    <w:pPr>
      <w:pStyle w:val="Teksttreci30"/>
      <w:pBdr>
        <w:top w:val="single" w:sz="4" w:space="1" w:color="auto"/>
      </w:pBdr>
      <w:shd w:val="clear" w:color="auto" w:fill="auto"/>
      <w:spacing w:before="0"/>
      <w:ind w:left="140"/>
      <w:rPr>
        <w:rFonts w:asciiTheme="minorHAnsi" w:hAnsiTheme="minorHAnsi" w:cstheme="minorHAnsi"/>
        <w:sz w:val="22"/>
        <w:szCs w:val="22"/>
      </w:rPr>
    </w:pPr>
    <w:r w:rsidRPr="00AB2AFE">
      <w:rPr>
        <w:rFonts w:asciiTheme="minorHAnsi" w:hAnsiTheme="minorHAnsi" w:cstheme="minorHAnsi"/>
        <w:b w:val="0"/>
        <w:bCs w:val="0"/>
        <w:sz w:val="22"/>
        <w:szCs w:val="22"/>
      </w:rPr>
      <w:fldChar w:fldCharType="begin"/>
    </w:r>
    <w:r w:rsidRPr="00AB2AFE">
      <w:rPr>
        <w:rFonts w:asciiTheme="minorHAnsi" w:hAnsiTheme="minorHAnsi" w:cstheme="minorHAnsi"/>
        <w:sz w:val="22"/>
        <w:szCs w:val="22"/>
      </w:rPr>
      <w:instrText>PAGE  \* Arabic  \* MERGEFORMAT</w:instrText>
    </w:r>
    <w:r w:rsidRPr="00AB2AFE">
      <w:rPr>
        <w:rFonts w:asciiTheme="minorHAnsi" w:hAnsiTheme="minorHAnsi" w:cstheme="minorHAnsi"/>
        <w:b w:val="0"/>
        <w:bCs w:val="0"/>
        <w:sz w:val="22"/>
        <w:szCs w:val="22"/>
      </w:rPr>
      <w:fldChar w:fldCharType="separate"/>
    </w:r>
    <w:r w:rsidR="00F52C94">
      <w:rPr>
        <w:rFonts w:asciiTheme="minorHAnsi" w:hAnsiTheme="minorHAnsi" w:cstheme="minorHAnsi"/>
        <w:noProof/>
        <w:sz w:val="22"/>
        <w:szCs w:val="22"/>
      </w:rPr>
      <w:t>4</w:t>
    </w:r>
    <w:r w:rsidRPr="00AB2AFE">
      <w:rPr>
        <w:rFonts w:asciiTheme="minorHAnsi" w:hAnsiTheme="minorHAnsi" w:cstheme="minorHAnsi"/>
        <w:b w:val="0"/>
        <w:bCs w:val="0"/>
        <w:sz w:val="22"/>
        <w:szCs w:val="22"/>
      </w:rPr>
      <w:fldChar w:fldCharType="end"/>
    </w:r>
    <w:r w:rsidRPr="00AB2AFE">
      <w:rPr>
        <w:rFonts w:asciiTheme="minorHAnsi" w:hAnsiTheme="minorHAnsi" w:cstheme="minorHAnsi"/>
        <w:sz w:val="22"/>
        <w:szCs w:val="22"/>
      </w:rPr>
      <w:t xml:space="preserve"> z </w:t>
    </w:r>
    <w:r w:rsidRPr="00AB2AFE">
      <w:rPr>
        <w:rFonts w:asciiTheme="minorHAnsi" w:hAnsiTheme="minorHAnsi" w:cstheme="minorHAnsi"/>
        <w:b w:val="0"/>
        <w:bCs w:val="0"/>
        <w:sz w:val="22"/>
        <w:szCs w:val="22"/>
      </w:rPr>
      <w:fldChar w:fldCharType="begin"/>
    </w:r>
    <w:r w:rsidRPr="00AB2AFE">
      <w:rPr>
        <w:rFonts w:asciiTheme="minorHAnsi" w:hAnsiTheme="minorHAnsi" w:cstheme="minorHAnsi"/>
        <w:sz w:val="22"/>
        <w:szCs w:val="22"/>
      </w:rPr>
      <w:instrText>NUMPAGES  \* Arabic  \* MERGEFORMAT</w:instrText>
    </w:r>
    <w:r w:rsidRPr="00AB2AFE">
      <w:rPr>
        <w:rFonts w:asciiTheme="minorHAnsi" w:hAnsiTheme="minorHAnsi" w:cstheme="minorHAnsi"/>
        <w:b w:val="0"/>
        <w:bCs w:val="0"/>
        <w:sz w:val="22"/>
        <w:szCs w:val="22"/>
      </w:rPr>
      <w:fldChar w:fldCharType="separate"/>
    </w:r>
    <w:r w:rsidR="00F52C94">
      <w:rPr>
        <w:rFonts w:asciiTheme="minorHAnsi" w:hAnsiTheme="minorHAnsi" w:cstheme="minorHAnsi"/>
        <w:noProof/>
        <w:sz w:val="22"/>
        <w:szCs w:val="22"/>
      </w:rPr>
      <w:t>4</w:t>
    </w:r>
    <w:r w:rsidRPr="00AB2AFE">
      <w:rPr>
        <w:rFonts w:asciiTheme="minorHAnsi" w:hAnsiTheme="minorHAnsi" w:cstheme="minorHAnsi"/>
        <w:b w:val="0"/>
        <w:bCs w:val="0"/>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2BE8" w:rsidRDefault="00B22BE8" w:rsidP="000B5F7B">
      <w:r>
        <w:separator/>
      </w:r>
    </w:p>
  </w:footnote>
  <w:footnote w:type="continuationSeparator" w:id="0">
    <w:p w:rsidR="00B22BE8" w:rsidRDefault="00B22BE8" w:rsidP="000B5F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719FB"/>
    <w:multiLevelType w:val="multilevel"/>
    <w:tmpl w:val="8F8A0778"/>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4E305E"/>
    <w:multiLevelType w:val="hybridMultilevel"/>
    <w:tmpl w:val="32683D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CB95235"/>
    <w:multiLevelType w:val="hybridMultilevel"/>
    <w:tmpl w:val="99967C22"/>
    <w:lvl w:ilvl="0" w:tplc="04150017">
      <w:start w:val="1"/>
      <w:numFmt w:val="lowerLetter"/>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4A7DA6"/>
    <w:multiLevelType w:val="multilevel"/>
    <w:tmpl w:val="2DBCD828"/>
    <w:lvl w:ilvl="0">
      <w:start w:val="1"/>
      <w:numFmt w:val="decimal"/>
      <w:lvlText w:val="%1)"/>
      <w:lvlJc w:val="left"/>
      <w:rPr>
        <w:rFonts w:ascii="Calibri" w:eastAsia="Arial"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6E7E72"/>
    <w:multiLevelType w:val="hybridMultilevel"/>
    <w:tmpl w:val="7F04368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562479D"/>
    <w:multiLevelType w:val="multilevel"/>
    <w:tmpl w:val="1CC89D40"/>
    <w:lvl w:ilvl="0">
      <w:start w:val="1"/>
      <w:numFmt w:val="decimal"/>
      <w:lvlText w:val="%1."/>
      <w:lvlJc w:val="left"/>
      <w:rPr>
        <w:rFonts w:ascii="Arial" w:eastAsia="Arial" w:hAnsi="Arial" w:cs="Arial"/>
        <w:b/>
        <w:bCs/>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4A2A33"/>
    <w:multiLevelType w:val="hybridMultilevel"/>
    <w:tmpl w:val="41BC47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26955077"/>
    <w:multiLevelType w:val="hybridMultilevel"/>
    <w:tmpl w:val="28FE2284"/>
    <w:lvl w:ilvl="0" w:tplc="C1D6A256">
      <w:start w:val="2"/>
      <w:numFmt w:val="decimal"/>
      <w:lvlText w:val="%1."/>
      <w:lvlJc w:val="left"/>
      <w:pPr>
        <w:ind w:left="1100" w:hanging="360"/>
      </w:pPr>
      <w:rPr>
        <w:rFonts w:hint="default"/>
        <w:color w:val="000000"/>
      </w:rPr>
    </w:lvl>
    <w:lvl w:ilvl="1" w:tplc="04150019" w:tentative="1">
      <w:start w:val="1"/>
      <w:numFmt w:val="lowerLetter"/>
      <w:lvlText w:val="%2."/>
      <w:lvlJc w:val="left"/>
      <w:pPr>
        <w:ind w:left="1820" w:hanging="360"/>
      </w:pPr>
    </w:lvl>
    <w:lvl w:ilvl="2" w:tplc="0415001B" w:tentative="1">
      <w:start w:val="1"/>
      <w:numFmt w:val="lowerRoman"/>
      <w:lvlText w:val="%3."/>
      <w:lvlJc w:val="right"/>
      <w:pPr>
        <w:ind w:left="2540" w:hanging="180"/>
      </w:pPr>
    </w:lvl>
    <w:lvl w:ilvl="3" w:tplc="0415000F" w:tentative="1">
      <w:start w:val="1"/>
      <w:numFmt w:val="decimal"/>
      <w:lvlText w:val="%4."/>
      <w:lvlJc w:val="left"/>
      <w:pPr>
        <w:ind w:left="3260" w:hanging="360"/>
      </w:pPr>
    </w:lvl>
    <w:lvl w:ilvl="4" w:tplc="04150019" w:tentative="1">
      <w:start w:val="1"/>
      <w:numFmt w:val="lowerLetter"/>
      <w:lvlText w:val="%5."/>
      <w:lvlJc w:val="left"/>
      <w:pPr>
        <w:ind w:left="3980" w:hanging="360"/>
      </w:pPr>
    </w:lvl>
    <w:lvl w:ilvl="5" w:tplc="0415001B" w:tentative="1">
      <w:start w:val="1"/>
      <w:numFmt w:val="lowerRoman"/>
      <w:lvlText w:val="%6."/>
      <w:lvlJc w:val="right"/>
      <w:pPr>
        <w:ind w:left="4700" w:hanging="180"/>
      </w:pPr>
    </w:lvl>
    <w:lvl w:ilvl="6" w:tplc="0415000F" w:tentative="1">
      <w:start w:val="1"/>
      <w:numFmt w:val="decimal"/>
      <w:lvlText w:val="%7."/>
      <w:lvlJc w:val="left"/>
      <w:pPr>
        <w:ind w:left="5420" w:hanging="360"/>
      </w:pPr>
    </w:lvl>
    <w:lvl w:ilvl="7" w:tplc="04150019" w:tentative="1">
      <w:start w:val="1"/>
      <w:numFmt w:val="lowerLetter"/>
      <w:lvlText w:val="%8."/>
      <w:lvlJc w:val="left"/>
      <w:pPr>
        <w:ind w:left="6140" w:hanging="360"/>
      </w:pPr>
    </w:lvl>
    <w:lvl w:ilvl="8" w:tplc="0415001B" w:tentative="1">
      <w:start w:val="1"/>
      <w:numFmt w:val="lowerRoman"/>
      <w:lvlText w:val="%9."/>
      <w:lvlJc w:val="right"/>
      <w:pPr>
        <w:ind w:left="6860" w:hanging="180"/>
      </w:pPr>
    </w:lvl>
  </w:abstractNum>
  <w:abstractNum w:abstractNumId="8" w15:restartNumberingAfterBreak="0">
    <w:nsid w:val="2CBB499A"/>
    <w:multiLevelType w:val="hybridMultilevel"/>
    <w:tmpl w:val="2116CD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E126C1"/>
    <w:multiLevelType w:val="hybridMultilevel"/>
    <w:tmpl w:val="E92002CC"/>
    <w:lvl w:ilvl="0" w:tplc="04150001">
      <w:start w:val="1"/>
      <w:numFmt w:val="bullet"/>
      <w:lvlText w:val=""/>
      <w:lvlJc w:val="left"/>
      <w:pPr>
        <w:ind w:left="768" w:hanging="360"/>
      </w:pPr>
      <w:rPr>
        <w:rFonts w:ascii="Symbol" w:hAnsi="Symbol"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0" w15:restartNumberingAfterBreak="0">
    <w:nsid w:val="3A62748A"/>
    <w:multiLevelType w:val="hybridMultilevel"/>
    <w:tmpl w:val="5C2A48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AB15AA9"/>
    <w:multiLevelType w:val="multilevel"/>
    <w:tmpl w:val="C31EEB4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BC373B2"/>
    <w:multiLevelType w:val="hybridMultilevel"/>
    <w:tmpl w:val="2AD69BF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EC007D3"/>
    <w:multiLevelType w:val="hybridMultilevel"/>
    <w:tmpl w:val="6BD2BAD0"/>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486879A3"/>
    <w:multiLevelType w:val="hybridMultilevel"/>
    <w:tmpl w:val="10525D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1FF47F2"/>
    <w:multiLevelType w:val="hybridMultilevel"/>
    <w:tmpl w:val="437EA02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2005CF5"/>
    <w:multiLevelType w:val="hybridMultilevel"/>
    <w:tmpl w:val="8F22A6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20A5E56"/>
    <w:multiLevelType w:val="hybridMultilevel"/>
    <w:tmpl w:val="8F22A6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FF5441"/>
    <w:multiLevelType w:val="multilevel"/>
    <w:tmpl w:val="13EA534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88926F5"/>
    <w:multiLevelType w:val="hybridMultilevel"/>
    <w:tmpl w:val="6B6C900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A18418F"/>
    <w:multiLevelType w:val="hybridMultilevel"/>
    <w:tmpl w:val="B55649C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C4545D7"/>
    <w:multiLevelType w:val="hybridMultilevel"/>
    <w:tmpl w:val="36B0632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13"/>
  </w:num>
  <w:num w:numId="3">
    <w:abstractNumId w:val="2"/>
  </w:num>
  <w:num w:numId="4">
    <w:abstractNumId w:val="12"/>
  </w:num>
  <w:num w:numId="5">
    <w:abstractNumId w:val="10"/>
  </w:num>
  <w:num w:numId="6">
    <w:abstractNumId w:val="9"/>
  </w:num>
  <w:num w:numId="7">
    <w:abstractNumId w:val="1"/>
  </w:num>
  <w:num w:numId="8">
    <w:abstractNumId w:val="11"/>
  </w:num>
  <w:num w:numId="9">
    <w:abstractNumId w:val="7"/>
  </w:num>
  <w:num w:numId="10">
    <w:abstractNumId w:val="18"/>
  </w:num>
  <w:num w:numId="11">
    <w:abstractNumId w:val="4"/>
  </w:num>
  <w:num w:numId="12">
    <w:abstractNumId w:val="14"/>
  </w:num>
  <w:num w:numId="13">
    <w:abstractNumId w:val="17"/>
  </w:num>
  <w:num w:numId="14">
    <w:abstractNumId w:val="15"/>
  </w:num>
  <w:num w:numId="15">
    <w:abstractNumId w:val="21"/>
  </w:num>
  <w:num w:numId="16">
    <w:abstractNumId w:val="20"/>
  </w:num>
  <w:num w:numId="17">
    <w:abstractNumId w:val="16"/>
  </w:num>
  <w:num w:numId="18">
    <w:abstractNumId w:val="19"/>
  </w:num>
  <w:num w:numId="19">
    <w:abstractNumId w:val="5"/>
  </w:num>
  <w:num w:numId="20">
    <w:abstractNumId w:val="0"/>
  </w:num>
  <w:num w:numId="21">
    <w:abstractNumId w:val="3"/>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224"/>
    <w:rsid w:val="00002690"/>
    <w:rsid w:val="00002E42"/>
    <w:rsid w:val="00005294"/>
    <w:rsid w:val="000076C6"/>
    <w:rsid w:val="0000793D"/>
    <w:rsid w:val="00015B6D"/>
    <w:rsid w:val="00017F2C"/>
    <w:rsid w:val="0002147E"/>
    <w:rsid w:val="00042D74"/>
    <w:rsid w:val="00052ECF"/>
    <w:rsid w:val="00054F02"/>
    <w:rsid w:val="000572AD"/>
    <w:rsid w:val="0006741A"/>
    <w:rsid w:val="0007193E"/>
    <w:rsid w:val="00071D97"/>
    <w:rsid w:val="00072F0C"/>
    <w:rsid w:val="000759B3"/>
    <w:rsid w:val="00077D21"/>
    <w:rsid w:val="00077F2D"/>
    <w:rsid w:val="00080433"/>
    <w:rsid w:val="000819EF"/>
    <w:rsid w:val="00082D69"/>
    <w:rsid w:val="00097364"/>
    <w:rsid w:val="000974BD"/>
    <w:rsid w:val="000A30F5"/>
    <w:rsid w:val="000A6723"/>
    <w:rsid w:val="000B445A"/>
    <w:rsid w:val="000B5F7B"/>
    <w:rsid w:val="000C2BAB"/>
    <w:rsid w:val="000C65D7"/>
    <w:rsid w:val="000D190A"/>
    <w:rsid w:val="000D321B"/>
    <w:rsid w:val="000D5781"/>
    <w:rsid w:val="000D5F43"/>
    <w:rsid w:val="000D6F21"/>
    <w:rsid w:val="000E18C5"/>
    <w:rsid w:val="000E29FF"/>
    <w:rsid w:val="000E50A4"/>
    <w:rsid w:val="000F11AF"/>
    <w:rsid w:val="001033DB"/>
    <w:rsid w:val="00107FE2"/>
    <w:rsid w:val="00114D2F"/>
    <w:rsid w:val="00114FA7"/>
    <w:rsid w:val="00117618"/>
    <w:rsid w:val="0012043D"/>
    <w:rsid w:val="001218F6"/>
    <w:rsid w:val="00127DC0"/>
    <w:rsid w:val="00132892"/>
    <w:rsid w:val="00136893"/>
    <w:rsid w:val="00137149"/>
    <w:rsid w:val="00142B33"/>
    <w:rsid w:val="00143CDB"/>
    <w:rsid w:val="00146995"/>
    <w:rsid w:val="0016143A"/>
    <w:rsid w:val="0016191E"/>
    <w:rsid w:val="0016354E"/>
    <w:rsid w:val="00170451"/>
    <w:rsid w:val="00174203"/>
    <w:rsid w:val="001746E6"/>
    <w:rsid w:val="001821B4"/>
    <w:rsid w:val="0018321B"/>
    <w:rsid w:val="001872C1"/>
    <w:rsid w:val="0018759B"/>
    <w:rsid w:val="00194841"/>
    <w:rsid w:val="00196898"/>
    <w:rsid w:val="001A7656"/>
    <w:rsid w:val="001B1DC8"/>
    <w:rsid w:val="001B710B"/>
    <w:rsid w:val="001D12C2"/>
    <w:rsid w:val="001D3798"/>
    <w:rsid w:val="001E212E"/>
    <w:rsid w:val="001F27B9"/>
    <w:rsid w:val="001F3658"/>
    <w:rsid w:val="002059C4"/>
    <w:rsid w:val="00206ED3"/>
    <w:rsid w:val="002173B6"/>
    <w:rsid w:val="00262BC2"/>
    <w:rsid w:val="00264FA6"/>
    <w:rsid w:val="0026681F"/>
    <w:rsid w:val="00292C90"/>
    <w:rsid w:val="0029658B"/>
    <w:rsid w:val="002965E0"/>
    <w:rsid w:val="002B46AD"/>
    <w:rsid w:val="002D2B2B"/>
    <w:rsid w:val="002D2B82"/>
    <w:rsid w:val="002D43E8"/>
    <w:rsid w:val="002D4814"/>
    <w:rsid w:val="002D680B"/>
    <w:rsid w:val="002E077A"/>
    <w:rsid w:val="002E6D20"/>
    <w:rsid w:val="002F411B"/>
    <w:rsid w:val="002F5CA5"/>
    <w:rsid w:val="002F7272"/>
    <w:rsid w:val="002F7811"/>
    <w:rsid w:val="00301A26"/>
    <w:rsid w:val="0030482C"/>
    <w:rsid w:val="0030602F"/>
    <w:rsid w:val="003257CE"/>
    <w:rsid w:val="00325EE9"/>
    <w:rsid w:val="003314CB"/>
    <w:rsid w:val="0033528D"/>
    <w:rsid w:val="00335322"/>
    <w:rsid w:val="00337FD1"/>
    <w:rsid w:val="00341202"/>
    <w:rsid w:val="003438A1"/>
    <w:rsid w:val="003523A5"/>
    <w:rsid w:val="003544DD"/>
    <w:rsid w:val="00356DC6"/>
    <w:rsid w:val="00360539"/>
    <w:rsid w:val="00361280"/>
    <w:rsid w:val="0036259B"/>
    <w:rsid w:val="003677F2"/>
    <w:rsid w:val="00384140"/>
    <w:rsid w:val="003849C3"/>
    <w:rsid w:val="00384EAD"/>
    <w:rsid w:val="00387679"/>
    <w:rsid w:val="00394CF7"/>
    <w:rsid w:val="003974BB"/>
    <w:rsid w:val="003A0AAB"/>
    <w:rsid w:val="003A309C"/>
    <w:rsid w:val="003A377A"/>
    <w:rsid w:val="003A55DA"/>
    <w:rsid w:val="003B0A98"/>
    <w:rsid w:val="003B2F65"/>
    <w:rsid w:val="003C2802"/>
    <w:rsid w:val="003C3F61"/>
    <w:rsid w:val="003C4F2F"/>
    <w:rsid w:val="003C7B29"/>
    <w:rsid w:val="003D0ECE"/>
    <w:rsid w:val="003D1BFB"/>
    <w:rsid w:val="003D1CD7"/>
    <w:rsid w:val="003D3C65"/>
    <w:rsid w:val="003D6083"/>
    <w:rsid w:val="003E7A2F"/>
    <w:rsid w:val="003F2235"/>
    <w:rsid w:val="003F4E11"/>
    <w:rsid w:val="003F5FB8"/>
    <w:rsid w:val="003F6E8B"/>
    <w:rsid w:val="003F759C"/>
    <w:rsid w:val="00403319"/>
    <w:rsid w:val="00403CBA"/>
    <w:rsid w:val="0040587A"/>
    <w:rsid w:val="00422E63"/>
    <w:rsid w:val="00423803"/>
    <w:rsid w:val="004278F3"/>
    <w:rsid w:val="00431DE8"/>
    <w:rsid w:val="00437829"/>
    <w:rsid w:val="0044785C"/>
    <w:rsid w:val="00454B58"/>
    <w:rsid w:val="00473680"/>
    <w:rsid w:val="0047578E"/>
    <w:rsid w:val="0048139E"/>
    <w:rsid w:val="00482BA2"/>
    <w:rsid w:val="0048467E"/>
    <w:rsid w:val="004849AE"/>
    <w:rsid w:val="00487BE7"/>
    <w:rsid w:val="00497A49"/>
    <w:rsid w:val="004A0523"/>
    <w:rsid w:val="004A50E0"/>
    <w:rsid w:val="004A559E"/>
    <w:rsid w:val="004A72F5"/>
    <w:rsid w:val="004B0227"/>
    <w:rsid w:val="004C1B0C"/>
    <w:rsid w:val="004C6190"/>
    <w:rsid w:val="004C7C8C"/>
    <w:rsid w:val="004D4A28"/>
    <w:rsid w:val="004E2CF0"/>
    <w:rsid w:val="004E4C7B"/>
    <w:rsid w:val="004E7D0E"/>
    <w:rsid w:val="004F17CF"/>
    <w:rsid w:val="004F4108"/>
    <w:rsid w:val="005059AE"/>
    <w:rsid w:val="00510495"/>
    <w:rsid w:val="00531FE0"/>
    <w:rsid w:val="00534E63"/>
    <w:rsid w:val="00534E89"/>
    <w:rsid w:val="005352ED"/>
    <w:rsid w:val="00543444"/>
    <w:rsid w:val="00555166"/>
    <w:rsid w:val="00556F67"/>
    <w:rsid w:val="0056159E"/>
    <w:rsid w:val="00564A58"/>
    <w:rsid w:val="00565636"/>
    <w:rsid w:val="00565675"/>
    <w:rsid w:val="005709D6"/>
    <w:rsid w:val="00572E6E"/>
    <w:rsid w:val="00580FDA"/>
    <w:rsid w:val="00584580"/>
    <w:rsid w:val="00585C7B"/>
    <w:rsid w:val="00586E72"/>
    <w:rsid w:val="00590B2F"/>
    <w:rsid w:val="005949C3"/>
    <w:rsid w:val="00596893"/>
    <w:rsid w:val="00596B63"/>
    <w:rsid w:val="005A3169"/>
    <w:rsid w:val="005A53E0"/>
    <w:rsid w:val="005A63E5"/>
    <w:rsid w:val="005A6557"/>
    <w:rsid w:val="005A70DB"/>
    <w:rsid w:val="005B2722"/>
    <w:rsid w:val="005B4A69"/>
    <w:rsid w:val="005B4EA1"/>
    <w:rsid w:val="005B6B3D"/>
    <w:rsid w:val="005C0809"/>
    <w:rsid w:val="005C10DB"/>
    <w:rsid w:val="005C19CF"/>
    <w:rsid w:val="005C4567"/>
    <w:rsid w:val="005D082B"/>
    <w:rsid w:val="005D3B59"/>
    <w:rsid w:val="005F0224"/>
    <w:rsid w:val="00612001"/>
    <w:rsid w:val="0061659B"/>
    <w:rsid w:val="00624CC2"/>
    <w:rsid w:val="00627AB1"/>
    <w:rsid w:val="00627DAB"/>
    <w:rsid w:val="00635D40"/>
    <w:rsid w:val="00644277"/>
    <w:rsid w:val="0064492A"/>
    <w:rsid w:val="00653537"/>
    <w:rsid w:val="00663C75"/>
    <w:rsid w:val="00672B17"/>
    <w:rsid w:val="0067491D"/>
    <w:rsid w:val="0069498A"/>
    <w:rsid w:val="006A644A"/>
    <w:rsid w:val="006A650E"/>
    <w:rsid w:val="006B1344"/>
    <w:rsid w:val="006B3D01"/>
    <w:rsid w:val="006C6FC1"/>
    <w:rsid w:val="006C73AA"/>
    <w:rsid w:val="006D3E11"/>
    <w:rsid w:val="006D4931"/>
    <w:rsid w:val="006D58C4"/>
    <w:rsid w:val="006E1E6A"/>
    <w:rsid w:val="006E3C66"/>
    <w:rsid w:val="006F5330"/>
    <w:rsid w:val="006F710E"/>
    <w:rsid w:val="00701DBB"/>
    <w:rsid w:val="00703A4C"/>
    <w:rsid w:val="00704E8A"/>
    <w:rsid w:val="0070605A"/>
    <w:rsid w:val="007143A8"/>
    <w:rsid w:val="007257F7"/>
    <w:rsid w:val="00726C75"/>
    <w:rsid w:val="00737428"/>
    <w:rsid w:val="007436E4"/>
    <w:rsid w:val="00745429"/>
    <w:rsid w:val="00745829"/>
    <w:rsid w:val="00745EAC"/>
    <w:rsid w:val="00760FEC"/>
    <w:rsid w:val="0076194D"/>
    <w:rsid w:val="00771811"/>
    <w:rsid w:val="00772DF0"/>
    <w:rsid w:val="0077428C"/>
    <w:rsid w:val="0077464B"/>
    <w:rsid w:val="00791D53"/>
    <w:rsid w:val="007A3D28"/>
    <w:rsid w:val="007A3D7F"/>
    <w:rsid w:val="007A4BCD"/>
    <w:rsid w:val="007A6DBC"/>
    <w:rsid w:val="007B353E"/>
    <w:rsid w:val="007C5FB8"/>
    <w:rsid w:val="007D0BBB"/>
    <w:rsid w:val="007D669F"/>
    <w:rsid w:val="007E056B"/>
    <w:rsid w:val="007F4923"/>
    <w:rsid w:val="007F6A32"/>
    <w:rsid w:val="007F6F5B"/>
    <w:rsid w:val="00801D99"/>
    <w:rsid w:val="00806B7D"/>
    <w:rsid w:val="00812BED"/>
    <w:rsid w:val="00822838"/>
    <w:rsid w:val="00822A28"/>
    <w:rsid w:val="00830BA5"/>
    <w:rsid w:val="00831BF7"/>
    <w:rsid w:val="008333CD"/>
    <w:rsid w:val="00835441"/>
    <w:rsid w:val="00836FC5"/>
    <w:rsid w:val="0084716C"/>
    <w:rsid w:val="00852227"/>
    <w:rsid w:val="008550D7"/>
    <w:rsid w:val="00855C50"/>
    <w:rsid w:val="008576F4"/>
    <w:rsid w:val="008619F6"/>
    <w:rsid w:val="00866DA4"/>
    <w:rsid w:val="00890E43"/>
    <w:rsid w:val="008978FD"/>
    <w:rsid w:val="008A04D5"/>
    <w:rsid w:val="008A0C9C"/>
    <w:rsid w:val="008A64A4"/>
    <w:rsid w:val="008A79B3"/>
    <w:rsid w:val="008B56A0"/>
    <w:rsid w:val="008B6E48"/>
    <w:rsid w:val="008C5EAC"/>
    <w:rsid w:val="008D272C"/>
    <w:rsid w:val="008D779F"/>
    <w:rsid w:val="008D77E9"/>
    <w:rsid w:val="008F580A"/>
    <w:rsid w:val="008F6787"/>
    <w:rsid w:val="009017BE"/>
    <w:rsid w:val="009019A3"/>
    <w:rsid w:val="00905812"/>
    <w:rsid w:val="00907588"/>
    <w:rsid w:val="0091525B"/>
    <w:rsid w:val="0091772D"/>
    <w:rsid w:val="00922F85"/>
    <w:rsid w:val="00923885"/>
    <w:rsid w:val="0092423F"/>
    <w:rsid w:val="009256C1"/>
    <w:rsid w:val="009460CD"/>
    <w:rsid w:val="00947D6C"/>
    <w:rsid w:val="009547CC"/>
    <w:rsid w:val="0095588A"/>
    <w:rsid w:val="00957BD3"/>
    <w:rsid w:val="00957C32"/>
    <w:rsid w:val="00964EE3"/>
    <w:rsid w:val="0096529E"/>
    <w:rsid w:val="00967C08"/>
    <w:rsid w:val="0097766B"/>
    <w:rsid w:val="00991301"/>
    <w:rsid w:val="009922CD"/>
    <w:rsid w:val="00995053"/>
    <w:rsid w:val="00997863"/>
    <w:rsid w:val="009A08DA"/>
    <w:rsid w:val="009A3254"/>
    <w:rsid w:val="009A365F"/>
    <w:rsid w:val="009A662C"/>
    <w:rsid w:val="009B23DF"/>
    <w:rsid w:val="009B3853"/>
    <w:rsid w:val="009B6DB9"/>
    <w:rsid w:val="009C4001"/>
    <w:rsid w:val="009D0D3A"/>
    <w:rsid w:val="009D145D"/>
    <w:rsid w:val="009E2D00"/>
    <w:rsid w:val="009E31BE"/>
    <w:rsid w:val="009F17B2"/>
    <w:rsid w:val="009F5172"/>
    <w:rsid w:val="00A01806"/>
    <w:rsid w:val="00A02ED6"/>
    <w:rsid w:val="00A10CA3"/>
    <w:rsid w:val="00A13BF6"/>
    <w:rsid w:val="00A2170D"/>
    <w:rsid w:val="00A24DC5"/>
    <w:rsid w:val="00A40B5A"/>
    <w:rsid w:val="00A427D5"/>
    <w:rsid w:val="00A522F4"/>
    <w:rsid w:val="00A53123"/>
    <w:rsid w:val="00A57255"/>
    <w:rsid w:val="00A63B90"/>
    <w:rsid w:val="00A71D51"/>
    <w:rsid w:val="00A74958"/>
    <w:rsid w:val="00A82F60"/>
    <w:rsid w:val="00A853D8"/>
    <w:rsid w:val="00A85653"/>
    <w:rsid w:val="00A910FC"/>
    <w:rsid w:val="00AA2737"/>
    <w:rsid w:val="00AA401C"/>
    <w:rsid w:val="00AA4810"/>
    <w:rsid w:val="00AA685A"/>
    <w:rsid w:val="00AB028B"/>
    <w:rsid w:val="00AB1F44"/>
    <w:rsid w:val="00AB2AFE"/>
    <w:rsid w:val="00AB5475"/>
    <w:rsid w:val="00AB6A95"/>
    <w:rsid w:val="00AC1F8B"/>
    <w:rsid w:val="00AC36EB"/>
    <w:rsid w:val="00AC5C21"/>
    <w:rsid w:val="00AD2782"/>
    <w:rsid w:val="00AD69AF"/>
    <w:rsid w:val="00AD6EF9"/>
    <w:rsid w:val="00AE50E1"/>
    <w:rsid w:val="00AF3855"/>
    <w:rsid w:val="00B10DAC"/>
    <w:rsid w:val="00B13019"/>
    <w:rsid w:val="00B155BE"/>
    <w:rsid w:val="00B22BE8"/>
    <w:rsid w:val="00B248B7"/>
    <w:rsid w:val="00B30688"/>
    <w:rsid w:val="00B327C4"/>
    <w:rsid w:val="00B36BAF"/>
    <w:rsid w:val="00B44094"/>
    <w:rsid w:val="00B50691"/>
    <w:rsid w:val="00B510C5"/>
    <w:rsid w:val="00B53AF6"/>
    <w:rsid w:val="00B5496F"/>
    <w:rsid w:val="00B60E8E"/>
    <w:rsid w:val="00B630AB"/>
    <w:rsid w:val="00B64618"/>
    <w:rsid w:val="00B671EB"/>
    <w:rsid w:val="00B70A47"/>
    <w:rsid w:val="00B73F2A"/>
    <w:rsid w:val="00B826D4"/>
    <w:rsid w:val="00B87546"/>
    <w:rsid w:val="00B87C37"/>
    <w:rsid w:val="00BA16E4"/>
    <w:rsid w:val="00BA3D40"/>
    <w:rsid w:val="00BA44BB"/>
    <w:rsid w:val="00BA52E8"/>
    <w:rsid w:val="00BA7840"/>
    <w:rsid w:val="00BB16D2"/>
    <w:rsid w:val="00BB2991"/>
    <w:rsid w:val="00BB2F08"/>
    <w:rsid w:val="00BB3A98"/>
    <w:rsid w:val="00BC13CD"/>
    <w:rsid w:val="00BC1A7E"/>
    <w:rsid w:val="00BC2142"/>
    <w:rsid w:val="00BC4E4A"/>
    <w:rsid w:val="00BD44A3"/>
    <w:rsid w:val="00BD651A"/>
    <w:rsid w:val="00BD6A86"/>
    <w:rsid w:val="00C01EF4"/>
    <w:rsid w:val="00C030A3"/>
    <w:rsid w:val="00C15640"/>
    <w:rsid w:val="00C2185C"/>
    <w:rsid w:val="00C34BD6"/>
    <w:rsid w:val="00C438E7"/>
    <w:rsid w:val="00C51A27"/>
    <w:rsid w:val="00C54A86"/>
    <w:rsid w:val="00C54FC5"/>
    <w:rsid w:val="00C57A0B"/>
    <w:rsid w:val="00C62D84"/>
    <w:rsid w:val="00C70203"/>
    <w:rsid w:val="00C918AC"/>
    <w:rsid w:val="00C97847"/>
    <w:rsid w:val="00CA0459"/>
    <w:rsid w:val="00CA736C"/>
    <w:rsid w:val="00CA7AC1"/>
    <w:rsid w:val="00CC1363"/>
    <w:rsid w:val="00CC4185"/>
    <w:rsid w:val="00CC44FB"/>
    <w:rsid w:val="00CC7804"/>
    <w:rsid w:val="00CD0C6D"/>
    <w:rsid w:val="00CD39BC"/>
    <w:rsid w:val="00CE197A"/>
    <w:rsid w:val="00CE4E31"/>
    <w:rsid w:val="00CE5097"/>
    <w:rsid w:val="00CF3BC6"/>
    <w:rsid w:val="00CF4527"/>
    <w:rsid w:val="00D01B4A"/>
    <w:rsid w:val="00D059DF"/>
    <w:rsid w:val="00D1085E"/>
    <w:rsid w:val="00D11FE1"/>
    <w:rsid w:val="00D12215"/>
    <w:rsid w:val="00D12E8D"/>
    <w:rsid w:val="00D2356A"/>
    <w:rsid w:val="00D235D9"/>
    <w:rsid w:val="00D25147"/>
    <w:rsid w:val="00D27EFF"/>
    <w:rsid w:val="00D37769"/>
    <w:rsid w:val="00D43331"/>
    <w:rsid w:val="00D44287"/>
    <w:rsid w:val="00D44827"/>
    <w:rsid w:val="00D50499"/>
    <w:rsid w:val="00D51276"/>
    <w:rsid w:val="00D530B9"/>
    <w:rsid w:val="00D54564"/>
    <w:rsid w:val="00D617EB"/>
    <w:rsid w:val="00D75589"/>
    <w:rsid w:val="00D80026"/>
    <w:rsid w:val="00D80A97"/>
    <w:rsid w:val="00D81533"/>
    <w:rsid w:val="00D833BB"/>
    <w:rsid w:val="00D918DB"/>
    <w:rsid w:val="00D91E71"/>
    <w:rsid w:val="00D95E93"/>
    <w:rsid w:val="00D97D88"/>
    <w:rsid w:val="00DA12E0"/>
    <w:rsid w:val="00DA3200"/>
    <w:rsid w:val="00DA45B9"/>
    <w:rsid w:val="00DA6B9D"/>
    <w:rsid w:val="00DA7EB4"/>
    <w:rsid w:val="00DB188F"/>
    <w:rsid w:val="00DB4ED8"/>
    <w:rsid w:val="00DC0466"/>
    <w:rsid w:val="00DC5FF2"/>
    <w:rsid w:val="00DC63E6"/>
    <w:rsid w:val="00DD0539"/>
    <w:rsid w:val="00DD764E"/>
    <w:rsid w:val="00E00B45"/>
    <w:rsid w:val="00E114D2"/>
    <w:rsid w:val="00E136C0"/>
    <w:rsid w:val="00E161FF"/>
    <w:rsid w:val="00E162EC"/>
    <w:rsid w:val="00E206F7"/>
    <w:rsid w:val="00E34934"/>
    <w:rsid w:val="00E47634"/>
    <w:rsid w:val="00E6107F"/>
    <w:rsid w:val="00E6605E"/>
    <w:rsid w:val="00E66122"/>
    <w:rsid w:val="00E72711"/>
    <w:rsid w:val="00E72851"/>
    <w:rsid w:val="00E749FD"/>
    <w:rsid w:val="00E75F6D"/>
    <w:rsid w:val="00E8249F"/>
    <w:rsid w:val="00E85EFC"/>
    <w:rsid w:val="00E86F46"/>
    <w:rsid w:val="00E90910"/>
    <w:rsid w:val="00E92408"/>
    <w:rsid w:val="00E9537A"/>
    <w:rsid w:val="00E95DB5"/>
    <w:rsid w:val="00EA0DA9"/>
    <w:rsid w:val="00EA0DE6"/>
    <w:rsid w:val="00EA55FA"/>
    <w:rsid w:val="00EA6EF6"/>
    <w:rsid w:val="00EB534C"/>
    <w:rsid w:val="00EB5CE4"/>
    <w:rsid w:val="00EC37BD"/>
    <w:rsid w:val="00EC4C41"/>
    <w:rsid w:val="00ED0DAF"/>
    <w:rsid w:val="00ED334C"/>
    <w:rsid w:val="00EE14BC"/>
    <w:rsid w:val="00EF40F7"/>
    <w:rsid w:val="00F03517"/>
    <w:rsid w:val="00F036D3"/>
    <w:rsid w:val="00F05B24"/>
    <w:rsid w:val="00F11112"/>
    <w:rsid w:val="00F31727"/>
    <w:rsid w:val="00F36856"/>
    <w:rsid w:val="00F42AE0"/>
    <w:rsid w:val="00F4326C"/>
    <w:rsid w:val="00F44798"/>
    <w:rsid w:val="00F47624"/>
    <w:rsid w:val="00F476C8"/>
    <w:rsid w:val="00F52C94"/>
    <w:rsid w:val="00F5627A"/>
    <w:rsid w:val="00F629BA"/>
    <w:rsid w:val="00F636BD"/>
    <w:rsid w:val="00F663D8"/>
    <w:rsid w:val="00F7270A"/>
    <w:rsid w:val="00F8363E"/>
    <w:rsid w:val="00F851FE"/>
    <w:rsid w:val="00F87EBB"/>
    <w:rsid w:val="00F92A7B"/>
    <w:rsid w:val="00F9553B"/>
    <w:rsid w:val="00F97733"/>
    <w:rsid w:val="00FA279D"/>
    <w:rsid w:val="00FA652D"/>
    <w:rsid w:val="00FB061F"/>
    <w:rsid w:val="00FC494F"/>
    <w:rsid w:val="00FC6638"/>
    <w:rsid w:val="00FD110C"/>
    <w:rsid w:val="00FE0039"/>
    <w:rsid w:val="00FF62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35F55082-1FA8-431C-873A-6214A4C35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B2AFE"/>
    <w:pPr>
      <w:spacing w:after="240" w:line="300" w:lineRule="auto"/>
    </w:pPr>
    <w:rPr>
      <w:rFonts w:ascii="Calibri" w:hAnsi="Calibri"/>
      <w:sz w:val="22"/>
      <w:szCs w:val="24"/>
    </w:rPr>
  </w:style>
  <w:style w:type="paragraph" w:styleId="Nagwek1">
    <w:name w:val="heading 1"/>
    <w:basedOn w:val="Normalny"/>
    <w:next w:val="Normalny"/>
    <w:link w:val="Nagwek1Znak"/>
    <w:qFormat/>
    <w:rsid w:val="00AB2AFE"/>
    <w:pPr>
      <w:keepNext/>
      <w:jc w:val="center"/>
      <w:outlineLvl w:val="0"/>
    </w:pPr>
    <w:rPr>
      <w:b/>
      <w:bCs/>
      <w:kern w:val="32"/>
      <w:sz w:val="24"/>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D44287"/>
    <w:rPr>
      <w:rFonts w:ascii="Tahoma" w:hAnsi="Tahoma" w:cs="Tahoma"/>
      <w:sz w:val="16"/>
      <w:szCs w:val="16"/>
    </w:rPr>
  </w:style>
  <w:style w:type="paragraph" w:styleId="Tekstpodstawowy">
    <w:name w:val="Body Text"/>
    <w:basedOn w:val="Normalny"/>
    <w:link w:val="TekstpodstawowyZnak"/>
    <w:rsid w:val="00855C50"/>
    <w:pPr>
      <w:jc w:val="both"/>
    </w:pPr>
  </w:style>
  <w:style w:type="character" w:customStyle="1" w:styleId="TekstpodstawowyZnak">
    <w:name w:val="Tekst podstawowy Znak"/>
    <w:link w:val="Tekstpodstawowy"/>
    <w:rsid w:val="00855C50"/>
    <w:rPr>
      <w:sz w:val="24"/>
      <w:szCs w:val="24"/>
    </w:rPr>
  </w:style>
  <w:style w:type="paragraph" w:styleId="Nagwek">
    <w:name w:val="header"/>
    <w:basedOn w:val="Normalny"/>
    <w:link w:val="NagwekZnak"/>
    <w:rsid w:val="000B5F7B"/>
    <w:pPr>
      <w:tabs>
        <w:tab w:val="center" w:pos="4536"/>
        <w:tab w:val="right" w:pos="9072"/>
      </w:tabs>
    </w:pPr>
  </w:style>
  <w:style w:type="character" w:customStyle="1" w:styleId="NagwekZnak">
    <w:name w:val="Nagłówek Znak"/>
    <w:link w:val="Nagwek"/>
    <w:rsid w:val="000B5F7B"/>
    <w:rPr>
      <w:sz w:val="24"/>
      <w:szCs w:val="24"/>
    </w:rPr>
  </w:style>
  <w:style w:type="paragraph" w:styleId="Stopka">
    <w:name w:val="footer"/>
    <w:basedOn w:val="Normalny"/>
    <w:link w:val="StopkaZnak"/>
    <w:uiPriority w:val="99"/>
    <w:rsid w:val="000B5F7B"/>
    <w:pPr>
      <w:tabs>
        <w:tab w:val="center" w:pos="4536"/>
        <w:tab w:val="right" w:pos="9072"/>
      </w:tabs>
    </w:pPr>
  </w:style>
  <w:style w:type="character" w:customStyle="1" w:styleId="StopkaZnak">
    <w:name w:val="Stopka Znak"/>
    <w:link w:val="Stopka"/>
    <w:uiPriority w:val="99"/>
    <w:rsid w:val="000B5F7B"/>
    <w:rPr>
      <w:sz w:val="24"/>
      <w:szCs w:val="24"/>
    </w:rPr>
  </w:style>
  <w:style w:type="character" w:styleId="Hipercze">
    <w:name w:val="Hyperlink"/>
    <w:uiPriority w:val="99"/>
    <w:unhideWhenUsed/>
    <w:rsid w:val="005A53E0"/>
    <w:rPr>
      <w:color w:val="0000FF"/>
      <w:u w:val="single"/>
    </w:rPr>
  </w:style>
  <w:style w:type="paragraph" w:customStyle="1" w:styleId="Default">
    <w:name w:val="Default"/>
    <w:rsid w:val="005D3B59"/>
    <w:pPr>
      <w:autoSpaceDE w:val="0"/>
      <w:autoSpaceDN w:val="0"/>
      <w:adjustRightInd w:val="0"/>
    </w:pPr>
    <w:rPr>
      <w:rFonts w:ascii="Arial" w:hAnsi="Arial" w:cs="Arial"/>
      <w:color w:val="000000"/>
      <w:sz w:val="24"/>
      <w:szCs w:val="24"/>
    </w:rPr>
  </w:style>
  <w:style w:type="character" w:styleId="Numerstrony">
    <w:name w:val="page number"/>
    <w:basedOn w:val="Domylnaczcionkaakapitu"/>
    <w:rsid w:val="00FA652D"/>
  </w:style>
  <w:style w:type="paragraph" w:styleId="NormalnyWeb">
    <w:name w:val="Normal (Web)"/>
    <w:basedOn w:val="Normalny"/>
    <w:uiPriority w:val="99"/>
    <w:rsid w:val="00967C08"/>
    <w:pPr>
      <w:spacing w:before="150"/>
    </w:pPr>
    <w:rPr>
      <w:rFonts w:ascii="Arial" w:hAnsi="Arial" w:cs="Arial"/>
      <w:color w:val="000000"/>
    </w:rPr>
  </w:style>
  <w:style w:type="paragraph" w:styleId="Tekstprzypisukocowego">
    <w:name w:val="endnote text"/>
    <w:basedOn w:val="Normalny"/>
    <w:semiHidden/>
    <w:rsid w:val="0030482C"/>
    <w:rPr>
      <w:sz w:val="20"/>
      <w:szCs w:val="20"/>
    </w:rPr>
  </w:style>
  <w:style w:type="character" w:styleId="Odwoanieprzypisukocowego">
    <w:name w:val="endnote reference"/>
    <w:semiHidden/>
    <w:rsid w:val="0030482C"/>
    <w:rPr>
      <w:vertAlign w:val="superscript"/>
    </w:rPr>
  </w:style>
  <w:style w:type="character" w:customStyle="1" w:styleId="highlight1">
    <w:name w:val="highlight1"/>
    <w:rsid w:val="009B3853"/>
    <w:rPr>
      <w:b/>
      <w:bCs/>
    </w:rPr>
  </w:style>
  <w:style w:type="character" w:customStyle="1" w:styleId="Teksttreci3">
    <w:name w:val="Tekst treści (3)_"/>
    <w:link w:val="Teksttreci30"/>
    <w:rsid w:val="008A79B3"/>
    <w:rPr>
      <w:rFonts w:ascii="Arial Narrow" w:eastAsia="Arial Narrow" w:hAnsi="Arial Narrow" w:cs="Arial Narrow"/>
      <w:b/>
      <w:bCs/>
      <w:sz w:val="16"/>
      <w:szCs w:val="16"/>
      <w:shd w:val="clear" w:color="auto" w:fill="FFFFFF"/>
    </w:rPr>
  </w:style>
  <w:style w:type="paragraph" w:customStyle="1" w:styleId="Teksttreci30">
    <w:name w:val="Tekst treści (3)"/>
    <w:basedOn w:val="Normalny"/>
    <w:link w:val="Teksttreci3"/>
    <w:rsid w:val="008A79B3"/>
    <w:pPr>
      <w:widowControl w:val="0"/>
      <w:shd w:val="clear" w:color="auto" w:fill="FFFFFF"/>
      <w:spacing w:before="2100" w:line="173" w:lineRule="exact"/>
      <w:jc w:val="center"/>
    </w:pPr>
    <w:rPr>
      <w:rFonts w:ascii="Arial Narrow" w:eastAsia="Arial Narrow" w:hAnsi="Arial Narrow" w:cs="Arial Narrow"/>
      <w:b/>
      <w:bCs/>
      <w:sz w:val="16"/>
      <w:szCs w:val="16"/>
    </w:rPr>
  </w:style>
  <w:style w:type="paragraph" w:styleId="Bezodstpw">
    <w:name w:val="No Spacing"/>
    <w:uiPriority w:val="1"/>
    <w:qFormat/>
    <w:rsid w:val="00D833BB"/>
    <w:pPr>
      <w:overflowPunct w:val="0"/>
      <w:autoSpaceDE w:val="0"/>
      <w:autoSpaceDN w:val="0"/>
      <w:adjustRightInd w:val="0"/>
      <w:jc w:val="both"/>
    </w:pPr>
    <w:rPr>
      <w:rFonts w:ascii="Times New Roman PL" w:hAnsi="Times New Roman PL"/>
      <w:sz w:val="26"/>
    </w:rPr>
  </w:style>
  <w:style w:type="paragraph" w:styleId="Akapitzlist">
    <w:name w:val="List Paragraph"/>
    <w:basedOn w:val="Normalny"/>
    <w:uiPriority w:val="34"/>
    <w:qFormat/>
    <w:rsid w:val="005059AE"/>
    <w:pPr>
      <w:ind w:left="708"/>
    </w:pPr>
  </w:style>
  <w:style w:type="character" w:customStyle="1" w:styleId="Bodytext">
    <w:name w:val="Body text_"/>
    <w:link w:val="Tekstpodstawowy2"/>
    <w:rsid w:val="0018321B"/>
    <w:rPr>
      <w:rFonts w:ascii="Calibri" w:eastAsia="Calibri" w:hAnsi="Calibri" w:cs="Calibri"/>
      <w:sz w:val="21"/>
      <w:szCs w:val="21"/>
      <w:shd w:val="clear" w:color="auto" w:fill="FFFFFF"/>
    </w:rPr>
  </w:style>
  <w:style w:type="character" w:customStyle="1" w:styleId="BodytextBold">
    <w:name w:val="Body text + Bold"/>
    <w:rsid w:val="0018321B"/>
    <w:rPr>
      <w:rFonts w:ascii="Calibri" w:eastAsia="Calibri" w:hAnsi="Calibri" w:cs="Calibri"/>
      <w:b/>
      <w:bCs/>
      <w:i w:val="0"/>
      <w:iCs w:val="0"/>
      <w:smallCaps w:val="0"/>
      <w:strike w:val="0"/>
      <w:color w:val="000000"/>
      <w:spacing w:val="0"/>
      <w:w w:val="100"/>
      <w:position w:val="0"/>
      <w:sz w:val="21"/>
      <w:szCs w:val="21"/>
      <w:u w:val="none"/>
      <w:lang w:val="pl-PL" w:eastAsia="pl-PL" w:bidi="pl-PL"/>
    </w:rPr>
  </w:style>
  <w:style w:type="paragraph" w:customStyle="1" w:styleId="Tekstpodstawowy2">
    <w:name w:val="Tekst podstawowy2"/>
    <w:basedOn w:val="Normalny"/>
    <w:link w:val="Bodytext"/>
    <w:rsid w:val="0018321B"/>
    <w:pPr>
      <w:widowControl w:val="0"/>
      <w:shd w:val="clear" w:color="auto" w:fill="FFFFFF"/>
      <w:spacing w:after="360" w:line="0" w:lineRule="atLeast"/>
      <w:ind w:hanging="360"/>
      <w:jc w:val="right"/>
    </w:pPr>
    <w:rPr>
      <w:rFonts w:eastAsia="Calibri" w:cs="Calibri"/>
      <w:sz w:val="21"/>
      <w:szCs w:val="21"/>
    </w:rPr>
  </w:style>
  <w:style w:type="character" w:customStyle="1" w:styleId="Bodytext8">
    <w:name w:val="Body text (8)_"/>
    <w:link w:val="Bodytext80"/>
    <w:rsid w:val="0018321B"/>
    <w:rPr>
      <w:rFonts w:ascii="Calibri" w:eastAsia="Calibri" w:hAnsi="Calibri" w:cs="Calibri"/>
      <w:i/>
      <w:iCs/>
      <w:sz w:val="21"/>
      <w:szCs w:val="21"/>
      <w:shd w:val="clear" w:color="auto" w:fill="FFFFFF"/>
    </w:rPr>
  </w:style>
  <w:style w:type="paragraph" w:customStyle="1" w:styleId="Bodytext80">
    <w:name w:val="Body text (8)"/>
    <w:basedOn w:val="Normalny"/>
    <w:link w:val="Bodytext8"/>
    <w:rsid w:val="0018321B"/>
    <w:pPr>
      <w:widowControl w:val="0"/>
      <w:shd w:val="clear" w:color="auto" w:fill="FFFFFF"/>
      <w:spacing w:before="240" w:line="307" w:lineRule="exact"/>
      <w:ind w:hanging="340"/>
      <w:jc w:val="both"/>
    </w:pPr>
    <w:rPr>
      <w:rFonts w:eastAsia="Calibri" w:cs="Calibri"/>
      <w:i/>
      <w:iCs/>
      <w:sz w:val="21"/>
      <w:szCs w:val="21"/>
    </w:rPr>
  </w:style>
  <w:style w:type="character" w:customStyle="1" w:styleId="Headerorfooter">
    <w:name w:val="Header or footer_"/>
    <w:rsid w:val="0018321B"/>
    <w:rPr>
      <w:rFonts w:ascii="Calibri" w:eastAsia="Calibri" w:hAnsi="Calibri" w:cs="Calibri"/>
      <w:b/>
      <w:bCs/>
      <w:i w:val="0"/>
      <w:iCs w:val="0"/>
      <w:smallCaps w:val="0"/>
      <w:strike w:val="0"/>
      <w:sz w:val="9"/>
      <w:szCs w:val="9"/>
      <w:u w:val="none"/>
    </w:rPr>
  </w:style>
  <w:style w:type="character" w:customStyle="1" w:styleId="Headerorfooter0">
    <w:name w:val="Header or footer"/>
    <w:rsid w:val="0018321B"/>
    <w:rPr>
      <w:rFonts w:ascii="Calibri" w:eastAsia="Calibri" w:hAnsi="Calibri" w:cs="Calibri"/>
      <w:b/>
      <w:bCs/>
      <w:i w:val="0"/>
      <w:iCs w:val="0"/>
      <w:smallCaps w:val="0"/>
      <w:strike w:val="0"/>
      <w:color w:val="000000"/>
      <w:spacing w:val="0"/>
      <w:w w:val="100"/>
      <w:position w:val="0"/>
      <w:sz w:val="9"/>
      <w:szCs w:val="9"/>
      <w:u w:val="none"/>
      <w:lang w:val="pl-PL" w:eastAsia="pl-PL" w:bidi="pl-PL"/>
    </w:rPr>
  </w:style>
  <w:style w:type="character" w:customStyle="1" w:styleId="HeaderorfooterNotBold">
    <w:name w:val="Header or footer + Not Bold"/>
    <w:rsid w:val="0018321B"/>
    <w:rPr>
      <w:rFonts w:ascii="Calibri" w:eastAsia="Calibri" w:hAnsi="Calibri" w:cs="Calibri"/>
      <w:b/>
      <w:bCs/>
      <w:i w:val="0"/>
      <w:iCs w:val="0"/>
      <w:smallCaps w:val="0"/>
      <w:strike w:val="0"/>
      <w:color w:val="000000"/>
      <w:spacing w:val="0"/>
      <w:w w:val="100"/>
      <w:position w:val="0"/>
      <w:sz w:val="9"/>
      <w:szCs w:val="9"/>
      <w:u w:val="none"/>
      <w:lang w:val="pl-PL" w:eastAsia="pl-PL" w:bidi="pl-PL"/>
    </w:rPr>
  </w:style>
  <w:style w:type="character" w:customStyle="1" w:styleId="Headerorfooter4ptNotBold">
    <w:name w:val="Header or footer + 4 pt;Not Bold"/>
    <w:rsid w:val="0018321B"/>
    <w:rPr>
      <w:rFonts w:ascii="Calibri" w:eastAsia="Calibri" w:hAnsi="Calibri" w:cs="Calibri"/>
      <w:b/>
      <w:bCs/>
      <w:i w:val="0"/>
      <w:iCs w:val="0"/>
      <w:smallCaps w:val="0"/>
      <w:strike w:val="0"/>
      <w:color w:val="000000"/>
      <w:spacing w:val="0"/>
      <w:w w:val="100"/>
      <w:position w:val="0"/>
      <w:sz w:val="8"/>
      <w:szCs w:val="8"/>
      <w:u w:val="none"/>
      <w:lang w:val="pl-PL" w:eastAsia="pl-PL" w:bidi="pl-PL"/>
    </w:rPr>
  </w:style>
  <w:style w:type="character" w:customStyle="1" w:styleId="BodytextItalicSmallCaps">
    <w:name w:val="Body text + Italic;Small Caps"/>
    <w:rsid w:val="0018321B"/>
    <w:rPr>
      <w:rFonts w:ascii="Calibri" w:eastAsia="Calibri" w:hAnsi="Calibri" w:cs="Calibri"/>
      <w:b w:val="0"/>
      <w:bCs w:val="0"/>
      <w:i/>
      <w:iCs/>
      <w:smallCaps/>
      <w:strike w:val="0"/>
      <w:color w:val="000000"/>
      <w:spacing w:val="0"/>
      <w:w w:val="100"/>
      <w:position w:val="0"/>
      <w:sz w:val="21"/>
      <w:szCs w:val="21"/>
      <w:u w:val="none"/>
      <w:shd w:val="clear" w:color="auto" w:fill="FFFFFF"/>
      <w:lang w:val="pl-PL" w:eastAsia="pl-PL" w:bidi="pl-PL"/>
    </w:rPr>
  </w:style>
  <w:style w:type="character" w:customStyle="1" w:styleId="Bodytext2">
    <w:name w:val="Body text|2_"/>
    <w:link w:val="Bodytext20"/>
    <w:rsid w:val="00534E89"/>
    <w:rPr>
      <w:sz w:val="22"/>
      <w:szCs w:val="22"/>
      <w:shd w:val="clear" w:color="auto" w:fill="FFFFFF"/>
    </w:rPr>
  </w:style>
  <w:style w:type="paragraph" w:customStyle="1" w:styleId="Bodytext20">
    <w:name w:val="Body text|2"/>
    <w:basedOn w:val="Normalny"/>
    <w:link w:val="Bodytext2"/>
    <w:qFormat/>
    <w:rsid w:val="00534E89"/>
    <w:pPr>
      <w:widowControl w:val="0"/>
      <w:shd w:val="clear" w:color="auto" w:fill="FFFFFF"/>
      <w:spacing w:line="379" w:lineRule="exact"/>
    </w:pPr>
    <w:rPr>
      <w:szCs w:val="22"/>
    </w:rPr>
  </w:style>
  <w:style w:type="character" w:customStyle="1" w:styleId="Bodytext10">
    <w:name w:val="Body text|10_"/>
    <w:link w:val="Bodytext100"/>
    <w:rsid w:val="00D12215"/>
    <w:rPr>
      <w:b/>
      <w:bCs/>
      <w:sz w:val="22"/>
      <w:szCs w:val="22"/>
      <w:shd w:val="clear" w:color="auto" w:fill="FFFFFF"/>
    </w:rPr>
  </w:style>
  <w:style w:type="paragraph" w:customStyle="1" w:styleId="Bodytext100">
    <w:name w:val="Body text|10"/>
    <w:basedOn w:val="Normalny"/>
    <w:link w:val="Bodytext10"/>
    <w:rsid w:val="00D12215"/>
    <w:pPr>
      <w:widowControl w:val="0"/>
      <w:shd w:val="clear" w:color="auto" w:fill="FFFFFF"/>
      <w:spacing w:after="140" w:line="244" w:lineRule="exact"/>
      <w:jc w:val="both"/>
    </w:pPr>
    <w:rPr>
      <w:b/>
      <w:bCs/>
      <w:szCs w:val="22"/>
    </w:rPr>
  </w:style>
  <w:style w:type="character" w:customStyle="1" w:styleId="Bodytext3">
    <w:name w:val="Body text|3_"/>
    <w:link w:val="Bodytext30"/>
    <w:rsid w:val="00D12215"/>
    <w:rPr>
      <w:shd w:val="clear" w:color="auto" w:fill="FFFFFF"/>
    </w:rPr>
  </w:style>
  <w:style w:type="paragraph" w:customStyle="1" w:styleId="Bodytext30">
    <w:name w:val="Body text|3"/>
    <w:basedOn w:val="Normalny"/>
    <w:link w:val="Bodytext3"/>
    <w:rsid w:val="00D12215"/>
    <w:pPr>
      <w:widowControl w:val="0"/>
      <w:shd w:val="clear" w:color="auto" w:fill="FFFFFF"/>
      <w:spacing w:after="100" w:line="266" w:lineRule="exact"/>
    </w:pPr>
    <w:rPr>
      <w:sz w:val="20"/>
      <w:szCs w:val="20"/>
    </w:rPr>
  </w:style>
  <w:style w:type="character" w:customStyle="1" w:styleId="tabulatory1">
    <w:name w:val="tabulatory1"/>
    <w:rsid w:val="00D12215"/>
  </w:style>
  <w:style w:type="character" w:customStyle="1" w:styleId="info-list-value-uzasadnienie">
    <w:name w:val="info-list-value-uzasadnienie"/>
    <w:rsid w:val="003D6083"/>
  </w:style>
  <w:style w:type="character" w:customStyle="1" w:styleId="highlight">
    <w:name w:val="highlight"/>
    <w:rsid w:val="004C7C8C"/>
  </w:style>
  <w:style w:type="character" w:customStyle="1" w:styleId="act">
    <w:name w:val="act"/>
    <w:rsid w:val="006A644A"/>
  </w:style>
  <w:style w:type="character" w:customStyle="1" w:styleId="Bodytext2Bold">
    <w:name w:val="Body text|2 + Bold"/>
    <w:semiHidden/>
    <w:unhideWhenUsed/>
    <w:rsid w:val="00907588"/>
    <w:rPr>
      <w:rFonts w:ascii="Arial" w:eastAsia="Arial" w:hAnsi="Arial" w:cs="Arial"/>
      <w:b/>
      <w:bCs/>
      <w:i w:val="0"/>
      <w:iCs w:val="0"/>
      <w:smallCaps w:val="0"/>
      <w:strike w:val="0"/>
      <w:color w:val="000000"/>
      <w:spacing w:val="0"/>
      <w:w w:val="100"/>
      <w:position w:val="0"/>
      <w:sz w:val="21"/>
      <w:szCs w:val="21"/>
      <w:u w:val="none"/>
      <w:shd w:val="clear" w:color="auto" w:fill="FFFFFF"/>
      <w:lang w:val="pl-PL" w:eastAsia="pl-PL" w:bidi="pl-PL"/>
    </w:rPr>
  </w:style>
  <w:style w:type="paragraph" w:styleId="Tekstprzypisudolnego">
    <w:name w:val="footnote text"/>
    <w:basedOn w:val="Normalny"/>
    <w:link w:val="TekstprzypisudolnegoZnak"/>
    <w:rsid w:val="00422E63"/>
    <w:rPr>
      <w:sz w:val="20"/>
      <w:szCs w:val="20"/>
    </w:rPr>
  </w:style>
  <w:style w:type="character" w:customStyle="1" w:styleId="TekstprzypisudolnegoZnak">
    <w:name w:val="Tekst przypisu dolnego Znak"/>
    <w:basedOn w:val="Domylnaczcionkaakapitu"/>
    <w:link w:val="Tekstprzypisudolnego"/>
    <w:rsid w:val="00422E63"/>
  </w:style>
  <w:style w:type="character" w:customStyle="1" w:styleId="Nagwek1Znak">
    <w:name w:val="Nagłówek 1 Znak"/>
    <w:link w:val="Nagwek1"/>
    <w:rsid w:val="00AB2AFE"/>
    <w:rPr>
      <w:rFonts w:ascii="Calibri" w:hAnsi="Calibri"/>
      <w:b/>
      <w:bCs/>
      <w:kern w:val="32"/>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564220">
      <w:bodyDiv w:val="1"/>
      <w:marLeft w:val="0"/>
      <w:marRight w:val="0"/>
      <w:marTop w:val="0"/>
      <w:marBottom w:val="0"/>
      <w:divBdr>
        <w:top w:val="none" w:sz="0" w:space="0" w:color="auto"/>
        <w:left w:val="none" w:sz="0" w:space="0" w:color="auto"/>
        <w:bottom w:val="none" w:sz="0" w:space="0" w:color="auto"/>
        <w:right w:val="none" w:sz="0" w:space="0" w:color="auto"/>
      </w:divBdr>
      <w:divsChild>
        <w:div w:id="322046760">
          <w:marLeft w:val="0"/>
          <w:marRight w:val="0"/>
          <w:marTop w:val="0"/>
          <w:marBottom w:val="0"/>
          <w:divBdr>
            <w:top w:val="none" w:sz="0" w:space="0" w:color="auto"/>
            <w:left w:val="none" w:sz="0" w:space="0" w:color="auto"/>
            <w:bottom w:val="none" w:sz="0" w:space="0" w:color="auto"/>
            <w:right w:val="none" w:sz="0" w:space="0" w:color="auto"/>
          </w:divBdr>
          <w:divsChild>
            <w:div w:id="707873627">
              <w:marLeft w:val="0"/>
              <w:marRight w:val="0"/>
              <w:marTop w:val="0"/>
              <w:marBottom w:val="0"/>
              <w:divBdr>
                <w:top w:val="none" w:sz="0" w:space="0" w:color="auto"/>
                <w:left w:val="none" w:sz="0" w:space="0" w:color="auto"/>
                <w:bottom w:val="none" w:sz="0" w:space="0" w:color="auto"/>
                <w:right w:val="none" w:sz="0" w:space="0" w:color="auto"/>
              </w:divBdr>
              <w:divsChild>
                <w:div w:id="1735663092">
                  <w:marLeft w:val="0"/>
                  <w:marRight w:val="0"/>
                  <w:marTop w:val="0"/>
                  <w:marBottom w:val="0"/>
                  <w:divBdr>
                    <w:top w:val="none" w:sz="0" w:space="0" w:color="auto"/>
                    <w:left w:val="none" w:sz="0" w:space="0" w:color="auto"/>
                    <w:bottom w:val="none" w:sz="0" w:space="0" w:color="auto"/>
                    <w:right w:val="none" w:sz="0" w:space="0" w:color="auto"/>
                  </w:divBdr>
                  <w:divsChild>
                    <w:div w:id="152786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122945">
      <w:bodyDiv w:val="1"/>
      <w:marLeft w:val="0"/>
      <w:marRight w:val="0"/>
      <w:marTop w:val="0"/>
      <w:marBottom w:val="0"/>
      <w:divBdr>
        <w:top w:val="none" w:sz="0" w:space="0" w:color="auto"/>
        <w:left w:val="none" w:sz="0" w:space="0" w:color="auto"/>
        <w:bottom w:val="none" w:sz="0" w:space="0" w:color="auto"/>
        <w:right w:val="none" w:sz="0" w:space="0" w:color="auto"/>
      </w:divBdr>
      <w:divsChild>
        <w:div w:id="882402488">
          <w:marLeft w:val="0"/>
          <w:marRight w:val="0"/>
          <w:marTop w:val="0"/>
          <w:marBottom w:val="0"/>
          <w:divBdr>
            <w:top w:val="none" w:sz="0" w:space="0" w:color="auto"/>
            <w:left w:val="none" w:sz="0" w:space="0" w:color="auto"/>
            <w:bottom w:val="none" w:sz="0" w:space="0" w:color="auto"/>
            <w:right w:val="none" w:sz="0" w:space="0" w:color="auto"/>
          </w:divBdr>
        </w:div>
      </w:divsChild>
    </w:div>
    <w:div w:id="204683061">
      <w:bodyDiv w:val="1"/>
      <w:marLeft w:val="0"/>
      <w:marRight w:val="0"/>
      <w:marTop w:val="0"/>
      <w:marBottom w:val="0"/>
      <w:divBdr>
        <w:top w:val="none" w:sz="0" w:space="0" w:color="auto"/>
        <w:left w:val="none" w:sz="0" w:space="0" w:color="auto"/>
        <w:bottom w:val="none" w:sz="0" w:space="0" w:color="auto"/>
        <w:right w:val="none" w:sz="0" w:space="0" w:color="auto"/>
      </w:divBdr>
      <w:divsChild>
        <w:div w:id="1677539078">
          <w:marLeft w:val="0"/>
          <w:marRight w:val="0"/>
          <w:marTop w:val="0"/>
          <w:marBottom w:val="0"/>
          <w:divBdr>
            <w:top w:val="none" w:sz="0" w:space="0" w:color="auto"/>
            <w:left w:val="none" w:sz="0" w:space="0" w:color="auto"/>
            <w:bottom w:val="none" w:sz="0" w:space="0" w:color="auto"/>
            <w:right w:val="none" w:sz="0" w:space="0" w:color="auto"/>
          </w:divBdr>
          <w:divsChild>
            <w:div w:id="179048492">
              <w:marLeft w:val="0"/>
              <w:marRight w:val="0"/>
              <w:marTop w:val="0"/>
              <w:marBottom w:val="0"/>
              <w:divBdr>
                <w:top w:val="none" w:sz="0" w:space="0" w:color="auto"/>
                <w:left w:val="none" w:sz="0" w:space="0" w:color="auto"/>
                <w:bottom w:val="none" w:sz="0" w:space="0" w:color="auto"/>
                <w:right w:val="none" w:sz="0" w:space="0" w:color="auto"/>
              </w:divBdr>
              <w:divsChild>
                <w:div w:id="156649894">
                  <w:marLeft w:val="0"/>
                  <w:marRight w:val="0"/>
                  <w:marTop w:val="0"/>
                  <w:marBottom w:val="0"/>
                  <w:divBdr>
                    <w:top w:val="none" w:sz="0" w:space="0" w:color="auto"/>
                    <w:left w:val="none" w:sz="0" w:space="0" w:color="auto"/>
                    <w:bottom w:val="none" w:sz="0" w:space="0" w:color="auto"/>
                    <w:right w:val="none" w:sz="0" w:space="0" w:color="auto"/>
                  </w:divBdr>
                  <w:divsChild>
                    <w:div w:id="959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6594772">
      <w:bodyDiv w:val="1"/>
      <w:marLeft w:val="0"/>
      <w:marRight w:val="0"/>
      <w:marTop w:val="0"/>
      <w:marBottom w:val="0"/>
      <w:divBdr>
        <w:top w:val="none" w:sz="0" w:space="0" w:color="auto"/>
        <w:left w:val="none" w:sz="0" w:space="0" w:color="auto"/>
        <w:bottom w:val="none" w:sz="0" w:space="0" w:color="auto"/>
        <w:right w:val="none" w:sz="0" w:space="0" w:color="auto"/>
      </w:divBdr>
      <w:divsChild>
        <w:div w:id="1875383134">
          <w:marLeft w:val="0"/>
          <w:marRight w:val="0"/>
          <w:marTop w:val="0"/>
          <w:marBottom w:val="0"/>
          <w:divBdr>
            <w:top w:val="none" w:sz="0" w:space="0" w:color="auto"/>
            <w:left w:val="none" w:sz="0" w:space="0" w:color="auto"/>
            <w:bottom w:val="none" w:sz="0" w:space="0" w:color="auto"/>
            <w:right w:val="none" w:sz="0" w:space="0" w:color="auto"/>
          </w:divBdr>
        </w:div>
      </w:divsChild>
    </w:div>
    <w:div w:id="363750217">
      <w:bodyDiv w:val="1"/>
      <w:marLeft w:val="0"/>
      <w:marRight w:val="0"/>
      <w:marTop w:val="0"/>
      <w:marBottom w:val="0"/>
      <w:divBdr>
        <w:top w:val="none" w:sz="0" w:space="0" w:color="auto"/>
        <w:left w:val="none" w:sz="0" w:space="0" w:color="auto"/>
        <w:bottom w:val="none" w:sz="0" w:space="0" w:color="auto"/>
        <w:right w:val="none" w:sz="0" w:space="0" w:color="auto"/>
      </w:divBdr>
      <w:divsChild>
        <w:div w:id="49771292">
          <w:marLeft w:val="0"/>
          <w:marRight w:val="0"/>
          <w:marTop w:val="0"/>
          <w:marBottom w:val="0"/>
          <w:divBdr>
            <w:top w:val="none" w:sz="0" w:space="0" w:color="auto"/>
            <w:left w:val="none" w:sz="0" w:space="0" w:color="auto"/>
            <w:bottom w:val="none" w:sz="0" w:space="0" w:color="auto"/>
            <w:right w:val="none" w:sz="0" w:space="0" w:color="auto"/>
          </w:divBdr>
        </w:div>
        <w:div w:id="188877397">
          <w:marLeft w:val="0"/>
          <w:marRight w:val="0"/>
          <w:marTop w:val="0"/>
          <w:marBottom w:val="0"/>
          <w:divBdr>
            <w:top w:val="none" w:sz="0" w:space="0" w:color="auto"/>
            <w:left w:val="none" w:sz="0" w:space="0" w:color="auto"/>
            <w:bottom w:val="none" w:sz="0" w:space="0" w:color="auto"/>
            <w:right w:val="none" w:sz="0" w:space="0" w:color="auto"/>
          </w:divBdr>
          <w:divsChild>
            <w:div w:id="409549068">
              <w:marLeft w:val="0"/>
              <w:marRight w:val="0"/>
              <w:marTop w:val="0"/>
              <w:marBottom w:val="0"/>
              <w:divBdr>
                <w:top w:val="none" w:sz="0" w:space="0" w:color="auto"/>
                <w:left w:val="none" w:sz="0" w:space="0" w:color="auto"/>
                <w:bottom w:val="none" w:sz="0" w:space="0" w:color="auto"/>
                <w:right w:val="none" w:sz="0" w:space="0" w:color="auto"/>
              </w:divBdr>
            </w:div>
          </w:divsChild>
        </w:div>
        <w:div w:id="1615020788">
          <w:marLeft w:val="0"/>
          <w:marRight w:val="0"/>
          <w:marTop w:val="0"/>
          <w:marBottom w:val="0"/>
          <w:divBdr>
            <w:top w:val="none" w:sz="0" w:space="0" w:color="auto"/>
            <w:left w:val="none" w:sz="0" w:space="0" w:color="auto"/>
            <w:bottom w:val="none" w:sz="0" w:space="0" w:color="auto"/>
            <w:right w:val="none" w:sz="0" w:space="0" w:color="auto"/>
          </w:divBdr>
        </w:div>
        <w:div w:id="1903827679">
          <w:marLeft w:val="0"/>
          <w:marRight w:val="0"/>
          <w:marTop w:val="0"/>
          <w:marBottom w:val="0"/>
          <w:divBdr>
            <w:top w:val="none" w:sz="0" w:space="0" w:color="auto"/>
            <w:left w:val="none" w:sz="0" w:space="0" w:color="auto"/>
            <w:bottom w:val="none" w:sz="0" w:space="0" w:color="auto"/>
            <w:right w:val="none" w:sz="0" w:space="0" w:color="auto"/>
          </w:divBdr>
        </w:div>
      </w:divsChild>
    </w:div>
    <w:div w:id="386270544">
      <w:bodyDiv w:val="1"/>
      <w:marLeft w:val="0"/>
      <w:marRight w:val="0"/>
      <w:marTop w:val="0"/>
      <w:marBottom w:val="0"/>
      <w:divBdr>
        <w:top w:val="none" w:sz="0" w:space="0" w:color="auto"/>
        <w:left w:val="none" w:sz="0" w:space="0" w:color="auto"/>
        <w:bottom w:val="none" w:sz="0" w:space="0" w:color="auto"/>
        <w:right w:val="none" w:sz="0" w:space="0" w:color="auto"/>
      </w:divBdr>
      <w:divsChild>
        <w:div w:id="386728899">
          <w:marLeft w:val="0"/>
          <w:marRight w:val="0"/>
          <w:marTop w:val="0"/>
          <w:marBottom w:val="0"/>
          <w:divBdr>
            <w:top w:val="none" w:sz="0" w:space="0" w:color="auto"/>
            <w:left w:val="none" w:sz="0" w:space="0" w:color="auto"/>
            <w:bottom w:val="none" w:sz="0" w:space="0" w:color="auto"/>
            <w:right w:val="none" w:sz="0" w:space="0" w:color="auto"/>
          </w:divBdr>
        </w:div>
        <w:div w:id="534586487">
          <w:marLeft w:val="0"/>
          <w:marRight w:val="0"/>
          <w:marTop w:val="0"/>
          <w:marBottom w:val="0"/>
          <w:divBdr>
            <w:top w:val="none" w:sz="0" w:space="0" w:color="auto"/>
            <w:left w:val="none" w:sz="0" w:space="0" w:color="auto"/>
            <w:bottom w:val="none" w:sz="0" w:space="0" w:color="auto"/>
            <w:right w:val="none" w:sz="0" w:space="0" w:color="auto"/>
          </w:divBdr>
        </w:div>
        <w:div w:id="539706904">
          <w:marLeft w:val="0"/>
          <w:marRight w:val="0"/>
          <w:marTop w:val="0"/>
          <w:marBottom w:val="0"/>
          <w:divBdr>
            <w:top w:val="none" w:sz="0" w:space="0" w:color="auto"/>
            <w:left w:val="none" w:sz="0" w:space="0" w:color="auto"/>
            <w:bottom w:val="none" w:sz="0" w:space="0" w:color="auto"/>
            <w:right w:val="none" w:sz="0" w:space="0" w:color="auto"/>
          </w:divBdr>
          <w:divsChild>
            <w:div w:id="1352032213">
              <w:marLeft w:val="0"/>
              <w:marRight w:val="0"/>
              <w:marTop w:val="0"/>
              <w:marBottom w:val="0"/>
              <w:divBdr>
                <w:top w:val="none" w:sz="0" w:space="0" w:color="auto"/>
                <w:left w:val="none" w:sz="0" w:space="0" w:color="auto"/>
                <w:bottom w:val="none" w:sz="0" w:space="0" w:color="auto"/>
                <w:right w:val="none" w:sz="0" w:space="0" w:color="auto"/>
              </w:divBdr>
            </w:div>
          </w:divsChild>
        </w:div>
        <w:div w:id="1796560929">
          <w:marLeft w:val="0"/>
          <w:marRight w:val="0"/>
          <w:marTop w:val="0"/>
          <w:marBottom w:val="0"/>
          <w:divBdr>
            <w:top w:val="none" w:sz="0" w:space="0" w:color="auto"/>
            <w:left w:val="none" w:sz="0" w:space="0" w:color="auto"/>
            <w:bottom w:val="none" w:sz="0" w:space="0" w:color="auto"/>
            <w:right w:val="none" w:sz="0" w:space="0" w:color="auto"/>
          </w:divBdr>
        </w:div>
      </w:divsChild>
    </w:div>
    <w:div w:id="524564508">
      <w:bodyDiv w:val="1"/>
      <w:marLeft w:val="0"/>
      <w:marRight w:val="300"/>
      <w:marTop w:val="0"/>
      <w:marBottom w:val="0"/>
      <w:divBdr>
        <w:top w:val="none" w:sz="0" w:space="0" w:color="auto"/>
        <w:left w:val="none" w:sz="0" w:space="0" w:color="auto"/>
        <w:bottom w:val="none" w:sz="0" w:space="0" w:color="auto"/>
        <w:right w:val="none" w:sz="0" w:space="0" w:color="auto"/>
      </w:divBdr>
      <w:divsChild>
        <w:div w:id="1709330315">
          <w:marLeft w:val="0"/>
          <w:marRight w:val="0"/>
          <w:marTop w:val="45"/>
          <w:marBottom w:val="0"/>
          <w:divBdr>
            <w:top w:val="none" w:sz="0" w:space="0" w:color="auto"/>
            <w:left w:val="none" w:sz="0" w:space="0" w:color="auto"/>
            <w:bottom w:val="none" w:sz="0" w:space="0" w:color="auto"/>
            <w:right w:val="none" w:sz="0" w:space="0" w:color="auto"/>
          </w:divBdr>
          <w:divsChild>
            <w:div w:id="1682899337">
              <w:marLeft w:val="450"/>
              <w:marRight w:val="450"/>
              <w:marTop w:val="0"/>
              <w:marBottom w:val="0"/>
              <w:divBdr>
                <w:top w:val="none" w:sz="0" w:space="0" w:color="auto"/>
                <w:left w:val="none" w:sz="0" w:space="0" w:color="auto"/>
                <w:bottom w:val="none" w:sz="0" w:space="0" w:color="auto"/>
                <w:right w:val="none" w:sz="0" w:space="0" w:color="auto"/>
              </w:divBdr>
              <w:divsChild>
                <w:div w:id="2046034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78850372">
      <w:bodyDiv w:val="1"/>
      <w:marLeft w:val="0"/>
      <w:marRight w:val="300"/>
      <w:marTop w:val="0"/>
      <w:marBottom w:val="0"/>
      <w:divBdr>
        <w:top w:val="none" w:sz="0" w:space="0" w:color="auto"/>
        <w:left w:val="none" w:sz="0" w:space="0" w:color="auto"/>
        <w:bottom w:val="none" w:sz="0" w:space="0" w:color="auto"/>
        <w:right w:val="none" w:sz="0" w:space="0" w:color="auto"/>
      </w:divBdr>
      <w:divsChild>
        <w:div w:id="401103019">
          <w:marLeft w:val="0"/>
          <w:marRight w:val="0"/>
          <w:marTop w:val="45"/>
          <w:marBottom w:val="0"/>
          <w:divBdr>
            <w:top w:val="none" w:sz="0" w:space="0" w:color="auto"/>
            <w:left w:val="none" w:sz="0" w:space="0" w:color="auto"/>
            <w:bottom w:val="none" w:sz="0" w:space="0" w:color="auto"/>
            <w:right w:val="none" w:sz="0" w:space="0" w:color="auto"/>
          </w:divBdr>
          <w:divsChild>
            <w:div w:id="646085691">
              <w:marLeft w:val="450"/>
              <w:marRight w:val="450"/>
              <w:marTop w:val="0"/>
              <w:marBottom w:val="0"/>
              <w:divBdr>
                <w:top w:val="none" w:sz="0" w:space="0" w:color="auto"/>
                <w:left w:val="none" w:sz="0" w:space="0" w:color="auto"/>
                <w:bottom w:val="none" w:sz="0" w:space="0" w:color="auto"/>
                <w:right w:val="none" w:sz="0" w:space="0" w:color="auto"/>
              </w:divBdr>
              <w:divsChild>
                <w:div w:id="117677071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69814081">
      <w:bodyDiv w:val="1"/>
      <w:marLeft w:val="0"/>
      <w:marRight w:val="0"/>
      <w:marTop w:val="0"/>
      <w:marBottom w:val="0"/>
      <w:divBdr>
        <w:top w:val="none" w:sz="0" w:space="0" w:color="auto"/>
        <w:left w:val="none" w:sz="0" w:space="0" w:color="auto"/>
        <w:bottom w:val="none" w:sz="0" w:space="0" w:color="auto"/>
        <w:right w:val="none" w:sz="0" w:space="0" w:color="auto"/>
      </w:divBdr>
      <w:divsChild>
        <w:div w:id="803812784">
          <w:marLeft w:val="0"/>
          <w:marRight w:val="0"/>
          <w:marTop w:val="0"/>
          <w:marBottom w:val="0"/>
          <w:divBdr>
            <w:top w:val="none" w:sz="0" w:space="0" w:color="auto"/>
            <w:left w:val="none" w:sz="0" w:space="0" w:color="auto"/>
            <w:bottom w:val="none" w:sz="0" w:space="0" w:color="auto"/>
            <w:right w:val="none" w:sz="0" w:space="0" w:color="auto"/>
          </w:divBdr>
          <w:divsChild>
            <w:div w:id="1034424986">
              <w:marLeft w:val="0"/>
              <w:marRight w:val="0"/>
              <w:marTop w:val="0"/>
              <w:marBottom w:val="0"/>
              <w:divBdr>
                <w:top w:val="none" w:sz="0" w:space="0" w:color="auto"/>
                <w:left w:val="none" w:sz="0" w:space="0" w:color="auto"/>
                <w:bottom w:val="none" w:sz="0" w:space="0" w:color="auto"/>
                <w:right w:val="none" w:sz="0" w:space="0" w:color="auto"/>
              </w:divBdr>
              <w:divsChild>
                <w:div w:id="1461535370">
                  <w:marLeft w:val="0"/>
                  <w:marRight w:val="0"/>
                  <w:marTop w:val="0"/>
                  <w:marBottom w:val="0"/>
                  <w:divBdr>
                    <w:top w:val="none" w:sz="0" w:space="0" w:color="auto"/>
                    <w:left w:val="none" w:sz="0" w:space="0" w:color="auto"/>
                    <w:bottom w:val="none" w:sz="0" w:space="0" w:color="auto"/>
                    <w:right w:val="none" w:sz="0" w:space="0" w:color="auto"/>
                  </w:divBdr>
                  <w:divsChild>
                    <w:div w:id="152142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9137960">
      <w:bodyDiv w:val="1"/>
      <w:marLeft w:val="0"/>
      <w:marRight w:val="0"/>
      <w:marTop w:val="0"/>
      <w:marBottom w:val="0"/>
      <w:divBdr>
        <w:top w:val="none" w:sz="0" w:space="0" w:color="auto"/>
        <w:left w:val="none" w:sz="0" w:space="0" w:color="auto"/>
        <w:bottom w:val="none" w:sz="0" w:space="0" w:color="auto"/>
        <w:right w:val="none" w:sz="0" w:space="0" w:color="auto"/>
      </w:divBdr>
      <w:divsChild>
        <w:div w:id="937297943">
          <w:marLeft w:val="0"/>
          <w:marRight w:val="0"/>
          <w:marTop w:val="0"/>
          <w:marBottom w:val="0"/>
          <w:divBdr>
            <w:top w:val="none" w:sz="0" w:space="0" w:color="auto"/>
            <w:left w:val="none" w:sz="0" w:space="0" w:color="auto"/>
            <w:bottom w:val="none" w:sz="0" w:space="0" w:color="auto"/>
            <w:right w:val="none" w:sz="0" w:space="0" w:color="auto"/>
          </w:divBdr>
          <w:divsChild>
            <w:div w:id="326326643">
              <w:marLeft w:val="0"/>
              <w:marRight w:val="0"/>
              <w:marTop w:val="0"/>
              <w:marBottom w:val="0"/>
              <w:divBdr>
                <w:top w:val="none" w:sz="0" w:space="0" w:color="auto"/>
                <w:left w:val="none" w:sz="0" w:space="0" w:color="auto"/>
                <w:bottom w:val="none" w:sz="0" w:space="0" w:color="auto"/>
                <w:right w:val="none" w:sz="0" w:space="0" w:color="auto"/>
              </w:divBdr>
            </w:div>
          </w:divsChild>
        </w:div>
        <w:div w:id="1640964056">
          <w:marLeft w:val="0"/>
          <w:marRight w:val="0"/>
          <w:marTop w:val="0"/>
          <w:marBottom w:val="0"/>
          <w:divBdr>
            <w:top w:val="none" w:sz="0" w:space="0" w:color="auto"/>
            <w:left w:val="none" w:sz="0" w:space="0" w:color="auto"/>
            <w:bottom w:val="none" w:sz="0" w:space="0" w:color="auto"/>
            <w:right w:val="none" w:sz="0" w:space="0" w:color="auto"/>
          </w:divBdr>
        </w:div>
        <w:div w:id="1843007401">
          <w:marLeft w:val="0"/>
          <w:marRight w:val="0"/>
          <w:marTop w:val="0"/>
          <w:marBottom w:val="0"/>
          <w:divBdr>
            <w:top w:val="none" w:sz="0" w:space="0" w:color="auto"/>
            <w:left w:val="none" w:sz="0" w:space="0" w:color="auto"/>
            <w:bottom w:val="none" w:sz="0" w:space="0" w:color="auto"/>
            <w:right w:val="none" w:sz="0" w:space="0" w:color="auto"/>
          </w:divBdr>
        </w:div>
      </w:divsChild>
    </w:div>
    <w:div w:id="1091199008">
      <w:bodyDiv w:val="1"/>
      <w:marLeft w:val="0"/>
      <w:marRight w:val="300"/>
      <w:marTop w:val="0"/>
      <w:marBottom w:val="0"/>
      <w:divBdr>
        <w:top w:val="none" w:sz="0" w:space="0" w:color="auto"/>
        <w:left w:val="none" w:sz="0" w:space="0" w:color="auto"/>
        <w:bottom w:val="none" w:sz="0" w:space="0" w:color="auto"/>
        <w:right w:val="none" w:sz="0" w:space="0" w:color="auto"/>
      </w:divBdr>
      <w:divsChild>
        <w:div w:id="711081046">
          <w:marLeft w:val="0"/>
          <w:marRight w:val="0"/>
          <w:marTop w:val="45"/>
          <w:marBottom w:val="0"/>
          <w:divBdr>
            <w:top w:val="none" w:sz="0" w:space="0" w:color="auto"/>
            <w:left w:val="none" w:sz="0" w:space="0" w:color="auto"/>
            <w:bottom w:val="none" w:sz="0" w:space="0" w:color="auto"/>
            <w:right w:val="none" w:sz="0" w:space="0" w:color="auto"/>
          </w:divBdr>
          <w:divsChild>
            <w:div w:id="792558175">
              <w:marLeft w:val="450"/>
              <w:marRight w:val="450"/>
              <w:marTop w:val="0"/>
              <w:marBottom w:val="0"/>
              <w:divBdr>
                <w:top w:val="none" w:sz="0" w:space="0" w:color="auto"/>
                <w:left w:val="none" w:sz="0" w:space="0" w:color="auto"/>
                <w:bottom w:val="none" w:sz="0" w:space="0" w:color="auto"/>
                <w:right w:val="none" w:sz="0" w:space="0" w:color="auto"/>
              </w:divBdr>
              <w:divsChild>
                <w:div w:id="2073431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6240425">
      <w:bodyDiv w:val="1"/>
      <w:marLeft w:val="0"/>
      <w:marRight w:val="0"/>
      <w:marTop w:val="0"/>
      <w:marBottom w:val="0"/>
      <w:divBdr>
        <w:top w:val="none" w:sz="0" w:space="0" w:color="auto"/>
        <w:left w:val="none" w:sz="0" w:space="0" w:color="auto"/>
        <w:bottom w:val="none" w:sz="0" w:space="0" w:color="auto"/>
        <w:right w:val="none" w:sz="0" w:space="0" w:color="auto"/>
      </w:divBdr>
      <w:divsChild>
        <w:div w:id="139855632">
          <w:marLeft w:val="0"/>
          <w:marRight w:val="0"/>
          <w:marTop w:val="0"/>
          <w:marBottom w:val="0"/>
          <w:divBdr>
            <w:top w:val="none" w:sz="0" w:space="0" w:color="auto"/>
            <w:left w:val="none" w:sz="0" w:space="0" w:color="auto"/>
            <w:bottom w:val="none" w:sz="0" w:space="0" w:color="auto"/>
            <w:right w:val="none" w:sz="0" w:space="0" w:color="auto"/>
          </w:divBdr>
          <w:divsChild>
            <w:div w:id="1397438371">
              <w:marLeft w:val="0"/>
              <w:marRight w:val="0"/>
              <w:marTop w:val="0"/>
              <w:marBottom w:val="0"/>
              <w:divBdr>
                <w:top w:val="none" w:sz="0" w:space="0" w:color="auto"/>
                <w:left w:val="none" w:sz="0" w:space="0" w:color="auto"/>
                <w:bottom w:val="none" w:sz="0" w:space="0" w:color="auto"/>
                <w:right w:val="none" w:sz="0" w:space="0" w:color="auto"/>
              </w:divBdr>
            </w:div>
          </w:divsChild>
        </w:div>
        <w:div w:id="148597894">
          <w:marLeft w:val="0"/>
          <w:marRight w:val="0"/>
          <w:marTop w:val="0"/>
          <w:marBottom w:val="0"/>
          <w:divBdr>
            <w:top w:val="none" w:sz="0" w:space="0" w:color="auto"/>
            <w:left w:val="none" w:sz="0" w:space="0" w:color="auto"/>
            <w:bottom w:val="none" w:sz="0" w:space="0" w:color="auto"/>
            <w:right w:val="none" w:sz="0" w:space="0" w:color="auto"/>
          </w:divBdr>
        </w:div>
        <w:div w:id="1957591174">
          <w:marLeft w:val="0"/>
          <w:marRight w:val="0"/>
          <w:marTop w:val="0"/>
          <w:marBottom w:val="0"/>
          <w:divBdr>
            <w:top w:val="none" w:sz="0" w:space="0" w:color="auto"/>
            <w:left w:val="none" w:sz="0" w:space="0" w:color="auto"/>
            <w:bottom w:val="none" w:sz="0" w:space="0" w:color="auto"/>
            <w:right w:val="none" w:sz="0" w:space="0" w:color="auto"/>
          </w:divBdr>
        </w:div>
        <w:div w:id="2083018910">
          <w:marLeft w:val="0"/>
          <w:marRight w:val="0"/>
          <w:marTop w:val="0"/>
          <w:marBottom w:val="0"/>
          <w:divBdr>
            <w:top w:val="none" w:sz="0" w:space="0" w:color="auto"/>
            <w:left w:val="none" w:sz="0" w:space="0" w:color="auto"/>
            <w:bottom w:val="none" w:sz="0" w:space="0" w:color="auto"/>
            <w:right w:val="none" w:sz="0" w:space="0" w:color="auto"/>
          </w:divBdr>
        </w:div>
      </w:divsChild>
    </w:div>
    <w:div w:id="1233389865">
      <w:bodyDiv w:val="1"/>
      <w:marLeft w:val="0"/>
      <w:marRight w:val="0"/>
      <w:marTop w:val="0"/>
      <w:marBottom w:val="0"/>
      <w:divBdr>
        <w:top w:val="none" w:sz="0" w:space="0" w:color="auto"/>
        <w:left w:val="none" w:sz="0" w:space="0" w:color="auto"/>
        <w:bottom w:val="none" w:sz="0" w:space="0" w:color="auto"/>
        <w:right w:val="none" w:sz="0" w:space="0" w:color="auto"/>
      </w:divBdr>
    </w:div>
    <w:div w:id="1241141939">
      <w:bodyDiv w:val="1"/>
      <w:marLeft w:val="0"/>
      <w:marRight w:val="0"/>
      <w:marTop w:val="0"/>
      <w:marBottom w:val="0"/>
      <w:divBdr>
        <w:top w:val="none" w:sz="0" w:space="0" w:color="auto"/>
        <w:left w:val="none" w:sz="0" w:space="0" w:color="auto"/>
        <w:bottom w:val="none" w:sz="0" w:space="0" w:color="auto"/>
        <w:right w:val="none" w:sz="0" w:space="0" w:color="auto"/>
      </w:divBdr>
      <w:divsChild>
        <w:div w:id="533271328">
          <w:marLeft w:val="0"/>
          <w:marRight w:val="0"/>
          <w:marTop w:val="0"/>
          <w:marBottom w:val="0"/>
          <w:divBdr>
            <w:top w:val="none" w:sz="0" w:space="0" w:color="auto"/>
            <w:left w:val="none" w:sz="0" w:space="0" w:color="auto"/>
            <w:bottom w:val="none" w:sz="0" w:space="0" w:color="auto"/>
            <w:right w:val="none" w:sz="0" w:space="0" w:color="auto"/>
          </w:divBdr>
          <w:divsChild>
            <w:div w:id="583075317">
              <w:marLeft w:val="0"/>
              <w:marRight w:val="0"/>
              <w:marTop w:val="0"/>
              <w:marBottom w:val="0"/>
              <w:divBdr>
                <w:top w:val="none" w:sz="0" w:space="0" w:color="auto"/>
                <w:left w:val="none" w:sz="0" w:space="0" w:color="auto"/>
                <w:bottom w:val="none" w:sz="0" w:space="0" w:color="auto"/>
                <w:right w:val="none" w:sz="0" w:space="0" w:color="auto"/>
              </w:divBdr>
              <w:divsChild>
                <w:div w:id="1681195843">
                  <w:marLeft w:val="0"/>
                  <w:marRight w:val="0"/>
                  <w:marTop w:val="0"/>
                  <w:marBottom w:val="0"/>
                  <w:divBdr>
                    <w:top w:val="none" w:sz="0" w:space="0" w:color="auto"/>
                    <w:left w:val="none" w:sz="0" w:space="0" w:color="auto"/>
                    <w:bottom w:val="none" w:sz="0" w:space="0" w:color="auto"/>
                    <w:right w:val="none" w:sz="0" w:space="0" w:color="auto"/>
                  </w:divBdr>
                  <w:divsChild>
                    <w:div w:id="1098335283">
                      <w:marLeft w:val="0"/>
                      <w:marRight w:val="0"/>
                      <w:marTop w:val="0"/>
                      <w:marBottom w:val="0"/>
                      <w:divBdr>
                        <w:top w:val="none" w:sz="0" w:space="0" w:color="auto"/>
                        <w:left w:val="none" w:sz="0" w:space="0" w:color="auto"/>
                        <w:bottom w:val="none" w:sz="0" w:space="0" w:color="auto"/>
                        <w:right w:val="none" w:sz="0" w:space="0" w:color="auto"/>
                      </w:divBdr>
                      <w:divsChild>
                        <w:div w:id="1052922714">
                          <w:marLeft w:val="0"/>
                          <w:marRight w:val="0"/>
                          <w:marTop w:val="0"/>
                          <w:marBottom w:val="0"/>
                          <w:divBdr>
                            <w:top w:val="none" w:sz="0" w:space="0" w:color="auto"/>
                            <w:left w:val="none" w:sz="0" w:space="0" w:color="auto"/>
                            <w:bottom w:val="none" w:sz="0" w:space="0" w:color="auto"/>
                            <w:right w:val="none" w:sz="0" w:space="0" w:color="auto"/>
                          </w:divBdr>
                          <w:divsChild>
                            <w:div w:id="542248953">
                              <w:marLeft w:val="0"/>
                              <w:marRight w:val="0"/>
                              <w:marTop w:val="0"/>
                              <w:marBottom w:val="0"/>
                              <w:divBdr>
                                <w:top w:val="none" w:sz="0" w:space="0" w:color="auto"/>
                                <w:left w:val="none" w:sz="0" w:space="0" w:color="auto"/>
                                <w:bottom w:val="none" w:sz="0" w:space="0" w:color="auto"/>
                                <w:right w:val="none" w:sz="0" w:space="0" w:color="auto"/>
                              </w:divBdr>
                              <w:divsChild>
                                <w:div w:id="1050491715">
                                  <w:marLeft w:val="0"/>
                                  <w:marRight w:val="0"/>
                                  <w:marTop w:val="0"/>
                                  <w:marBottom w:val="0"/>
                                  <w:divBdr>
                                    <w:top w:val="none" w:sz="0" w:space="0" w:color="auto"/>
                                    <w:left w:val="none" w:sz="0" w:space="0" w:color="auto"/>
                                    <w:bottom w:val="none" w:sz="0" w:space="0" w:color="auto"/>
                                    <w:right w:val="none" w:sz="0" w:space="0" w:color="auto"/>
                                  </w:divBdr>
                                  <w:divsChild>
                                    <w:div w:id="2076781996">
                                      <w:marLeft w:val="0"/>
                                      <w:marRight w:val="0"/>
                                      <w:marTop w:val="0"/>
                                      <w:marBottom w:val="0"/>
                                      <w:divBdr>
                                        <w:top w:val="none" w:sz="0" w:space="0" w:color="auto"/>
                                        <w:left w:val="none" w:sz="0" w:space="0" w:color="auto"/>
                                        <w:bottom w:val="none" w:sz="0" w:space="0" w:color="auto"/>
                                        <w:right w:val="none" w:sz="0" w:space="0" w:color="auto"/>
                                      </w:divBdr>
                                      <w:divsChild>
                                        <w:div w:id="740520541">
                                          <w:marLeft w:val="0"/>
                                          <w:marRight w:val="0"/>
                                          <w:marTop w:val="0"/>
                                          <w:marBottom w:val="0"/>
                                          <w:divBdr>
                                            <w:top w:val="none" w:sz="0" w:space="0" w:color="auto"/>
                                            <w:left w:val="none" w:sz="0" w:space="0" w:color="auto"/>
                                            <w:bottom w:val="none" w:sz="0" w:space="0" w:color="auto"/>
                                            <w:right w:val="none" w:sz="0" w:space="0" w:color="auto"/>
                                          </w:divBdr>
                                          <w:divsChild>
                                            <w:div w:id="981733788">
                                              <w:marLeft w:val="0"/>
                                              <w:marRight w:val="0"/>
                                              <w:marTop w:val="0"/>
                                              <w:marBottom w:val="0"/>
                                              <w:divBdr>
                                                <w:top w:val="none" w:sz="0" w:space="0" w:color="auto"/>
                                                <w:left w:val="none" w:sz="0" w:space="0" w:color="auto"/>
                                                <w:bottom w:val="none" w:sz="0" w:space="0" w:color="auto"/>
                                                <w:right w:val="none" w:sz="0" w:space="0" w:color="auto"/>
                                              </w:divBdr>
                                              <w:divsChild>
                                                <w:div w:id="1762680653">
                                                  <w:marLeft w:val="0"/>
                                                  <w:marRight w:val="0"/>
                                                  <w:marTop w:val="0"/>
                                                  <w:marBottom w:val="0"/>
                                                  <w:divBdr>
                                                    <w:top w:val="none" w:sz="0" w:space="0" w:color="auto"/>
                                                    <w:left w:val="none" w:sz="0" w:space="0" w:color="auto"/>
                                                    <w:bottom w:val="none" w:sz="0" w:space="0" w:color="auto"/>
                                                    <w:right w:val="none" w:sz="0" w:space="0" w:color="auto"/>
                                                  </w:divBdr>
                                                  <w:divsChild>
                                                    <w:div w:id="178719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7732654">
      <w:bodyDiv w:val="1"/>
      <w:marLeft w:val="0"/>
      <w:marRight w:val="0"/>
      <w:marTop w:val="0"/>
      <w:marBottom w:val="0"/>
      <w:divBdr>
        <w:top w:val="none" w:sz="0" w:space="0" w:color="auto"/>
        <w:left w:val="none" w:sz="0" w:space="0" w:color="auto"/>
        <w:bottom w:val="none" w:sz="0" w:space="0" w:color="auto"/>
        <w:right w:val="none" w:sz="0" w:space="0" w:color="auto"/>
      </w:divBdr>
      <w:divsChild>
        <w:div w:id="702486465">
          <w:marLeft w:val="0"/>
          <w:marRight w:val="0"/>
          <w:marTop w:val="0"/>
          <w:marBottom w:val="0"/>
          <w:divBdr>
            <w:top w:val="none" w:sz="0" w:space="0" w:color="auto"/>
            <w:left w:val="none" w:sz="0" w:space="0" w:color="auto"/>
            <w:bottom w:val="none" w:sz="0" w:space="0" w:color="auto"/>
            <w:right w:val="none" w:sz="0" w:space="0" w:color="auto"/>
          </w:divBdr>
        </w:div>
        <w:div w:id="1445730680">
          <w:marLeft w:val="0"/>
          <w:marRight w:val="0"/>
          <w:marTop w:val="0"/>
          <w:marBottom w:val="0"/>
          <w:divBdr>
            <w:top w:val="none" w:sz="0" w:space="0" w:color="auto"/>
            <w:left w:val="none" w:sz="0" w:space="0" w:color="auto"/>
            <w:bottom w:val="none" w:sz="0" w:space="0" w:color="auto"/>
            <w:right w:val="none" w:sz="0" w:space="0" w:color="auto"/>
          </w:divBdr>
        </w:div>
      </w:divsChild>
    </w:div>
    <w:div w:id="1792505351">
      <w:bodyDiv w:val="1"/>
      <w:marLeft w:val="0"/>
      <w:marRight w:val="0"/>
      <w:marTop w:val="0"/>
      <w:marBottom w:val="0"/>
      <w:divBdr>
        <w:top w:val="none" w:sz="0" w:space="0" w:color="auto"/>
        <w:left w:val="none" w:sz="0" w:space="0" w:color="auto"/>
        <w:bottom w:val="none" w:sz="0" w:space="0" w:color="auto"/>
        <w:right w:val="none" w:sz="0" w:space="0" w:color="auto"/>
      </w:divBdr>
    </w:div>
    <w:div w:id="1913192815">
      <w:bodyDiv w:val="1"/>
      <w:marLeft w:val="0"/>
      <w:marRight w:val="0"/>
      <w:marTop w:val="0"/>
      <w:marBottom w:val="0"/>
      <w:divBdr>
        <w:top w:val="none" w:sz="0" w:space="0" w:color="auto"/>
        <w:left w:val="none" w:sz="0" w:space="0" w:color="auto"/>
        <w:bottom w:val="none" w:sz="0" w:space="0" w:color="auto"/>
        <w:right w:val="none" w:sz="0" w:space="0" w:color="auto"/>
      </w:divBdr>
      <w:divsChild>
        <w:div w:id="290943510">
          <w:marLeft w:val="0"/>
          <w:marRight w:val="0"/>
          <w:marTop w:val="0"/>
          <w:marBottom w:val="0"/>
          <w:divBdr>
            <w:top w:val="none" w:sz="0" w:space="0" w:color="auto"/>
            <w:left w:val="none" w:sz="0" w:space="0" w:color="auto"/>
            <w:bottom w:val="none" w:sz="0" w:space="0" w:color="auto"/>
            <w:right w:val="none" w:sz="0" w:space="0" w:color="auto"/>
          </w:divBdr>
        </w:div>
      </w:divsChild>
    </w:div>
    <w:div w:id="2087922584">
      <w:bodyDiv w:val="1"/>
      <w:marLeft w:val="0"/>
      <w:marRight w:val="300"/>
      <w:marTop w:val="0"/>
      <w:marBottom w:val="0"/>
      <w:divBdr>
        <w:top w:val="none" w:sz="0" w:space="0" w:color="auto"/>
        <w:left w:val="none" w:sz="0" w:space="0" w:color="auto"/>
        <w:bottom w:val="none" w:sz="0" w:space="0" w:color="auto"/>
        <w:right w:val="none" w:sz="0" w:space="0" w:color="auto"/>
      </w:divBdr>
      <w:divsChild>
        <w:div w:id="1942100523">
          <w:marLeft w:val="0"/>
          <w:marRight w:val="0"/>
          <w:marTop w:val="45"/>
          <w:marBottom w:val="0"/>
          <w:divBdr>
            <w:top w:val="none" w:sz="0" w:space="0" w:color="auto"/>
            <w:left w:val="none" w:sz="0" w:space="0" w:color="auto"/>
            <w:bottom w:val="none" w:sz="0" w:space="0" w:color="auto"/>
            <w:right w:val="none" w:sz="0" w:space="0" w:color="auto"/>
          </w:divBdr>
          <w:divsChild>
            <w:div w:id="950163312">
              <w:marLeft w:val="450"/>
              <w:marRight w:val="450"/>
              <w:marTop w:val="0"/>
              <w:marBottom w:val="0"/>
              <w:divBdr>
                <w:top w:val="none" w:sz="0" w:space="0" w:color="auto"/>
                <w:left w:val="none" w:sz="0" w:space="0" w:color="auto"/>
                <w:bottom w:val="none" w:sz="0" w:space="0" w:color="auto"/>
                <w:right w:val="none" w:sz="0" w:space="0" w:color="auto"/>
              </w:divBdr>
              <w:divsChild>
                <w:div w:id="71573545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x.um.warszawa.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ex.um.warszawa.pl/" TargetMode="External"/><Relationship Id="rId4" Type="http://schemas.openxmlformats.org/officeDocument/2006/relationships/settings" Target="settings.xml"/><Relationship Id="rId9" Type="http://schemas.openxmlformats.org/officeDocument/2006/relationships/hyperlink" Target="http://lex.um.warszawa.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F1CB7-8381-434E-A221-304AAE0BE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1388</Words>
  <Characters>9159</Characters>
  <Application>Microsoft Office Word</Application>
  <DocSecurity>0</DocSecurity>
  <Lines>76</Lines>
  <Paragraphs>21</Paragraphs>
  <ScaleCrop>false</ScaleCrop>
  <HeadingPairs>
    <vt:vector size="2" baseType="variant">
      <vt:variant>
        <vt:lpstr>Tytuł</vt:lpstr>
      </vt:variant>
      <vt:variant>
        <vt:i4>1</vt:i4>
      </vt:variant>
    </vt:vector>
  </HeadingPairs>
  <TitlesOfParts>
    <vt:vector size="1" baseType="lpstr">
      <vt:lpstr>interpretacja podatkowa</vt:lpstr>
    </vt:vector>
  </TitlesOfParts>
  <Company>UM</Company>
  <LinksUpToDate>false</LinksUpToDate>
  <CharactersWithSpaces>10526</CharactersWithSpaces>
  <SharedDoc>false</SharedDoc>
  <HLinks>
    <vt:vector size="18" baseType="variant">
      <vt:variant>
        <vt:i4>7798819</vt:i4>
      </vt:variant>
      <vt:variant>
        <vt:i4>6</vt:i4>
      </vt:variant>
      <vt:variant>
        <vt:i4>0</vt:i4>
      </vt:variant>
      <vt:variant>
        <vt:i4>5</vt:i4>
      </vt:variant>
      <vt:variant>
        <vt:lpwstr>http://lex.um.warszawa.pl/</vt:lpwstr>
      </vt:variant>
      <vt:variant>
        <vt:lpwstr>/document/16793992?unitId=art(7)ust(1)pkt(14)&amp;cm=DOCUMENT</vt:lpwstr>
      </vt:variant>
      <vt:variant>
        <vt:i4>7798819</vt:i4>
      </vt:variant>
      <vt:variant>
        <vt:i4>3</vt:i4>
      </vt:variant>
      <vt:variant>
        <vt:i4>0</vt:i4>
      </vt:variant>
      <vt:variant>
        <vt:i4>5</vt:i4>
      </vt:variant>
      <vt:variant>
        <vt:lpwstr>http://lex.um.warszawa.pl/</vt:lpwstr>
      </vt:variant>
      <vt:variant>
        <vt:lpwstr>/document/16793992?unitId=art(7)ust(1)pkt(14)&amp;cm=DOCUMENT</vt:lpwstr>
      </vt:variant>
      <vt:variant>
        <vt:i4>5439573</vt:i4>
      </vt:variant>
      <vt:variant>
        <vt:i4>0</vt:i4>
      </vt:variant>
      <vt:variant>
        <vt:i4>0</vt:i4>
      </vt:variant>
      <vt:variant>
        <vt:i4>5</vt:i4>
      </vt:variant>
      <vt:variant>
        <vt:lpwstr>http://lex.um.warszawa.pl/</vt:lpwstr>
      </vt:variant>
      <vt:variant>
        <vt:lpwstr>/document/520839447?cm=DOCUMENT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interpretacja podatkowa</dc:title>
  <dc:subject/>
  <dc:creator>kmajchrzak</dc:creator>
  <cp:keywords/>
  <cp:lastModifiedBy>Wawer Jakub (COP)</cp:lastModifiedBy>
  <cp:revision>10</cp:revision>
  <cp:lastPrinted>2023-02-14T13:12:00Z</cp:lastPrinted>
  <dcterms:created xsi:type="dcterms:W3CDTF">2023-02-14T10:07:00Z</dcterms:created>
  <dcterms:modified xsi:type="dcterms:W3CDTF">2023-02-14T13:12:00Z</dcterms:modified>
</cp:coreProperties>
</file>