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CD" w:rsidRPr="004213CD" w:rsidRDefault="002C7AFB" w:rsidP="004213CD">
      <w:pPr>
        <w:spacing w:after="120" w:line="300" w:lineRule="auto"/>
        <w:rPr>
          <w:rFonts w:cstheme="minorHAnsi"/>
        </w:rPr>
      </w:pPr>
      <w:r w:rsidRPr="004213CD">
        <w:rPr>
          <w:rFonts w:cstheme="minorHAnsi"/>
          <w:b/>
        </w:rPr>
        <w:t>Porządek obrad XV</w:t>
      </w:r>
      <w:r w:rsidR="004213CD" w:rsidRPr="004213CD">
        <w:rPr>
          <w:rFonts w:cstheme="minorHAnsi"/>
          <w:b/>
        </w:rPr>
        <w:t>II sesji Rady m.st. Warszawy – 24</w:t>
      </w:r>
      <w:r w:rsidRPr="004213CD">
        <w:rPr>
          <w:rFonts w:cstheme="minorHAnsi"/>
          <w:b/>
        </w:rPr>
        <w:t xml:space="preserve"> </w:t>
      </w:r>
      <w:r w:rsidR="004213CD" w:rsidRPr="004213CD">
        <w:rPr>
          <w:rFonts w:cstheme="minorHAnsi"/>
          <w:b/>
        </w:rPr>
        <w:t>kwietnia</w:t>
      </w:r>
      <w:r w:rsidRPr="004213CD">
        <w:rPr>
          <w:rFonts w:cstheme="minorHAnsi"/>
          <w:b/>
        </w:rPr>
        <w:t xml:space="preserve"> 2025 r.</w:t>
      </w:r>
      <w:r w:rsidR="00E430ED" w:rsidRPr="004213CD">
        <w:rPr>
          <w:rFonts w:cstheme="minorHAnsi"/>
          <w:b/>
        </w:rPr>
        <w:t xml:space="preserve"> – po zmianach</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Przyjęcie porządku obrad</w:t>
      </w:r>
      <w:r w:rsidR="005F63FF">
        <w:rPr>
          <w:rFonts w:cstheme="minorHAnsi"/>
        </w:rPr>
        <w:t xml:space="preserve"> XVII sesji Rady m.st. Warszawy</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Przyjęcie protokołów obrad XV </w:t>
      </w:r>
      <w:r w:rsidR="005F63FF">
        <w:rPr>
          <w:rFonts w:cstheme="minorHAnsi"/>
        </w:rPr>
        <w:t>i XVI sesji Rady m.st. Warszawy</w:t>
      </w:r>
      <w:bookmarkStart w:id="0" w:name="_GoBack"/>
      <w:bookmarkEnd w:id="0"/>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stanowiska Rady m.st. Warszawy w sprawie wystąpienia do Komendy Stołecznej Policji </w:t>
      </w:r>
      <w:r>
        <w:rPr>
          <w:rFonts w:cstheme="minorHAnsi"/>
        </w:rPr>
        <w:br/>
      </w:r>
      <w:r w:rsidRPr="004213CD">
        <w:rPr>
          <w:rFonts w:cstheme="minorHAnsi"/>
        </w:rPr>
        <w:t xml:space="preserve">o podjęcie działań związanych z poruszaniem się jednośladowych pojazdów elektrycznych po chodnikach i drogach dla rowerów – </w:t>
      </w:r>
      <w:r w:rsidRPr="004213CD">
        <w:rPr>
          <w:rFonts w:cstheme="minorHAnsi"/>
          <w:b/>
        </w:rPr>
        <w:t>druk nr 799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przyznania w 2025 roku Nagrody Miasta Stołecznego Warszawy Powstańcom Warszawskim – </w:t>
      </w:r>
      <w:r w:rsidRPr="004213CD">
        <w:rPr>
          <w:rFonts w:cstheme="minorHAnsi"/>
          <w:b/>
        </w:rPr>
        <w:t>druk nr 798</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programu polityki zdrowotnej w zakresie profilaktyki kleszczowego zapalenia mózgu wśród mieszkańców m.st. Warszawy w wieku 20-59 lat </w:t>
      </w:r>
      <w:r>
        <w:rPr>
          <w:rFonts w:cstheme="minorHAnsi"/>
        </w:rPr>
        <w:br/>
      </w:r>
      <w:r w:rsidRPr="004213CD">
        <w:rPr>
          <w:rFonts w:cstheme="minorHAnsi"/>
        </w:rPr>
        <w:t xml:space="preserve">– </w:t>
      </w:r>
      <w:r w:rsidRPr="004213CD">
        <w:rPr>
          <w:rFonts w:cstheme="minorHAnsi"/>
          <w:b/>
        </w:rPr>
        <w:t>druk nr 736</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przyjęcia programu polityki zdrowotnej z zakresu profilaktyki i wczesnej diagnostyki depresji poporodowej na lata 2025-2027 – </w:t>
      </w:r>
      <w:r w:rsidRPr="004213CD">
        <w:rPr>
          <w:rFonts w:cstheme="minorHAnsi"/>
          <w:b/>
        </w:rPr>
        <w:t>druk nr 738</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przyjęcia programu polityki zdrowotnej z zakresu szczepień przeciwko meningokokom dla nastolatków i młodych dorosłych na lata 2025-2027 </w:t>
      </w:r>
      <w:r>
        <w:rPr>
          <w:rFonts w:cstheme="minorHAnsi"/>
        </w:rPr>
        <w:br/>
      </w:r>
      <w:r w:rsidRPr="004213CD">
        <w:rPr>
          <w:rFonts w:cstheme="minorHAnsi"/>
        </w:rPr>
        <w:t xml:space="preserve">– </w:t>
      </w:r>
      <w:r w:rsidRPr="004213CD">
        <w:rPr>
          <w:rFonts w:cstheme="minorHAnsi"/>
          <w:b/>
        </w:rPr>
        <w:t>druk nr 755</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przyznania dotacji na remonty podmiotom leczniczym – </w:t>
      </w:r>
      <w:r w:rsidRPr="004213CD">
        <w:rPr>
          <w:rFonts w:cstheme="minorHAnsi"/>
          <w:b/>
        </w:rPr>
        <w:t>druk nr 776</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w sprawie przyznania w latach 2025-2027 dotacji na realizację programu promocji zdrowia „WAWA-TUS-y” - Trening Umiejętności Społecznych dla dzieci i młodzieży mieszkających lub uczących się w m.st. Warszawie w latach 2025-2027 – </w:t>
      </w:r>
      <w:r w:rsidRPr="004213CD">
        <w:rPr>
          <w:rFonts w:cstheme="minorHAnsi"/>
          <w:b/>
        </w:rPr>
        <w:t>druk nr 737</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nieodpłatne przekazanie mienia m.st. Warszawy na rzecz Szpitala Bielańskiego im. ks. Jerzego Popiełuszki Samodzielnego Publicznego Zakładu Opieki Zdrowotnej, niezbędnego temu Szpitalowi do prowadzenia działalności statutowej po modernizacji i rozbudowie, z przeznaczeniem na zwiększenie jego funduszu założycielskiego – </w:t>
      </w:r>
      <w:r w:rsidRPr="004213CD">
        <w:rPr>
          <w:rFonts w:cstheme="minorHAnsi"/>
          <w:b/>
        </w:rPr>
        <w:t>druk nr 762</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w sprawie powołania Rady Społecznej Samodzielnego Zespołu Publicznych Zakładów Lecznictwa Otwartego Warszawa-Ochota </w:t>
      </w:r>
      <w:r>
        <w:rPr>
          <w:rFonts w:cstheme="minorHAnsi"/>
        </w:rPr>
        <w:br/>
      </w:r>
      <w:r w:rsidRPr="004213CD">
        <w:rPr>
          <w:rFonts w:cstheme="minorHAnsi"/>
        </w:rPr>
        <w:t xml:space="preserve">– </w:t>
      </w:r>
      <w:r w:rsidRPr="004213CD">
        <w:rPr>
          <w:rFonts w:cstheme="minorHAnsi"/>
          <w:b/>
        </w:rPr>
        <w:t>druk nr 765</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Obwieszczenie Nr … Rady m.st. Warszawy w sprawie ogłoszenia tekstu jednolitego uchwały w sprawie nadania statutu Samodzielnemu Zespołowi Publicznych Zakładów Lecznictwa Otwartego Warszawa-Wawer – </w:t>
      </w:r>
      <w:r w:rsidRPr="004213CD">
        <w:rPr>
          <w:rFonts w:cstheme="minorHAnsi"/>
          <w:b/>
        </w:rPr>
        <w:t>druk nr 754</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lastRenderedPageBreak/>
        <w:t xml:space="preserve">Projekt uchwały Rady m.st. Warszawy w sprawie określenia zadań m.st. Warszawy finansowanych w 2025 roku ze środków Państwowego Funduszu Rehabilitacji Osób Niepełnosprawnych – </w:t>
      </w:r>
      <w:r w:rsidRPr="004213CD">
        <w:rPr>
          <w:rFonts w:cstheme="minorHAnsi"/>
          <w:b/>
        </w:rPr>
        <w:t>druk nr 752</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miejscowego planu zagospodarowania przestrzennego rejonu ulic Marywilskiej i Płochocińskiej – część </w:t>
      </w:r>
      <w:proofErr w:type="spellStart"/>
      <w:r w:rsidRPr="004213CD">
        <w:rPr>
          <w:rFonts w:cstheme="minorHAnsi"/>
        </w:rPr>
        <w:t>Ib</w:t>
      </w:r>
      <w:proofErr w:type="spellEnd"/>
      <w:r w:rsidRPr="004213CD">
        <w:rPr>
          <w:rFonts w:cstheme="minorHAnsi"/>
        </w:rPr>
        <w:t xml:space="preserve"> – </w:t>
      </w:r>
      <w:r w:rsidRPr="004213CD">
        <w:rPr>
          <w:rFonts w:cstheme="minorHAnsi"/>
          <w:b/>
        </w:rPr>
        <w:t>druk nr 756</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miejscowego planu zagospodarowania przestrzennego Kępy Tarchomińskiej – część I – </w:t>
      </w:r>
      <w:r w:rsidRPr="004213CD">
        <w:rPr>
          <w:rFonts w:cstheme="minorHAnsi"/>
          <w:b/>
        </w:rPr>
        <w:t>druk nr 767</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przystąpienia do sporządzenia miejscowego planu zagospodarowania przestrzennego w rejonie ulicy Dereniowej – </w:t>
      </w:r>
      <w:r w:rsidRPr="004213CD">
        <w:rPr>
          <w:rFonts w:cstheme="minorHAnsi"/>
          <w:b/>
        </w:rPr>
        <w:t>druk nr 740</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przystąpienia do sporządzenia miejscowego planu zagospodarowania przestrzennego w rejonie ulicy Cynamonowej – </w:t>
      </w:r>
      <w:r w:rsidRPr="004213CD">
        <w:rPr>
          <w:rFonts w:cstheme="minorHAnsi"/>
          <w:b/>
        </w:rPr>
        <w:t>druk nr 741</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przystąpienia do sporządzenia miejscowego planu zagospodarowania przestrzennego w rejonie ulicy Nugat – </w:t>
      </w:r>
      <w:r w:rsidRPr="004213CD">
        <w:rPr>
          <w:rFonts w:cstheme="minorHAnsi"/>
          <w:b/>
        </w:rPr>
        <w:t>druk nr 742</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przystąpienia do sporządzenia miejscowego planu zagospodarowania przestrzennego rejonu ulic Grochowskiej i Lubelskiej – </w:t>
      </w:r>
      <w:r w:rsidRPr="004213CD">
        <w:rPr>
          <w:rFonts w:cstheme="minorHAnsi"/>
          <w:b/>
        </w:rPr>
        <w:t>druk nr 764</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przystąpienia do sporządzenia miejscowego planu zagospodarowania przestrzennego w rejonie ul. Nowy Służewiec i ul. Kłobuckiej – </w:t>
      </w:r>
      <w:r w:rsidRPr="004213CD">
        <w:rPr>
          <w:rFonts w:cstheme="minorHAnsi"/>
          <w:b/>
        </w:rPr>
        <w:t>druk nr 743</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nr XXX/952/2008 Rady Miasta Stołecznego Warszawy z dnia 8 maja 2008 r. w sprawie przystąpienia do sporządzenia miejscowego planu zagospodarowania przestrzennego rejonu Kamionka – </w:t>
      </w:r>
      <w:r w:rsidRPr="004213CD">
        <w:rPr>
          <w:rFonts w:cstheme="minorHAnsi"/>
          <w:b/>
        </w:rPr>
        <w:t>druk nr 763</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przystąpienia do sporządzenia miejscowego planu zagospodarowania przestrzennego obszaru Wesoła - Groszówka Południe – </w:t>
      </w:r>
      <w:r w:rsidRPr="004213CD">
        <w:rPr>
          <w:rFonts w:cstheme="minorHAnsi"/>
          <w:b/>
        </w:rPr>
        <w:t>druk nr 316 + B</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przystąpienia do sporządzenia miejscowego planu zagospodarowania przestrzennego os. Tarchomin cz. VII – </w:t>
      </w:r>
      <w:r w:rsidRPr="004213CD">
        <w:rPr>
          <w:rFonts w:cstheme="minorHAnsi"/>
          <w:b/>
        </w:rPr>
        <w:t>druk nr 509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zwolnienia z opłat osób obowiązanych do ubiegania się o wydanie nowego dowodu rejestracyjnego pojazdu z powodu zmiany administracyjnej – </w:t>
      </w:r>
      <w:r w:rsidRPr="004213CD">
        <w:rPr>
          <w:rFonts w:cstheme="minorHAnsi"/>
          <w:b/>
        </w:rPr>
        <w:t>druk nr 746</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zwolnienia z opłat osób obowiązanych do ubiegania się o wydanie nowego dowodu rejestracyjnego pojazdu z powodu zmiany administracyjnej – </w:t>
      </w:r>
      <w:r w:rsidRPr="004213CD">
        <w:rPr>
          <w:rFonts w:cstheme="minorHAnsi"/>
          <w:b/>
        </w:rPr>
        <w:t>druk nr 775</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zaliczenia drogi do kategorii dróg gminnych </w:t>
      </w:r>
      <w:r>
        <w:rPr>
          <w:rFonts w:cstheme="minorHAnsi"/>
        </w:rPr>
        <w:br/>
      </w:r>
      <w:r w:rsidRPr="004213CD">
        <w:rPr>
          <w:rFonts w:cstheme="minorHAnsi"/>
        </w:rPr>
        <w:t xml:space="preserve">– </w:t>
      </w:r>
      <w:r w:rsidRPr="004213CD">
        <w:rPr>
          <w:rFonts w:cstheme="minorHAnsi"/>
          <w:b/>
        </w:rPr>
        <w:t>druk nr 747</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zaliczenia drogi do kategorii dróg gminnych </w:t>
      </w:r>
      <w:r>
        <w:rPr>
          <w:rFonts w:cstheme="minorHAnsi"/>
        </w:rPr>
        <w:br/>
      </w:r>
      <w:r w:rsidRPr="004213CD">
        <w:rPr>
          <w:rFonts w:cstheme="minorHAnsi"/>
        </w:rPr>
        <w:t xml:space="preserve">(ul. Żeńców) – </w:t>
      </w:r>
      <w:r w:rsidRPr="004213CD">
        <w:rPr>
          <w:rFonts w:cstheme="minorHAnsi"/>
          <w:b/>
        </w:rPr>
        <w:t>druk nr 785</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lastRenderedPageBreak/>
        <w:t xml:space="preserve">Projekt uchwały Rady m.st. Warszawy w sprawie zaliczenia drogi do kategorii dróg gminnych </w:t>
      </w:r>
      <w:r>
        <w:rPr>
          <w:rFonts w:cstheme="minorHAnsi"/>
        </w:rPr>
        <w:br/>
      </w:r>
      <w:r w:rsidRPr="004213CD">
        <w:rPr>
          <w:rFonts w:cstheme="minorHAnsi"/>
        </w:rPr>
        <w:t xml:space="preserve">(ul. płk. W. Łokuciewskiego) – </w:t>
      </w:r>
      <w:r w:rsidRPr="004213CD">
        <w:rPr>
          <w:rFonts w:cstheme="minorHAnsi"/>
          <w:b/>
        </w:rPr>
        <w:t>druk nr 786</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wniesienie do jednoosobowej spółki m.st. Warszawy pod firmą Szpital Czerniakowski spółka z ograniczoną odpowiedzialnością z siedzibą w Warszawie wkładu pieniężnego na pokrycie nowych udziałów w podwyższonym kapitale zakładowym Spółki – </w:t>
      </w:r>
      <w:r w:rsidRPr="004213CD">
        <w:rPr>
          <w:rFonts w:cstheme="minorHAnsi"/>
          <w:b/>
        </w:rPr>
        <w:t>druk nr 766</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w sprawie wyrażenia zgody na wniesienie do jednoosobowej spółki m.st. Warszawy pod firmą Tramwaje Warszawskie spółka z ograniczoną odpowiedzialnością wkładu pieniężnego na pokrycie nowych udziałów w podwyższonym kapitale zakładowym Spółki – </w:t>
      </w:r>
      <w:r w:rsidRPr="004213CD">
        <w:rPr>
          <w:rFonts w:cstheme="minorHAnsi"/>
          <w:b/>
        </w:rPr>
        <w:t>druk nr 777</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wniesienie do jednoosobowej spółki m.st. Warszawy pod firmą Warszawski Szpital Południowy spółka z ograniczoną odpowiedzialnością z siedzibą w Warszawie wkładu pieniężnego na pokrycie nowych udziałów w podwyższonym kapitale zakładowym Spółki – </w:t>
      </w:r>
      <w:r w:rsidRPr="004213CD">
        <w:rPr>
          <w:rFonts w:cstheme="minorHAnsi"/>
          <w:b/>
        </w:rPr>
        <w:t>druk nr 778</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wniesienie do jednoosobowej spółki m.st. Warszawy pod firmą Szpital Wolski im. dr Anny Gostyńskiej spółka z ograniczoną odpowiedzialnością z siedzibą w Warszawie wkładu pieniężnego na pokrycie nowych udziałów w podwyższonym kapitale zakładowym Spółki – </w:t>
      </w:r>
      <w:r w:rsidRPr="004213CD">
        <w:rPr>
          <w:rFonts w:cstheme="minorHAnsi"/>
          <w:b/>
        </w:rPr>
        <w:t>druk nr 779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wniesienie do jednoosobowej spółki m.st. Warszawy pod firmą Towarzystwo Budownictwa Społecznego Warszawa Północ spółka z ograniczoną odpowiedzialnością z siedzibą w Warszawie wkładu pieniężnego na pokrycie nowych udziałów w podwyższonym kapitale zakładowym Spółki – </w:t>
      </w:r>
      <w:r w:rsidRPr="004213CD">
        <w:rPr>
          <w:rFonts w:cstheme="minorHAnsi"/>
          <w:b/>
        </w:rPr>
        <w:t>druk nr 784</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wniesienie do jednoosobowej spółki m.st. Warszawy pod firmą Stołeczne Centrum Opiekuńczo-Lecznicze spółka z ograniczoną odpowiedzialnością z siedzibą w Warszawie wkładu pieniężnego na pokrycie nowych udziałów w podwyższonym kapitale zakładowym Spółki – </w:t>
      </w:r>
      <w:r w:rsidRPr="004213CD">
        <w:rPr>
          <w:rFonts w:cstheme="minorHAnsi"/>
          <w:b/>
        </w:rPr>
        <w:t>druk nr 781</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wniesienie do jednoosobowej spółki m.st. Warszawy pod firmą Towarzystwo Budownictwa Społecznego Warszawa Południe spółka z ograniczoną odpowiedzialnością z siedzibą w Warszawie wkładu pieniężnego na pokrycie nowych udziałów w podwyższonym kapitale zakładowym Spółki – </w:t>
      </w:r>
      <w:r w:rsidRPr="004213CD">
        <w:rPr>
          <w:rFonts w:cstheme="minorHAnsi"/>
          <w:b/>
        </w:rPr>
        <w:t>druk nr 795</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wniesienie do jednoosobowej spółki m.st. Warszawy pod firmą Towarzystwo Budownictwa Społecznego Warszawa Południe spółka z ograniczoną odpowiedzialnością z siedzibą w Warszawie wkładu pieniężnego na pokrycie nowych udziałów w podwyższonym kapitale zakładowym Spółki – </w:t>
      </w:r>
      <w:r w:rsidRPr="004213CD">
        <w:rPr>
          <w:rFonts w:cstheme="minorHAnsi"/>
          <w:b/>
        </w:rPr>
        <w:t>druk nr 796</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lastRenderedPageBreak/>
        <w:t xml:space="preserve">Projekt uchwały Rady m.st. Warszawy w sprawie wyrażenia zgody na odstąpienie od odwołania darowizny oraz na zmianę warunków umowy darowizny nieruchomości położonej przy ul. Rydygiera – </w:t>
      </w:r>
      <w:r w:rsidRPr="004213CD">
        <w:rPr>
          <w:rFonts w:cstheme="minorHAnsi"/>
          <w:b/>
        </w:rPr>
        <w:t>druk nr 769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odstąpienie od obowiązku przetargowego trybu zawarcia umowy użytkowania oraz na oddanie w użytkowanie nieruchomości położonej w Dzielnicy Ochota m.st. Warszawy w Parku Pięciu Sióstr – </w:t>
      </w:r>
      <w:r w:rsidRPr="004213CD">
        <w:rPr>
          <w:rFonts w:cstheme="minorHAnsi"/>
          <w:b/>
        </w:rPr>
        <w:t>druk nr 783</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w sprawie przyznania dotacji na prace konserwatorskie, restauratorskie lub roboty budowlane przy zabytkach wpisanych do rejestru zabytków lub znajdujących się w gminnej ewidencji zabytków, położonych na obszarze m.st. Warszawy – </w:t>
      </w:r>
      <w:r w:rsidRPr="004213CD">
        <w:rPr>
          <w:rFonts w:cstheme="minorHAnsi"/>
          <w:b/>
        </w:rPr>
        <w:t>druk nr 770</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zmiany uchwały w sprawie utworzenia parku kulturowego „Historyczne Centrum Warszawy” – </w:t>
      </w:r>
      <w:r w:rsidRPr="004213CD">
        <w:rPr>
          <w:rFonts w:cstheme="minorHAnsi"/>
          <w:b/>
        </w:rPr>
        <w:t>druk nr 774 + A, B</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zmiany nazwy i statutu Teatru Współczesnego – </w:t>
      </w:r>
      <w:r w:rsidRPr="004213CD">
        <w:rPr>
          <w:rFonts w:cstheme="minorHAnsi"/>
          <w:b/>
        </w:rPr>
        <w:t>druk nr 771</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w sprawie ustanowienia Nagrody m.st. Warszawy „Ulubiona Księgarnia Warszawy” – </w:t>
      </w:r>
      <w:r w:rsidRPr="004213CD">
        <w:rPr>
          <w:rFonts w:cstheme="minorHAnsi"/>
          <w:b/>
        </w:rPr>
        <w:t>druk nr 772</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zmiany uchwały w sprawie przyjęcia regulaminu realizacji programu ,,Stop-Smog" na terenie m.st. Warszawy – </w:t>
      </w:r>
      <w:r w:rsidRPr="004213CD">
        <w:rPr>
          <w:rFonts w:cstheme="minorHAnsi"/>
          <w:b/>
        </w:rPr>
        <w:t>druk nr 780</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określenia wykazu kąpielisk i sezonu kąpielowego na terenie miasta stołecznego Warszawy w 2025 roku – </w:t>
      </w:r>
      <w:r w:rsidRPr="004213CD">
        <w:rPr>
          <w:rFonts w:cstheme="minorHAnsi"/>
          <w:b/>
        </w:rPr>
        <w:t>druk nr 773</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ustalenia wysokości opłat za usuwanie i przechowywanie statków lub innych obiektów pływających na rok 2025 – </w:t>
      </w:r>
      <w:r w:rsidRPr="004213CD">
        <w:rPr>
          <w:rFonts w:cstheme="minorHAnsi"/>
          <w:b/>
        </w:rPr>
        <w:t>druk nr 753</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przekształcenia Szkoły Podstawowej Specjalnej nr 147 w Warszawie, ul. </w:t>
      </w:r>
      <w:proofErr w:type="spellStart"/>
      <w:r w:rsidRPr="004213CD">
        <w:rPr>
          <w:rFonts w:cstheme="minorHAnsi"/>
        </w:rPr>
        <w:t>Karolkowa</w:t>
      </w:r>
      <w:proofErr w:type="spellEnd"/>
      <w:r w:rsidRPr="004213CD">
        <w:rPr>
          <w:rFonts w:cstheme="minorHAnsi"/>
        </w:rPr>
        <w:t xml:space="preserve"> 56 – </w:t>
      </w:r>
      <w:r w:rsidRPr="004213CD">
        <w:rPr>
          <w:rFonts w:cstheme="minorHAnsi"/>
          <w:b/>
        </w:rPr>
        <w:t>druk nr 739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przekształcenia Specjalnego Ośrodka Szkolno-Wychowawczego dla Dzieci Słabosłyszących nr 15 im. Ottona Lipkowskiego w Warszawie, ul. Twarda 8/12 w Zespół Szkolno-Przedszkolny nr 13 w Warszawie, ul. Twarda 8/12 – </w:t>
      </w:r>
      <w:r w:rsidRPr="004213CD">
        <w:rPr>
          <w:rFonts w:cstheme="minorHAnsi"/>
          <w:b/>
        </w:rPr>
        <w:t>druk nr 782</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obniżenie bonifikaty od ceny sprzedaży lokali mieszkalnych nr: 11, 12, 14, 15, 16, 18 i 19 położonych przy ul. Marszałkowskiej 81 w Warszawie – </w:t>
      </w:r>
      <w:r w:rsidRPr="004213CD">
        <w:rPr>
          <w:rFonts w:cstheme="minorHAnsi"/>
          <w:b/>
        </w:rPr>
        <w:t>druk nr 749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wyrażenia zgody na ustanowienie służebności gruntowej na nieruchomości stanowiącej własność m.st. Warszawy, położonej w Warszawie przy ulicy </w:t>
      </w:r>
      <w:proofErr w:type="spellStart"/>
      <w:r w:rsidRPr="004213CD">
        <w:rPr>
          <w:rFonts w:cstheme="minorHAnsi"/>
        </w:rPr>
        <w:t>Bartyckiej</w:t>
      </w:r>
      <w:proofErr w:type="spellEnd"/>
      <w:r w:rsidRPr="004213CD">
        <w:rPr>
          <w:rFonts w:cstheme="minorHAnsi"/>
        </w:rPr>
        <w:t xml:space="preserve"> – </w:t>
      </w:r>
      <w:r w:rsidRPr="004213CD">
        <w:rPr>
          <w:rFonts w:cstheme="minorHAnsi"/>
          <w:b/>
        </w:rPr>
        <w:t>druk nr 750</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lastRenderedPageBreak/>
        <w:t xml:space="preserve">Projekt uchwały Rady m.st. Warszawy w sprawie wyrażenia zgody na ustanowienie służebności gruntowej na nieruchomości stanowiącej własność m.st. Warszawy położonej w Warszawie w dzielnicy Wola przy ulicy Dzielnej – </w:t>
      </w:r>
      <w:r w:rsidRPr="004213CD">
        <w:rPr>
          <w:rFonts w:cstheme="minorHAnsi"/>
          <w:b/>
        </w:rPr>
        <w:t>druk nr 751</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przekształcenia Szkoły Podstawowej nr 301 im. Janusza Korczaka w Zespole Szkolno-Przedszkolnym nr 2 w Warszawie, ul. Brygadzistów 18 </w:t>
      </w:r>
      <w:r>
        <w:rPr>
          <w:rFonts w:cstheme="minorHAnsi"/>
        </w:rPr>
        <w:br/>
      </w:r>
      <w:r w:rsidRPr="004213CD">
        <w:rPr>
          <w:rFonts w:cstheme="minorHAnsi"/>
        </w:rPr>
        <w:t xml:space="preserve">– </w:t>
      </w:r>
      <w:r w:rsidRPr="004213CD">
        <w:rPr>
          <w:rFonts w:cstheme="minorHAnsi"/>
          <w:b/>
        </w:rPr>
        <w:t>druk nr 758</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przekształcenia Szkoły Podstawowej nr 316 im. Astrid </w:t>
      </w:r>
      <w:proofErr w:type="spellStart"/>
      <w:r w:rsidRPr="004213CD">
        <w:rPr>
          <w:rFonts w:cstheme="minorHAnsi"/>
        </w:rPr>
        <w:t>Lindgren</w:t>
      </w:r>
      <w:proofErr w:type="spellEnd"/>
      <w:r w:rsidRPr="004213CD">
        <w:rPr>
          <w:rFonts w:cstheme="minorHAnsi"/>
        </w:rPr>
        <w:t xml:space="preserve"> w Zespole Szkolno-Przedszkolnym nr 6 w Warszawie, ul. S. Szobera 1/3 </w:t>
      </w:r>
      <w:r>
        <w:rPr>
          <w:rFonts w:cstheme="minorHAnsi"/>
        </w:rPr>
        <w:br/>
      </w:r>
      <w:r w:rsidRPr="004213CD">
        <w:rPr>
          <w:rFonts w:cstheme="minorHAnsi"/>
        </w:rPr>
        <w:t xml:space="preserve">– </w:t>
      </w:r>
      <w:r w:rsidRPr="004213CD">
        <w:rPr>
          <w:rFonts w:cstheme="minorHAnsi"/>
          <w:b/>
        </w:rPr>
        <w:t>druk nr 759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w sprawie ustalenia sieci publicznych przedszkoli i oddziałów przedszkolnych w szkołach podstawowych w m.st. Warszawie – </w:t>
      </w:r>
      <w:r w:rsidRPr="004213CD">
        <w:rPr>
          <w:rFonts w:cstheme="minorHAnsi"/>
          <w:b/>
        </w:rPr>
        <w:t>druk nr 757</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wskazania organu właściwego do rozpatrzenia skarg [dane zanonimizowane] – </w:t>
      </w:r>
      <w:r w:rsidRPr="004213CD">
        <w:rPr>
          <w:rFonts w:cstheme="minorHAnsi"/>
          <w:b/>
        </w:rPr>
        <w:t>druk nr 787</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wskazania organów właściwych do rozpatrzenia skargi [dane zanonimizowane] – </w:t>
      </w:r>
      <w:r w:rsidRPr="004213CD">
        <w:rPr>
          <w:rFonts w:cstheme="minorHAnsi"/>
          <w:b/>
        </w:rPr>
        <w:t>druk nr 788</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przekazania skargi [dane zanonimizowane] Radzie Dzielnicy Targówek m.st. Warszawy – </w:t>
      </w:r>
      <w:r w:rsidRPr="004213CD">
        <w:rPr>
          <w:rFonts w:cstheme="minorHAnsi"/>
          <w:b/>
        </w:rPr>
        <w:t>druk nr 789</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wskazania organów właściwych do rozpatrzenia skargi [dane zanonimizowane] – </w:t>
      </w:r>
      <w:r w:rsidRPr="004213CD">
        <w:rPr>
          <w:rFonts w:cstheme="minorHAnsi"/>
          <w:b/>
        </w:rPr>
        <w:t>druk nr 790</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przekazania skargi [dane zanonimizowane] Prezesowi Rady Ministrów – </w:t>
      </w:r>
      <w:r w:rsidRPr="004213CD">
        <w:rPr>
          <w:rFonts w:cstheme="minorHAnsi"/>
          <w:b/>
        </w:rPr>
        <w:t>druk nr 791</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przekazania wniosków [dane zanonimizowane] Prezesowi Rady Ministrów – </w:t>
      </w:r>
      <w:r w:rsidRPr="004213CD">
        <w:rPr>
          <w:rFonts w:cstheme="minorHAnsi"/>
          <w:b/>
        </w:rPr>
        <w:t>druk nr 792</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w sprawie przekazania wniosków </w:t>
      </w:r>
      <w:proofErr w:type="spellStart"/>
      <w:r w:rsidRPr="004213CD">
        <w:rPr>
          <w:rFonts w:cstheme="minorHAnsi"/>
        </w:rPr>
        <w:t>Malbo</w:t>
      </w:r>
      <w:proofErr w:type="spellEnd"/>
      <w:r w:rsidRPr="004213CD">
        <w:rPr>
          <w:rFonts w:cstheme="minorHAnsi"/>
        </w:rPr>
        <w:t xml:space="preserve"> Sp. z o.o. z siedzibą we Wrocławiu Prezydentowi m.st. Warszawy – </w:t>
      </w:r>
      <w:r w:rsidRPr="004213CD">
        <w:rPr>
          <w:rFonts w:cstheme="minorHAnsi"/>
          <w:b/>
        </w:rPr>
        <w:t>druk nr 793</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 xml:space="preserve">Projekt uchwały Rady m.st. Warszawy zmieniającej uchwałę w sprawie wskazania przedstawicieli Rady m.st. Warszawy do Warszawskiej Rady Seniorów – </w:t>
      </w:r>
      <w:r w:rsidRPr="004213CD">
        <w:rPr>
          <w:rFonts w:cstheme="minorHAnsi"/>
          <w:b/>
        </w:rPr>
        <w:t>druk nr 794</w:t>
      </w:r>
    </w:p>
    <w:p w:rsidR="004213CD" w:rsidRPr="004213CD" w:rsidRDefault="004213CD" w:rsidP="004213CD">
      <w:pPr>
        <w:pStyle w:val="Akapitzlist"/>
        <w:numPr>
          <w:ilvl w:val="0"/>
          <w:numId w:val="2"/>
        </w:numPr>
        <w:spacing w:after="120" w:line="300" w:lineRule="auto"/>
        <w:ind w:left="426" w:hanging="436"/>
        <w:contextualSpacing w:val="0"/>
        <w:rPr>
          <w:rFonts w:cstheme="minorHAnsi"/>
        </w:rPr>
      </w:pPr>
      <w:r w:rsidRPr="004213CD">
        <w:rPr>
          <w:rFonts w:cstheme="minorHAnsi"/>
        </w:rPr>
        <w:t>I</w:t>
      </w:r>
      <w:r w:rsidR="00A0278D">
        <w:rPr>
          <w:rFonts w:cstheme="minorHAnsi"/>
        </w:rPr>
        <w:t>nterpelacje i zapytania radnych</w:t>
      </w:r>
    </w:p>
    <w:p w:rsidR="004213CD" w:rsidRPr="004213CD" w:rsidRDefault="00A0278D" w:rsidP="004213CD">
      <w:pPr>
        <w:pStyle w:val="Akapitzlist"/>
        <w:numPr>
          <w:ilvl w:val="0"/>
          <w:numId w:val="2"/>
        </w:numPr>
        <w:spacing w:after="120" w:line="300" w:lineRule="auto"/>
        <w:ind w:left="426" w:hanging="436"/>
        <w:contextualSpacing w:val="0"/>
        <w:rPr>
          <w:rFonts w:cstheme="minorHAnsi"/>
        </w:rPr>
      </w:pPr>
      <w:r>
        <w:rPr>
          <w:rFonts w:cstheme="minorHAnsi"/>
        </w:rPr>
        <w:t>Wolne wnioski i sprawy różne</w:t>
      </w:r>
    </w:p>
    <w:p w:rsidR="002C7AFB" w:rsidRPr="004213CD" w:rsidRDefault="002C7AFB" w:rsidP="004213CD">
      <w:pPr>
        <w:spacing w:after="120" w:line="300" w:lineRule="auto"/>
        <w:rPr>
          <w:rFonts w:cstheme="minorHAnsi"/>
        </w:rPr>
      </w:pPr>
    </w:p>
    <w:sectPr w:rsidR="002C7AFB" w:rsidRPr="004213CD" w:rsidSect="0002779F">
      <w:footerReference w:type="default" r:id="rId7"/>
      <w:headerReference w:type="first" r:id="rId8"/>
      <w:pgSz w:w="12240" w:h="15840"/>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8A" w:rsidRDefault="008A307E">
      <w:pPr>
        <w:spacing w:after="0" w:line="240" w:lineRule="auto"/>
      </w:pPr>
      <w:r>
        <w:separator/>
      </w:r>
    </w:p>
  </w:endnote>
  <w:endnote w:type="continuationSeparator" w:id="0">
    <w:p w:rsidR="00241D8A" w:rsidRDefault="008A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01515"/>
      <w:docPartObj>
        <w:docPartGallery w:val="Page Numbers (Bottom of Page)"/>
        <w:docPartUnique/>
      </w:docPartObj>
    </w:sdtPr>
    <w:sdtEndPr/>
    <w:sdtContent>
      <w:sdt>
        <w:sdtPr>
          <w:id w:val="-1769616900"/>
          <w:docPartObj>
            <w:docPartGallery w:val="Page Numbers (Top of Page)"/>
            <w:docPartUnique/>
          </w:docPartObj>
        </w:sdtPr>
        <w:sdtEndPr/>
        <w:sdtContent>
          <w:p w:rsidR="0002779F" w:rsidRDefault="0002779F">
            <w:pPr>
              <w:pStyle w:val="Stopka"/>
              <w:jc w:val="right"/>
            </w:pPr>
            <w:r>
              <w:rPr>
                <w:b/>
                <w:bCs/>
                <w:sz w:val="24"/>
                <w:szCs w:val="24"/>
              </w:rPr>
              <w:fldChar w:fldCharType="begin"/>
            </w:r>
            <w:r>
              <w:rPr>
                <w:b/>
                <w:bCs/>
              </w:rPr>
              <w:instrText>PAGE</w:instrText>
            </w:r>
            <w:r>
              <w:rPr>
                <w:b/>
                <w:bCs/>
                <w:sz w:val="24"/>
                <w:szCs w:val="24"/>
              </w:rPr>
              <w:fldChar w:fldCharType="separate"/>
            </w:r>
            <w:r w:rsidR="005F63FF">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F63FF">
              <w:rPr>
                <w:b/>
                <w:bCs/>
                <w:noProof/>
              </w:rPr>
              <w:t>5</w:t>
            </w:r>
            <w:r>
              <w:rPr>
                <w:b/>
                <w:bCs/>
                <w:sz w:val="24"/>
                <w:szCs w:val="24"/>
              </w:rPr>
              <w:fldChar w:fldCharType="end"/>
            </w:r>
          </w:p>
        </w:sdtContent>
      </w:sdt>
    </w:sdtContent>
  </w:sdt>
  <w:p w:rsidR="00CF79A9" w:rsidRDefault="00CF79A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8A" w:rsidRDefault="008A307E">
      <w:pPr>
        <w:spacing w:after="0" w:line="240" w:lineRule="auto"/>
      </w:pPr>
      <w:r>
        <w:separator/>
      </w:r>
    </w:p>
  </w:footnote>
  <w:footnote w:type="continuationSeparator" w:id="0">
    <w:p w:rsidR="00241D8A" w:rsidRDefault="008A3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63" w:rsidRDefault="00CE1963">
    <w:pPr>
      <w:pStyle w:val="Nagwek"/>
    </w:pPr>
    <w:r>
      <w:rPr>
        <w:rFonts w:cstheme="minorHAnsi"/>
        <w:b/>
        <w:color w:val="C00000"/>
      </w:rPr>
      <w:t>wersja zanonimizowana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71F"/>
    <w:multiLevelType w:val="hybridMultilevel"/>
    <w:tmpl w:val="44283A6C"/>
    <w:lvl w:ilvl="0" w:tplc="B50879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C6522C"/>
    <w:multiLevelType w:val="hybridMultilevel"/>
    <w:tmpl w:val="62F6E796"/>
    <w:lvl w:ilvl="0" w:tplc="D99A8FB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A9"/>
    <w:rsid w:val="0002779F"/>
    <w:rsid w:val="00070F60"/>
    <w:rsid w:val="00241D8A"/>
    <w:rsid w:val="00244713"/>
    <w:rsid w:val="002C7AFB"/>
    <w:rsid w:val="004213CD"/>
    <w:rsid w:val="005865A0"/>
    <w:rsid w:val="005F63FF"/>
    <w:rsid w:val="007D7AEE"/>
    <w:rsid w:val="008A307E"/>
    <w:rsid w:val="008E1177"/>
    <w:rsid w:val="00975F5C"/>
    <w:rsid w:val="009952D3"/>
    <w:rsid w:val="00A0278D"/>
    <w:rsid w:val="00A724C8"/>
    <w:rsid w:val="00CE1963"/>
    <w:rsid w:val="00CF79A9"/>
    <w:rsid w:val="00D20A88"/>
    <w:rsid w:val="00DF0761"/>
    <w:rsid w:val="00E430ED"/>
    <w:rsid w:val="00EE3FF8"/>
    <w:rsid w:val="00F82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0687"/>
  <w15:docId w15:val="{E84EC563-C93B-4601-A29E-C065E9D2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77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779F"/>
  </w:style>
  <w:style w:type="paragraph" w:styleId="Stopka">
    <w:name w:val="footer"/>
    <w:basedOn w:val="Normalny"/>
    <w:link w:val="StopkaZnak"/>
    <w:uiPriority w:val="99"/>
    <w:unhideWhenUsed/>
    <w:rsid w:val="000277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779F"/>
  </w:style>
  <w:style w:type="paragraph" w:styleId="Tekstdymka">
    <w:name w:val="Balloon Text"/>
    <w:basedOn w:val="Normalny"/>
    <w:link w:val="TekstdymkaZnak"/>
    <w:uiPriority w:val="99"/>
    <w:semiHidden/>
    <w:unhideWhenUsed/>
    <w:rsid w:val="002C7A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AFB"/>
    <w:rPr>
      <w:rFonts w:ascii="Segoe UI" w:hAnsi="Segoe UI" w:cs="Segoe UI"/>
      <w:sz w:val="18"/>
      <w:szCs w:val="18"/>
    </w:rPr>
  </w:style>
  <w:style w:type="paragraph" w:styleId="Akapitzlist">
    <w:name w:val="List Paragraph"/>
    <w:basedOn w:val="Normalny"/>
    <w:uiPriority w:val="34"/>
    <w:qFormat/>
    <w:rsid w:val="00D20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1733</Words>
  <Characters>10404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Porządek obrad 16 sesji Rady m.st. Warszawy – 13 marca 2025 r.</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Porządek obrad 17 sesji Rady m.st. Warszawy – 24 kwietnia 2025 r.</dc:title>
  <dc:creator>User</dc:creator>
  <cp:lastModifiedBy>Bisialska Anna (RW)</cp:lastModifiedBy>
  <cp:revision>7</cp:revision>
  <cp:lastPrinted>2025-03-13T11:09:00Z</cp:lastPrinted>
  <dcterms:created xsi:type="dcterms:W3CDTF">2025-03-14T07:35:00Z</dcterms:created>
  <dcterms:modified xsi:type="dcterms:W3CDTF">2025-04-25T08:04:00Z</dcterms:modified>
</cp:coreProperties>
</file>