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9B086" w14:textId="77777777" w:rsidR="007A4EDF" w:rsidRPr="00CD08D1" w:rsidRDefault="007A4EDF" w:rsidP="00CD08D1">
      <w:pPr>
        <w:pStyle w:val="Nagwek1"/>
        <w:spacing w:before="0" w:after="0"/>
        <w:jc w:val="right"/>
        <w:rPr>
          <w:rFonts w:ascii="Calibri" w:hAnsi="Calibri" w:cs="Calibri"/>
          <w:sz w:val="22"/>
          <w:szCs w:val="22"/>
        </w:rPr>
      </w:pPr>
      <w:r w:rsidRPr="00CD08D1">
        <w:rPr>
          <w:rFonts w:ascii="Calibri" w:hAnsi="Calibri" w:cs="Calibri"/>
          <w:sz w:val="22"/>
          <w:szCs w:val="22"/>
        </w:rPr>
        <w:t>PROJEKT</w:t>
      </w:r>
    </w:p>
    <w:p w14:paraId="5795D7A0" w14:textId="0BFDBF96" w:rsidR="007A4EDF" w:rsidRPr="00CD08D1" w:rsidRDefault="007A4EDF" w:rsidP="00CD08D1">
      <w:pPr>
        <w:pStyle w:val="Nagwek1"/>
        <w:spacing w:before="0" w:after="0"/>
        <w:jc w:val="right"/>
        <w:rPr>
          <w:rFonts w:ascii="Calibri" w:hAnsi="Calibri" w:cs="Calibri"/>
          <w:sz w:val="22"/>
          <w:szCs w:val="22"/>
        </w:rPr>
      </w:pPr>
      <w:r w:rsidRPr="00CD08D1">
        <w:rPr>
          <w:rFonts w:ascii="Calibri" w:hAnsi="Calibri" w:cs="Calibri"/>
          <w:sz w:val="22"/>
          <w:szCs w:val="22"/>
        </w:rPr>
        <w:t xml:space="preserve">RUK NR </w:t>
      </w:r>
      <w:r w:rsidR="00D1209E" w:rsidRPr="00CD08D1">
        <w:rPr>
          <w:rFonts w:ascii="Calibri" w:hAnsi="Calibri" w:cs="Calibri"/>
          <w:sz w:val="22"/>
          <w:szCs w:val="22"/>
        </w:rPr>
        <w:t>784</w:t>
      </w:r>
    </w:p>
    <w:p w14:paraId="2A7DF1E3" w14:textId="77777777" w:rsidR="007A4EDF" w:rsidRPr="00CD08D1" w:rsidRDefault="007A4EDF" w:rsidP="00CD08D1">
      <w:pPr>
        <w:pStyle w:val="Nagwek1"/>
        <w:spacing w:before="0" w:after="0"/>
        <w:rPr>
          <w:rFonts w:ascii="Calibri" w:hAnsi="Calibri" w:cs="Calibri"/>
          <w:sz w:val="22"/>
          <w:szCs w:val="22"/>
        </w:rPr>
      </w:pPr>
    </w:p>
    <w:p w14:paraId="3CB5665C" w14:textId="77777777" w:rsidR="007A4EDF" w:rsidRPr="00CD08D1" w:rsidRDefault="007A4EDF" w:rsidP="00CD08D1">
      <w:pPr>
        <w:pStyle w:val="Nagwek1"/>
        <w:spacing w:before="0" w:after="0" w:line="300" w:lineRule="auto"/>
        <w:jc w:val="center"/>
        <w:rPr>
          <w:rFonts w:ascii="Calibri" w:hAnsi="Calibri" w:cs="Calibri"/>
          <w:sz w:val="22"/>
          <w:szCs w:val="22"/>
        </w:rPr>
      </w:pPr>
      <w:r w:rsidRPr="00CD08D1">
        <w:rPr>
          <w:rFonts w:ascii="Calibri" w:hAnsi="Calibri" w:cs="Calibri"/>
          <w:sz w:val="22"/>
          <w:szCs w:val="22"/>
        </w:rPr>
        <w:t>UCHWAŁA NR …………….…../2025</w:t>
      </w:r>
    </w:p>
    <w:p w14:paraId="1624A98C" w14:textId="77777777" w:rsidR="007A4EDF" w:rsidRPr="00CD08D1" w:rsidRDefault="007A4EDF" w:rsidP="00CD08D1">
      <w:pPr>
        <w:pStyle w:val="Nagwek1"/>
        <w:spacing w:before="0" w:after="0" w:line="300" w:lineRule="auto"/>
        <w:jc w:val="center"/>
        <w:rPr>
          <w:rFonts w:ascii="Calibri" w:hAnsi="Calibri" w:cs="Calibri"/>
          <w:sz w:val="22"/>
          <w:szCs w:val="22"/>
        </w:rPr>
      </w:pPr>
      <w:r w:rsidRPr="00CD08D1">
        <w:rPr>
          <w:rFonts w:ascii="Calibri" w:hAnsi="Calibri" w:cs="Calibri"/>
          <w:sz w:val="22"/>
          <w:szCs w:val="22"/>
        </w:rPr>
        <w:t>RADY MIASTA STOŁECZNEGO WARSZAWY</w:t>
      </w:r>
    </w:p>
    <w:p w14:paraId="012A96BF" w14:textId="1AB43F9B" w:rsidR="007A4EDF" w:rsidRPr="00CD08D1" w:rsidRDefault="007A4EDF" w:rsidP="00CD08D1">
      <w:pPr>
        <w:pStyle w:val="Nagwek1"/>
        <w:spacing w:before="0" w:after="240" w:line="300" w:lineRule="auto"/>
        <w:jc w:val="center"/>
        <w:rPr>
          <w:rFonts w:ascii="Calibri" w:hAnsi="Calibri" w:cs="Calibri"/>
          <w:sz w:val="22"/>
          <w:szCs w:val="22"/>
        </w:rPr>
      </w:pPr>
      <w:r w:rsidRPr="00CD08D1">
        <w:rPr>
          <w:rFonts w:ascii="Calibri" w:hAnsi="Calibri" w:cs="Calibri"/>
          <w:sz w:val="22"/>
          <w:szCs w:val="22"/>
        </w:rPr>
        <w:t>z …………………………… 2025 r.</w:t>
      </w:r>
    </w:p>
    <w:p w14:paraId="5EC45464" w14:textId="53724997" w:rsidR="007A4EDF" w:rsidRPr="00CD08D1" w:rsidRDefault="007A4EDF" w:rsidP="00CD08D1">
      <w:pPr>
        <w:pStyle w:val="Nagwek1"/>
        <w:spacing w:before="0" w:after="240" w:line="300" w:lineRule="auto"/>
        <w:jc w:val="center"/>
        <w:rPr>
          <w:rFonts w:ascii="Calibri" w:hAnsi="Calibri" w:cs="Calibri"/>
          <w:sz w:val="22"/>
          <w:szCs w:val="22"/>
        </w:rPr>
      </w:pPr>
      <w:r w:rsidRPr="00CD08D1">
        <w:rPr>
          <w:rFonts w:ascii="Calibri" w:hAnsi="Calibri" w:cs="Calibri"/>
          <w:sz w:val="22"/>
          <w:szCs w:val="22"/>
        </w:rPr>
        <w:t>w sprawie wyrażenia zgody na wniesienie do jednoosobowej spółki m.st. Warszawy pod firmą Towarzystwo Budownictwa Społecznego Warszawa Północ spółka z ograniczoną odpowiedzialnością z siedzibą w Warszawie wkładu pieniężnego na pokrycie nowych udziałów w podwyższonym kapitale zakładowym Spółki</w:t>
      </w:r>
    </w:p>
    <w:p w14:paraId="2CE66422" w14:textId="3E26989D" w:rsidR="007A4EDF" w:rsidRPr="00F47D10" w:rsidRDefault="007A4EDF" w:rsidP="007806B5">
      <w:pPr>
        <w:spacing w:after="240" w:line="300" w:lineRule="auto"/>
        <w:ind w:firstLine="709"/>
        <w:rPr>
          <w:rFonts w:ascii="Calibri" w:hAnsi="Calibri"/>
          <w:sz w:val="22"/>
          <w:szCs w:val="22"/>
        </w:rPr>
      </w:pPr>
      <w:r w:rsidRPr="00F47D10">
        <w:rPr>
          <w:rFonts w:ascii="Calibri" w:hAnsi="Calibri"/>
          <w:sz w:val="22"/>
          <w:szCs w:val="22"/>
        </w:rPr>
        <w:t>Na podstawie art. 18 ust. 2 pkt 9 lit. h ustawy z dnia 8 marca 1990 r. o samorządzie gminnym (Dz. U. z 2024 r. poz. 1465, 1572, 1907, 1940) uchwala się, co</w:t>
      </w:r>
      <w:r w:rsidR="00A35008">
        <w:rPr>
          <w:rFonts w:ascii="Calibri" w:hAnsi="Calibri"/>
          <w:sz w:val="22"/>
          <w:szCs w:val="22"/>
        </w:rPr>
        <w:t xml:space="preserve"> </w:t>
      </w:r>
      <w:r w:rsidRPr="00F47D10">
        <w:rPr>
          <w:rFonts w:ascii="Calibri" w:hAnsi="Calibri"/>
          <w:sz w:val="22"/>
          <w:szCs w:val="22"/>
        </w:rPr>
        <w:t>następuje:</w:t>
      </w:r>
    </w:p>
    <w:p w14:paraId="0EED1B19" w14:textId="57D47E43" w:rsidR="007A4EDF" w:rsidRPr="00F47D10" w:rsidRDefault="007A4EDF" w:rsidP="007806B5">
      <w:pPr>
        <w:spacing w:before="240" w:after="240" w:line="300" w:lineRule="auto"/>
        <w:ind w:firstLine="709"/>
        <w:rPr>
          <w:rFonts w:ascii="Calibri" w:hAnsi="Calibri"/>
          <w:sz w:val="22"/>
          <w:szCs w:val="22"/>
        </w:rPr>
      </w:pPr>
      <w:r w:rsidRPr="00F47D10">
        <w:rPr>
          <w:rFonts w:ascii="Calibri" w:hAnsi="Calibri"/>
          <w:b/>
          <w:sz w:val="22"/>
          <w:szCs w:val="22"/>
        </w:rPr>
        <w:t xml:space="preserve">§ 1. </w:t>
      </w:r>
      <w:r w:rsidRPr="00F47D10">
        <w:rPr>
          <w:rFonts w:ascii="Calibri" w:hAnsi="Calibri"/>
          <w:sz w:val="22"/>
          <w:szCs w:val="22"/>
        </w:rPr>
        <w:t>Wyraża się zgodę na wniesienie do jednoosobowej spółki m.st. Warszawy pod firmą Towarzystwo Budownictwa Społecznego Warszawa Północ spółka z ograniczoną odpowiedzialnością</w:t>
      </w:r>
      <w:r w:rsidRPr="00F47D10">
        <w:rPr>
          <w:rFonts w:ascii="Calibri" w:hAnsi="Calibri"/>
          <w:b/>
          <w:sz w:val="22"/>
          <w:szCs w:val="22"/>
        </w:rPr>
        <w:t xml:space="preserve"> </w:t>
      </w:r>
      <w:r w:rsidRPr="00F47D10">
        <w:rPr>
          <w:rFonts w:ascii="Calibri" w:hAnsi="Calibri"/>
          <w:sz w:val="22"/>
          <w:szCs w:val="22"/>
        </w:rPr>
        <w:t xml:space="preserve">z siedzibą w Warszawie, zwanej dalej „Spółką”, wkładu pieniężnego w wysokości </w:t>
      </w:r>
      <w:r w:rsidR="002214AC" w:rsidRPr="00F47D10">
        <w:rPr>
          <w:rFonts w:ascii="Calibri" w:hAnsi="Calibri"/>
          <w:sz w:val="22"/>
          <w:szCs w:val="22"/>
        </w:rPr>
        <w:t>2 152</w:t>
      </w:r>
      <w:r w:rsidRPr="00F47D10">
        <w:rPr>
          <w:rFonts w:ascii="Calibri" w:hAnsi="Calibri"/>
          <w:sz w:val="22"/>
          <w:szCs w:val="22"/>
        </w:rPr>
        <w:t xml:space="preserve"> 000,00 zł (słownie: </w:t>
      </w:r>
      <w:r w:rsidR="00A35008">
        <w:rPr>
          <w:rFonts w:ascii="Calibri" w:hAnsi="Calibri"/>
          <w:sz w:val="22"/>
          <w:szCs w:val="22"/>
        </w:rPr>
        <w:t>dwóch milionów stu pięćdziesięciu dwóch tysięcy</w:t>
      </w:r>
      <w:r w:rsidR="002214AC" w:rsidRPr="00F47D10">
        <w:rPr>
          <w:rFonts w:ascii="Calibri" w:hAnsi="Calibri"/>
          <w:sz w:val="22"/>
          <w:szCs w:val="22"/>
        </w:rPr>
        <w:t xml:space="preserve"> </w:t>
      </w:r>
      <w:r w:rsidRPr="00F47D10">
        <w:rPr>
          <w:rFonts w:ascii="Calibri" w:hAnsi="Calibri"/>
          <w:sz w:val="22"/>
          <w:szCs w:val="22"/>
        </w:rPr>
        <w:t xml:space="preserve">złotych) na pokrycie </w:t>
      </w:r>
      <w:r w:rsidR="002214AC" w:rsidRPr="00F47D10">
        <w:rPr>
          <w:rFonts w:ascii="Calibri" w:hAnsi="Calibri"/>
          <w:sz w:val="22"/>
          <w:szCs w:val="22"/>
        </w:rPr>
        <w:t xml:space="preserve">2 152 </w:t>
      </w:r>
      <w:r w:rsidRPr="00F47D10">
        <w:rPr>
          <w:rFonts w:ascii="Calibri" w:hAnsi="Calibri"/>
          <w:sz w:val="22"/>
          <w:szCs w:val="22"/>
        </w:rPr>
        <w:t xml:space="preserve">(słownie: </w:t>
      </w:r>
      <w:r w:rsidR="00A35008">
        <w:rPr>
          <w:rFonts w:ascii="Calibri" w:hAnsi="Calibri"/>
          <w:sz w:val="22"/>
          <w:szCs w:val="22"/>
        </w:rPr>
        <w:t>dwóch tysięcy stu pięćdziesięciu dwóch</w:t>
      </w:r>
      <w:r w:rsidRPr="00F47D10">
        <w:rPr>
          <w:rFonts w:ascii="Calibri" w:hAnsi="Calibri"/>
          <w:sz w:val="22"/>
          <w:szCs w:val="22"/>
        </w:rPr>
        <w:t>) now</w:t>
      </w:r>
      <w:r w:rsidR="002214AC" w:rsidRPr="00F47D10">
        <w:rPr>
          <w:rFonts w:ascii="Calibri" w:hAnsi="Calibri"/>
          <w:sz w:val="22"/>
          <w:szCs w:val="22"/>
        </w:rPr>
        <w:t>ych</w:t>
      </w:r>
      <w:r w:rsidRPr="00F47D10">
        <w:rPr>
          <w:rFonts w:ascii="Calibri" w:hAnsi="Calibri"/>
          <w:sz w:val="22"/>
          <w:szCs w:val="22"/>
        </w:rPr>
        <w:t xml:space="preserve"> udziałów o</w:t>
      </w:r>
      <w:r w:rsidR="00A35008">
        <w:rPr>
          <w:rFonts w:ascii="Calibri" w:hAnsi="Calibri"/>
          <w:sz w:val="22"/>
          <w:szCs w:val="22"/>
        </w:rPr>
        <w:t xml:space="preserve"> </w:t>
      </w:r>
      <w:r w:rsidRPr="00F47D10">
        <w:rPr>
          <w:rFonts w:ascii="Calibri" w:hAnsi="Calibri"/>
          <w:sz w:val="22"/>
          <w:szCs w:val="22"/>
        </w:rPr>
        <w:t xml:space="preserve">wartości 1 000 zł (słownie: jednego tysiąca złotych) każdy, w podwyższonym kapitale zakładowym Spółki. </w:t>
      </w:r>
    </w:p>
    <w:p w14:paraId="4B1B1CE1" w14:textId="77777777" w:rsidR="007A4EDF" w:rsidRPr="00F47D10" w:rsidRDefault="007A4EDF" w:rsidP="007806B5">
      <w:pPr>
        <w:spacing w:after="240" w:line="300" w:lineRule="auto"/>
        <w:ind w:firstLine="709"/>
        <w:rPr>
          <w:rFonts w:ascii="Calibri" w:hAnsi="Calibri"/>
          <w:sz w:val="22"/>
          <w:szCs w:val="22"/>
        </w:rPr>
      </w:pPr>
      <w:r w:rsidRPr="00F47D10">
        <w:rPr>
          <w:rFonts w:ascii="Calibri" w:hAnsi="Calibri"/>
          <w:b/>
          <w:sz w:val="22"/>
          <w:szCs w:val="22"/>
        </w:rPr>
        <w:t xml:space="preserve">§ 2. </w:t>
      </w:r>
      <w:r w:rsidRPr="00F47D10">
        <w:rPr>
          <w:rFonts w:ascii="Calibri" w:hAnsi="Calibri"/>
          <w:sz w:val="22"/>
          <w:szCs w:val="22"/>
          <w:shd w:val="clear" w:color="auto" w:fill="FFFFFF"/>
        </w:rPr>
        <w:t>Środki przeznaczone na wniesienie wkładu pieniężnego</w:t>
      </w:r>
      <w:r w:rsidRPr="00F47D10">
        <w:rPr>
          <w:rFonts w:ascii="Calibri" w:hAnsi="Calibri"/>
          <w:sz w:val="22"/>
          <w:szCs w:val="22"/>
        </w:rPr>
        <w:t>, o którym mowa w § 1, zostaną pokryte z budżetu m.st. Warszawy.</w:t>
      </w:r>
    </w:p>
    <w:p w14:paraId="45B39AFD" w14:textId="77777777" w:rsidR="007A4EDF" w:rsidRPr="00F47D10" w:rsidRDefault="007A4EDF" w:rsidP="007806B5">
      <w:pPr>
        <w:spacing w:before="240" w:after="240" w:line="300" w:lineRule="auto"/>
        <w:ind w:firstLine="709"/>
        <w:rPr>
          <w:rFonts w:ascii="Calibri" w:hAnsi="Calibri"/>
          <w:sz w:val="22"/>
          <w:szCs w:val="22"/>
        </w:rPr>
      </w:pPr>
      <w:r w:rsidRPr="00F47D10">
        <w:rPr>
          <w:rFonts w:ascii="Calibri" w:hAnsi="Calibri"/>
          <w:b/>
          <w:sz w:val="22"/>
          <w:szCs w:val="22"/>
        </w:rPr>
        <w:t xml:space="preserve">§ 3. </w:t>
      </w:r>
      <w:r w:rsidRPr="00F47D10">
        <w:rPr>
          <w:rFonts w:ascii="Calibri" w:hAnsi="Calibri"/>
          <w:sz w:val="22"/>
          <w:szCs w:val="22"/>
        </w:rPr>
        <w:t>Wykonanie uchwały powierza się Prezydentowi Miasta Stołecznego Warszawy.</w:t>
      </w:r>
    </w:p>
    <w:p w14:paraId="3D342494" w14:textId="77777777" w:rsidR="007A4EDF" w:rsidRPr="00F47D10" w:rsidRDefault="007A4EDF" w:rsidP="007806B5">
      <w:pPr>
        <w:autoSpaceDE w:val="0"/>
        <w:autoSpaceDN w:val="0"/>
        <w:adjustRightInd w:val="0"/>
        <w:spacing w:after="240" w:line="300" w:lineRule="auto"/>
        <w:ind w:firstLine="709"/>
        <w:rPr>
          <w:rFonts w:ascii="Calibri" w:hAnsi="Calibri"/>
          <w:sz w:val="22"/>
          <w:szCs w:val="22"/>
        </w:rPr>
      </w:pPr>
      <w:r w:rsidRPr="00F47D10">
        <w:rPr>
          <w:rFonts w:ascii="Calibri" w:hAnsi="Calibri"/>
          <w:b/>
          <w:sz w:val="22"/>
          <w:szCs w:val="22"/>
        </w:rPr>
        <w:t xml:space="preserve">§ 4. </w:t>
      </w:r>
      <w:r w:rsidRPr="00F47D10">
        <w:rPr>
          <w:rFonts w:ascii="Calibri" w:hAnsi="Calibri"/>
          <w:sz w:val="22"/>
          <w:szCs w:val="22"/>
        </w:rPr>
        <w:t>1. Uchwała podlega publikacji w Biuletynie Informacji Publicznej Miasta Stołecznego Warszawy.</w:t>
      </w:r>
    </w:p>
    <w:p w14:paraId="146C1EE8" w14:textId="77777777" w:rsidR="007A4EDF" w:rsidRPr="00F47D10" w:rsidRDefault="007A4EDF" w:rsidP="007A4EDF">
      <w:pPr>
        <w:autoSpaceDE w:val="0"/>
        <w:autoSpaceDN w:val="0"/>
        <w:adjustRightInd w:val="0"/>
        <w:spacing w:after="240" w:line="300" w:lineRule="auto"/>
        <w:ind w:firstLine="708"/>
        <w:rPr>
          <w:rFonts w:ascii="Calibri" w:hAnsi="Calibri"/>
          <w:sz w:val="22"/>
          <w:szCs w:val="22"/>
        </w:rPr>
      </w:pPr>
      <w:r w:rsidRPr="00F47D10">
        <w:rPr>
          <w:rFonts w:ascii="Calibri" w:hAnsi="Calibri"/>
          <w:sz w:val="22"/>
          <w:szCs w:val="22"/>
        </w:rPr>
        <w:t>2. Uchwała wchodzi w życie z dniem podjęcia.</w:t>
      </w:r>
    </w:p>
    <w:p w14:paraId="512E5D4F" w14:textId="290F4DE5" w:rsidR="005D042A" w:rsidRPr="00F47D10" w:rsidRDefault="007806B5" w:rsidP="005D042A">
      <w:pPr>
        <w:spacing w:before="240" w:line="300" w:lineRule="auto"/>
        <w:jc w:val="center"/>
        <w:rPr>
          <w:rFonts w:ascii="Calibri" w:hAnsi="Calibri"/>
          <w:b/>
          <w:bCs/>
          <w:sz w:val="22"/>
          <w:szCs w:val="22"/>
        </w:rPr>
      </w:pPr>
      <w:r>
        <w:rPr>
          <w:rFonts w:ascii="Calibri" w:hAnsi="Calibri"/>
          <w:b/>
          <w:bCs/>
          <w:sz w:val="22"/>
          <w:szCs w:val="22"/>
        </w:rPr>
        <w:br w:type="page"/>
      </w:r>
      <w:r w:rsidR="005D042A" w:rsidRPr="00F47D10">
        <w:rPr>
          <w:rFonts w:ascii="Calibri" w:hAnsi="Calibri"/>
          <w:b/>
          <w:bCs/>
          <w:sz w:val="22"/>
          <w:szCs w:val="22"/>
        </w:rPr>
        <w:t>UZASADNIENIE PROJEKTU UCHWAŁY RADY MIASTA STOŁECZNEGO WARSZAWY</w:t>
      </w:r>
    </w:p>
    <w:p w14:paraId="7ABE77D0" w14:textId="77777777" w:rsidR="005D042A" w:rsidRPr="00F47D10" w:rsidRDefault="005D042A" w:rsidP="005D042A">
      <w:pPr>
        <w:spacing w:before="240" w:after="360" w:line="300" w:lineRule="auto"/>
        <w:jc w:val="center"/>
        <w:rPr>
          <w:rFonts w:ascii="Calibri" w:hAnsi="Calibri"/>
          <w:b/>
          <w:bCs/>
          <w:sz w:val="22"/>
          <w:szCs w:val="22"/>
        </w:rPr>
      </w:pPr>
      <w:r w:rsidRPr="00F47D10">
        <w:rPr>
          <w:rFonts w:ascii="Calibri" w:hAnsi="Calibri"/>
          <w:b/>
          <w:bCs/>
          <w:sz w:val="22"/>
          <w:szCs w:val="22"/>
        </w:rPr>
        <w:t>w sprawie wyrażenia zgody na wniesienie do jednoosobowej spółki m.st. Warszawy pod firmą Towarzystwo Budownictwa Społecznego Warszawa Północ spółka z ograniczoną odpowiedzialnością z siedzibą w Warszawie wkładu pieniężnego na pokrycie nowych udziałów w podwyższonym kapitale zakładowym Spółki</w:t>
      </w:r>
    </w:p>
    <w:p w14:paraId="7807633D" w14:textId="77777777" w:rsidR="005D042A" w:rsidRPr="00F47D10" w:rsidRDefault="005D042A" w:rsidP="00353649">
      <w:pPr>
        <w:numPr>
          <w:ilvl w:val="0"/>
          <w:numId w:val="1"/>
        </w:numPr>
        <w:tabs>
          <w:tab w:val="left" w:pos="426"/>
        </w:tabs>
        <w:spacing w:line="300" w:lineRule="auto"/>
        <w:ind w:left="0" w:firstLine="0"/>
        <w:rPr>
          <w:rFonts w:ascii="Calibri" w:hAnsi="Calibri"/>
          <w:b/>
          <w:sz w:val="22"/>
          <w:szCs w:val="22"/>
        </w:rPr>
      </w:pPr>
      <w:r w:rsidRPr="00F47D10">
        <w:rPr>
          <w:rFonts w:ascii="Calibri" w:hAnsi="Calibri"/>
          <w:b/>
          <w:sz w:val="22"/>
          <w:szCs w:val="22"/>
        </w:rPr>
        <w:t>Wprowadzenie</w:t>
      </w:r>
    </w:p>
    <w:p w14:paraId="4E7724F4" w14:textId="77777777" w:rsidR="00BF58CD" w:rsidRPr="00F47D10" w:rsidRDefault="00BF58CD" w:rsidP="00BF58CD">
      <w:pPr>
        <w:tabs>
          <w:tab w:val="left" w:pos="426"/>
        </w:tabs>
        <w:spacing w:line="300" w:lineRule="auto"/>
        <w:rPr>
          <w:rFonts w:ascii="Calibri" w:hAnsi="Calibri"/>
          <w:b/>
          <w:sz w:val="22"/>
          <w:szCs w:val="22"/>
        </w:rPr>
      </w:pPr>
    </w:p>
    <w:p w14:paraId="4BD17FFA" w14:textId="77777777" w:rsidR="00BF58CD" w:rsidRPr="00F47D10" w:rsidRDefault="00BF58CD" w:rsidP="00BF58CD">
      <w:pPr>
        <w:suppressAutoHyphens/>
        <w:spacing w:line="300" w:lineRule="auto"/>
        <w:rPr>
          <w:rFonts w:ascii="Calibri" w:hAnsi="Calibri" w:cs="Calibri"/>
          <w:bCs/>
          <w:sz w:val="22"/>
          <w:szCs w:val="22"/>
          <w:lang w:eastAsia="zh-CN"/>
        </w:rPr>
      </w:pPr>
      <w:r w:rsidRPr="00F47D10">
        <w:rPr>
          <w:rFonts w:ascii="Calibri" w:hAnsi="Calibri" w:cs="Calibri"/>
          <w:sz w:val="22"/>
          <w:szCs w:val="22"/>
          <w:lang w:eastAsia="zh-CN"/>
        </w:rPr>
        <w:t xml:space="preserve">Zgodnie z ustawą </w:t>
      </w:r>
      <w:r w:rsidRPr="00F47D10">
        <w:rPr>
          <w:rFonts w:ascii="Calibri" w:hAnsi="Calibri" w:cs="Calibri"/>
          <w:bCs/>
          <w:sz w:val="22"/>
          <w:szCs w:val="22"/>
          <w:lang w:eastAsia="zh-CN"/>
        </w:rPr>
        <w:t xml:space="preserve">z dnia 8 marca 1990 r. </w:t>
      </w:r>
      <w:r w:rsidRPr="00F47D10">
        <w:rPr>
          <w:rFonts w:ascii="Calibri" w:hAnsi="Calibri" w:cs="Calibri"/>
          <w:bCs/>
          <w:i/>
          <w:sz w:val="22"/>
          <w:szCs w:val="22"/>
          <w:lang w:eastAsia="zh-CN"/>
        </w:rPr>
        <w:t>o samorządzie gminnym</w:t>
      </w:r>
      <w:r w:rsidRPr="00F47D10">
        <w:rPr>
          <w:rFonts w:ascii="Calibri" w:hAnsi="Calibri" w:cs="Calibri"/>
          <w:sz w:val="22"/>
          <w:szCs w:val="22"/>
          <w:lang w:eastAsia="zh-CN"/>
        </w:rPr>
        <w:t xml:space="preserve"> jednym z zadań własnych gminy jest zaspokajanie zbiorowych potrzeb wspólnoty w zakresie gmi</w:t>
      </w:r>
      <w:r w:rsidRPr="00F47D10">
        <w:rPr>
          <w:rFonts w:ascii="Calibri" w:hAnsi="Calibri" w:cs="Calibri"/>
          <w:bCs/>
          <w:sz w:val="22"/>
          <w:szCs w:val="22"/>
          <w:lang w:eastAsia="zh-CN"/>
        </w:rPr>
        <w:t xml:space="preserve">nnego budownictwa mieszkaniowego. Ponadto, zgodnie z art. 4 ust. 1 ustawy z dnia 21 czerwca 2001 r. </w:t>
      </w:r>
      <w:r w:rsidRPr="00F47D10">
        <w:rPr>
          <w:rFonts w:ascii="Calibri" w:hAnsi="Calibri" w:cs="Calibri"/>
          <w:bCs/>
          <w:i/>
          <w:sz w:val="22"/>
          <w:szCs w:val="22"/>
          <w:lang w:eastAsia="zh-CN"/>
        </w:rPr>
        <w:t>o ochronie praw lokatorów, mieszkaniowym zasobie gminy i o zmianie Kodeksu cywilnego</w:t>
      </w:r>
      <w:r w:rsidRPr="00F47D10">
        <w:rPr>
          <w:rFonts w:ascii="Calibri" w:hAnsi="Calibri" w:cs="Calibri"/>
          <w:bCs/>
          <w:sz w:val="22"/>
          <w:szCs w:val="22"/>
          <w:lang w:eastAsia="zh-CN"/>
        </w:rPr>
        <w:t>, gmina tworzy warunki do zaspokajania potrzeb mieszkaniowych wspólnoty samorządowej.</w:t>
      </w:r>
    </w:p>
    <w:p w14:paraId="3F2783C5" w14:textId="77777777" w:rsidR="00BF58CD" w:rsidRPr="00F47D10" w:rsidRDefault="00BF58CD" w:rsidP="00BF58CD">
      <w:pPr>
        <w:suppressAutoHyphens/>
        <w:spacing w:line="300" w:lineRule="auto"/>
        <w:rPr>
          <w:rFonts w:ascii="Calibri" w:hAnsi="Calibri" w:cs="Calibri"/>
          <w:lang w:eastAsia="zh-CN"/>
        </w:rPr>
      </w:pPr>
    </w:p>
    <w:p w14:paraId="69F6F042" w14:textId="77777777" w:rsidR="00BF58CD" w:rsidRPr="00F47D10" w:rsidRDefault="00BF58CD" w:rsidP="00BF58CD">
      <w:pPr>
        <w:suppressAutoHyphens/>
        <w:spacing w:line="300" w:lineRule="auto"/>
        <w:rPr>
          <w:rFonts w:ascii="Calibri" w:hAnsi="Calibri" w:cs="Calibri"/>
          <w:sz w:val="22"/>
          <w:szCs w:val="22"/>
          <w:lang w:eastAsia="zh-CN"/>
        </w:rPr>
      </w:pPr>
      <w:r w:rsidRPr="00F47D10">
        <w:rPr>
          <w:rFonts w:ascii="Calibri" w:hAnsi="Calibri" w:cs="Calibri"/>
          <w:bCs/>
          <w:sz w:val="22"/>
          <w:szCs w:val="22"/>
          <w:lang w:eastAsia="zh-CN"/>
        </w:rPr>
        <w:t xml:space="preserve">Wypełniając ustawowe obowiązki w ww. zakresie oraz mając na uwadze popyt na lokale </w:t>
      </w:r>
      <w:r w:rsidRPr="00F47D10">
        <w:rPr>
          <w:rFonts w:ascii="Calibri" w:hAnsi="Calibri" w:cs="Calibri"/>
          <w:bCs/>
          <w:sz w:val="22"/>
          <w:szCs w:val="22"/>
          <w:lang w:eastAsia="zh-CN"/>
        </w:rPr>
        <w:br/>
        <w:t>o umiarkowanych czynszach, m.st. Warszawa prowadzi politykę polegającą m.in. na realizacji nowych inwestycji społecznego budownictwa mieszkaniowego</w:t>
      </w:r>
      <w:r w:rsidRPr="00F47D10">
        <w:rPr>
          <w:rFonts w:ascii="Calibri" w:hAnsi="Calibri" w:cs="Calibri"/>
          <w:sz w:val="22"/>
          <w:szCs w:val="22"/>
          <w:lang w:eastAsia="zh-CN"/>
        </w:rPr>
        <w:t>. Elementem tej polityki jest zaangażowanie miejskich spółek Towarzystwa Budownictwa Społecznego w budowę nowych mieszkań na wynajem. Działania te mają na celu rozwój budownictwa społecznego na terenie gminy oraz podnoszenie jakości przestrzeni publicznej, w tym standardu budynków i lokali.</w:t>
      </w:r>
    </w:p>
    <w:p w14:paraId="416C100F" w14:textId="77777777" w:rsidR="00BB73EF" w:rsidRPr="00F47D10" w:rsidRDefault="00BB73EF" w:rsidP="00BF58CD">
      <w:pPr>
        <w:spacing w:line="300" w:lineRule="auto"/>
        <w:rPr>
          <w:rFonts w:ascii="Calibri" w:hAnsi="Calibri" w:cs="Calibri"/>
          <w:b/>
          <w:sz w:val="22"/>
          <w:szCs w:val="22"/>
          <w:lang w:eastAsia="zh-CN"/>
        </w:rPr>
      </w:pPr>
    </w:p>
    <w:p w14:paraId="69B0E17E" w14:textId="1137BA65" w:rsidR="00BF58CD" w:rsidRPr="00F47D10" w:rsidRDefault="00BF58CD" w:rsidP="00BF58CD">
      <w:pPr>
        <w:spacing w:line="300" w:lineRule="auto"/>
        <w:rPr>
          <w:rFonts w:ascii="Calibri" w:hAnsi="Calibri" w:cs="Calibri"/>
          <w:sz w:val="22"/>
          <w:szCs w:val="22"/>
        </w:rPr>
      </w:pPr>
      <w:r w:rsidRPr="00F47D10">
        <w:rPr>
          <w:rFonts w:ascii="Calibri" w:hAnsi="Calibri" w:cs="Calibri"/>
          <w:sz w:val="22"/>
          <w:szCs w:val="22"/>
        </w:rPr>
        <w:t xml:space="preserve">Niniejszy projekt uchwały Rady Miasta Stołecznego Warszawy jest przedkładany celem uzyskania zgody na wniesienie do jednoosobowej spółki m.st. Warszawy działającej pod firmą Towarzystwo Budownictwa Społecznego Warszawa Północ sp. z o.o. z siedzibą w Warszawie (dalej: „Spółka”) wkładu pieniężnego w wysokości </w:t>
      </w:r>
      <w:r w:rsidR="004F2732" w:rsidRPr="00F47D10">
        <w:rPr>
          <w:rFonts w:ascii="Calibri" w:hAnsi="Calibri" w:cs="Calibri"/>
          <w:sz w:val="22"/>
          <w:szCs w:val="22"/>
        </w:rPr>
        <w:t xml:space="preserve">2 152 </w:t>
      </w:r>
      <w:r w:rsidRPr="00F47D10">
        <w:rPr>
          <w:rFonts w:ascii="Calibri" w:hAnsi="Calibri" w:cs="Calibri"/>
          <w:sz w:val="22"/>
          <w:szCs w:val="22"/>
        </w:rPr>
        <w:t xml:space="preserve">000,00 zł, na pokrycie nowych udziałów w podwyższonym kapitale zakładowym. Uzasadnieniem uchwały jest pozyskanie częściowego finasowania </w:t>
      </w:r>
      <w:r w:rsidR="00F47C24">
        <w:rPr>
          <w:rFonts w:ascii="Calibri" w:hAnsi="Calibri" w:cs="Calibri"/>
          <w:sz w:val="22"/>
          <w:szCs w:val="22"/>
        </w:rPr>
        <w:t xml:space="preserve">pochodzącego ze środków Rządowego Funduszu Rozwoju Mieszkalnictwa (RFRM) </w:t>
      </w:r>
      <w:r w:rsidRPr="00F47D10">
        <w:rPr>
          <w:rFonts w:ascii="Calibri" w:hAnsi="Calibri" w:cs="Calibri"/>
          <w:sz w:val="22"/>
          <w:szCs w:val="22"/>
        </w:rPr>
        <w:t>dla inwestycji polegającej na budowie budynku mieszkalnego wielorodzinnego</w:t>
      </w:r>
      <w:r w:rsidR="00177024" w:rsidRPr="00F47D10">
        <w:rPr>
          <w:rFonts w:ascii="Calibri" w:hAnsi="Calibri" w:cs="Calibri"/>
          <w:sz w:val="22"/>
          <w:szCs w:val="22"/>
        </w:rPr>
        <w:t xml:space="preserve"> z usługami na parterze oraz niezbędną infrastrukturą techniczną </w:t>
      </w:r>
      <w:r w:rsidR="00F47C24">
        <w:rPr>
          <w:rFonts w:ascii="Calibri" w:hAnsi="Calibri" w:cs="Calibri"/>
          <w:sz w:val="22"/>
          <w:szCs w:val="22"/>
        </w:rPr>
        <w:t>przy ul. Kolskiej 10</w:t>
      </w:r>
      <w:r w:rsidRPr="00F47D10">
        <w:rPr>
          <w:rFonts w:ascii="Calibri" w:hAnsi="Calibri" w:cs="Calibri"/>
          <w:sz w:val="22"/>
          <w:szCs w:val="22"/>
        </w:rPr>
        <w:t xml:space="preserve"> w Warszawie.</w:t>
      </w:r>
    </w:p>
    <w:p w14:paraId="41C79B01" w14:textId="77777777" w:rsidR="00BF58CD" w:rsidRPr="00F47D10" w:rsidRDefault="00BF58CD" w:rsidP="00BF58CD">
      <w:pPr>
        <w:spacing w:line="300" w:lineRule="auto"/>
        <w:rPr>
          <w:rFonts w:ascii="Calibri" w:hAnsi="Calibri" w:cs="Calibri"/>
          <w:sz w:val="22"/>
          <w:szCs w:val="22"/>
        </w:rPr>
      </w:pPr>
    </w:p>
    <w:p w14:paraId="21925559" w14:textId="77777777" w:rsidR="00BF58CD" w:rsidRPr="00F47D10" w:rsidRDefault="005D042A" w:rsidP="00353649">
      <w:pPr>
        <w:numPr>
          <w:ilvl w:val="0"/>
          <w:numId w:val="1"/>
        </w:numPr>
        <w:spacing w:line="300" w:lineRule="auto"/>
        <w:ind w:left="426" w:hanging="426"/>
        <w:rPr>
          <w:rFonts w:ascii="Calibri" w:hAnsi="Calibri" w:cs="Calibri"/>
          <w:b/>
          <w:sz w:val="22"/>
          <w:szCs w:val="22"/>
        </w:rPr>
      </w:pPr>
      <w:r w:rsidRPr="00F47D10">
        <w:rPr>
          <w:rFonts w:ascii="Calibri" w:hAnsi="Calibri" w:cs="Calibri"/>
          <w:b/>
          <w:sz w:val="22"/>
          <w:szCs w:val="22"/>
        </w:rPr>
        <w:t>Charakterystyka Spółki</w:t>
      </w:r>
    </w:p>
    <w:p w14:paraId="05E104F6" w14:textId="77777777" w:rsidR="00BF58CD" w:rsidRPr="00F47D10" w:rsidRDefault="00BF58CD" w:rsidP="00BF58CD">
      <w:pPr>
        <w:spacing w:line="300" w:lineRule="auto"/>
        <w:ind w:left="426"/>
        <w:rPr>
          <w:rFonts w:ascii="Calibri" w:hAnsi="Calibri" w:cs="Calibri"/>
          <w:b/>
          <w:sz w:val="22"/>
          <w:szCs w:val="22"/>
        </w:rPr>
      </w:pPr>
    </w:p>
    <w:p w14:paraId="24880BBD" w14:textId="77777777" w:rsidR="005D042A" w:rsidRPr="00F47D10" w:rsidRDefault="005D042A" w:rsidP="00BF58CD">
      <w:pPr>
        <w:autoSpaceDE w:val="0"/>
        <w:autoSpaceDN w:val="0"/>
        <w:adjustRightInd w:val="0"/>
        <w:spacing w:line="300" w:lineRule="auto"/>
        <w:ind w:left="426" w:hanging="426"/>
        <w:contextualSpacing/>
        <w:rPr>
          <w:rFonts w:ascii="Calibri" w:hAnsi="Calibri" w:cs="Calibri"/>
          <w:sz w:val="22"/>
          <w:szCs w:val="22"/>
        </w:rPr>
      </w:pPr>
      <w:r w:rsidRPr="00F47D10">
        <w:rPr>
          <w:rFonts w:ascii="Calibri" w:hAnsi="Calibri" w:cs="Calibri"/>
          <w:sz w:val="22"/>
          <w:szCs w:val="22"/>
        </w:rPr>
        <w:t xml:space="preserve">1. </w:t>
      </w:r>
      <w:r w:rsidRPr="00F47D10">
        <w:rPr>
          <w:rFonts w:ascii="Calibri" w:hAnsi="Calibri" w:cs="Calibri"/>
          <w:sz w:val="22"/>
          <w:szCs w:val="22"/>
        </w:rPr>
        <w:tab/>
        <w:t>Powstanie Spółki</w:t>
      </w:r>
    </w:p>
    <w:p w14:paraId="1237183F" w14:textId="77777777" w:rsidR="005D042A" w:rsidRPr="00F47D10" w:rsidRDefault="005D042A" w:rsidP="00BF58CD">
      <w:pPr>
        <w:autoSpaceDE w:val="0"/>
        <w:autoSpaceDN w:val="0"/>
        <w:adjustRightInd w:val="0"/>
        <w:spacing w:line="300" w:lineRule="auto"/>
        <w:contextualSpacing/>
        <w:rPr>
          <w:rFonts w:ascii="Calibri" w:eastAsia="Calibri" w:hAnsi="Calibri" w:cs="Calibri"/>
          <w:sz w:val="22"/>
          <w:szCs w:val="22"/>
          <w:shd w:val="clear" w:color="auto" w:fill="FFFFFF"/>
        </w:rPr>
      </w:pPr>
      <w:r w:rsidRPr="00F47D10">
        <w:rPr>
          <w:rFonts w:ascii="Calibri" w:hAnsi="Calibri" w:cs="Calibri"/>
          <w:sz w:val="22"/>
          <w:szCs w:val="22"/>
        </w:rPr>
        <w:t>Towarzystwo Budownictwa Społecznego Warszawa Północ Sp. z o.o. (pierwotnie: Towarzystwo Budownictwa Społecznego Bemowo sp. z o.o.), zostało zawiązane aktem notarialnym z dnia 25 października 2000 r.</w:t>
      </w:r>
      <w:r w:rsidRPr="00F47D10">
        <w:rPr>
          <w:rFonts w:ascii="Calibri" w:eastAsia="Calibri" w:hAnsi="Calibri" w:cs="Calibri"/>
          <w:sz w:val="22"/>
          <w:szCs w:val="22"/>
          <w:shd w:val="clear" w:color="auto" w:fill="FFFFFF"/>
        </w:rPr>
        <w:t xml:space="preserve"> </w:t>
      </w:r>
    </w:p>
    <w:p w14:paraId="66A9E068" w14:textId="77777777" w:rsidR="005D042A" w:rsidRPr="00F47D10" w:rsidRDefault="005D042A" w:rsidP="00BF58CD">
      <w:pPr>
        <w:autoSpaceDE w:val="0"/>
        <w:autoSpaceDN w:val="0"/>
        <w:adjustRightInd w:val="0"/>
        <w:spacing w:line="300" w:lineRule="auto"/>
        <w:contextualSpacing/>
        <w:rPr>
          <w:rFonts w:ascii="Calibri" w:eastAsia="Calibri" w:hAnsi="Calibri" w:cs="Calibri"/>
          <w:sz w:val="22"/>
          <w:szCs w:val="22"/>
          <w:shd w:val="clear" w:color="auto" w:fill="FFFFFF"/>
        </w:rPr>
      </w:pPr>
    </w:p>
    <w:p w14:paraId="1E12E67A" w14:textId="77777777" w:rsidR="00BF58CD" w:rsidRPr="00F47D10" w:rsidRDefault="005D042A" w:rsidP="00BF58CD">
      <w:pPr>
        <w:tabs>
          <w:tab w:val="left" w:pos="426"/>
        </w:tabs>
        <w:autoSpaceDE w:val="0"/>
        <w:autoSpaceDN w:val="0"/>
        <w:adjustRightInd w:val="0"/>
        <w:spacing w:line="300" w:lineRule="auto"/>
        <w:contextualSpacing/>
        <w:rPr>
          <w:rFonts w:ascii="Calibri" w:eastAsia="Calibri" w:hAnsi="Calibri" w:cs="Calibri"/>
          <w:sz w:val="22"/>
          <w:szCs w:val="22"/>
          <w:shd w:val="clear" w:color="auto" w:fill="FFFFFF"/>
        </w:rPr>
      </w:pPr>
      <w:r w:rsidRPr="00F47D10">
        <w:rPr>
          <w:rFonts w:ascii="Calibri" w:eastAsia="Calibri" w:hAnsi="Calibri" w:cs="Calibri"/>
          <w:sz w:val="22"/>
          <w:szCs w:val="22"/>
          <w:shd w:val="clear" w:color="auto" w:fill="FFFFFF"/>
        </w:rPr>
        <w:t xml:space="preserve">2. </w:t>
      </w:r>
      <w:r w:rsidRPr="00F47D10">
        <w:rPr>
          <w:rFonts w:ascii="Calibri" w:eastAsia="Calibri" w:hAnsi="Calibri" w:cs="Calibri"/>
          <w:sz w:val="22"/>
          <w:szCs w:val="22"/>
          <w:shd w:val="clear" w:color="auto" w:fill="FFFFFF"/>
        </w:rPr>
        <w:tab/>
        <w:t xml:space="preserve">Kapitał </w:t>
      </w:r>
      <w:r w:rsidRPr="00F47D10">
        <w:rPr>
          <w:rFonts w:ascii="Calibri" w:hAnsi="Calibri" w:cs="Calibri"/>
          <w:sz w:val="22"/>
          <w:szCs w:val="22"/>
        </w:rPr>
        <w:t>zakładowy</w:t>
      </w:r>
      <w:r w:rsidRPr="00F47D10">
        <w:rPr>
          <w:rFonts w:ascii="Calibri" w:eastAsia="Calibri" w:hAnsi="Calibri" w:cs="Calibri"/>
          <w:sz w:val="22"/>
          <w:szCs w:val="22"/>
          <w:shd w:val="clear" w:color="auto" w:fill="FFFFFF"/>
        </w:rPr>
        <w:t xml:space="preserve"> Spółki</w:t>
      </w:r>
    </w:p>
    <w:p w14:paraId="562090FD" w14:textId="58A107DC" w:rsidR="00E83451" w:rsidRPr="00F47D10" w:rsidRDefault="005D042A" w:rsidP="00E83451">
      <w:pPr>
        <w:autoSpaceDE w:val="0"/>
        <w:autoSpaceDN w:val="0"/>
        <w:adjustRightInd w:val="0"/>
        <w:spacing w:line="300" w:lineRule="auto"/>
        <w:contextualSpacing/>
        <w:rPr>
          <w:rFonts w:ascii="Calibri" w:eastAsia="Calibri" w:hAnsi="Calibri" w:cs="Calibri"/>
          <w:sz w:val="22"/>
          <w:szCs w:val="22"/>
          <w:shd w:val="clear" w:color="auto" w:fill="FFFFFF"/>
        </w:rPr>
      </w:pPr>
      <w:r w:rsidRPr="00F47D10">
        <w:rPr>
          <w:rFonts w:ascii="Calibri" w:hAnsi="Calibri" w:cs="Calibri"/>
          <w:bCs/>
          <w:sz w:val="22"/>
          <w:szCs w:val="22"/>
        </w:rPr>
        <w:t xml:space="preserve">Zgodnie z aktualnym wpisem w Krajowym Rejestrze Sądowym kapitał zakładowy Spółki </w:t>
      </w:r>
      <w:r w:rsidR="008D501C" w:rsidRPr="00F47D10">
        <w:rPr>
          <w:rFonts w:ascii="Calibri" w:hAnsi="Calibri" w:cs="Calibri"/>
          <w:bCs/>
          <w:sz w:val="22"/>
          <w:szCs w:val="22"/>
        </w:rPr>
        <w:t>wynosi 3</w:t>
      </w:r>
      <w:r w:rsidR="00E83451" w:rsidRPr="00F47D10">
        <w:rPr>
          <w:rFonts w:ascii="Calibri" w:hAnsi="Calibri" w:cs="Calibri"/>
          <w:bCs/>
          <w:sz w:val="22"/>
          <w:szCs w:val="22"/>
        </w:rPr>
        <w:t>32</w:t>
      </w:r>
      <w:r w:rsidR="008D501C" w:rsidRPr="00F47D10">
        <w:rPr>
          <w:rFonts w:ascii="Calibri" w:hAnsi="Calibri" w:cs="Calibri"/>
          <w:bCs/>
          <w:sz w:val="22"/>
          <w:szCs w:val="22"/>
        </w:rPr>
        <w:t>.</w:t>
      </w:r>
      <w:r w:rsidR="00E83451" w:rsidRPr="00F47D10">
        <w:rPr>
          <w:rFonts w:ascii="Calibri" w:hAnsi="Calibri" w:cs="Calibri"/>
          <w:bCs/>
          <w:sz w:val="22"/>
          <w:szCs w:val="22"/>
        </w:rPr>
        <w:t>767</w:t>
      </w:r>
      <w:r w:rsidR="008D501C" w:rsidRPr="00F47D10">
        <w:rPr>
          <w:rFonts w:ascii="Calibri" w:hAnsi="Calibri" w:cs="Calibri"/>
          <w:bCs/>
          <w:sz w:val="22"/>
          <w:szCs w:val="22"/>
        </w:rPr>
        <w:t>.000,00</w:t>
      </w:r>
      <w:r w:rsidRPr="00F47D10">
        <w:rPr>
          <w:rFonts w:ascii="Calibri" w:hAnsi="Calibri" w:cs="Calibri"/>
          <w:bCs/>
          <w:sz w:val="22"/>
          <w:szCs w:val="22"/>
        </w:rPr>
        <w:t xml:space="preserve"> zł i dzieli się na </w:t>
      </w:r>
      <w:r w:rsidR="008D501C" w:rsidRPr="00F47D10">
        <w:rPr>
          <w:rFonts w:ascii="Calibri" w:hAnsi="Calibri" w:cs="Calibri"/>
          <w:bCs/>
          <w:sz w:val="22"/>
          <w:szCs w:val="22"/>
        </w:rPr>
        <w:t>3</w:t>
      </w:r>
      <w:r w:rsidR="00E83451" w:rsidRPr="00F47D10">
        <w:rPr>
          <w:rFonts w:ascii="Calibri" w:hAnsi="Calibri" w:cs="Calibri"/>
          <w:bCs/>
          <w:sz w:val="22"/>
          <w:szCs w:val="22"/>
        </w:rPr>
        <w:t>32</w:t>
      </w:r>
      <w:r w:rsidR="008D501C" w:rsidRPr="00F47D10">
        <w:rPr>
          <w:rFonts w:ascii="Calibri" w:hAnsi="Calibri" w:cs="Calibri"/>
          <w:bCs/>
          <w:sz w:val="22"/>
          <w:szCs w:val="22"/>
        </w:rPr>
        <w:t>.</w:t>
      </w:r>
      <w:r w:rsidR="00E83451" w:rsidRPr="00F47D10">
        <w:rPr>
          <w:rFonts w:ascii="Calibri" w:hAnsi="Calibri" w:cs="Calibri"/>
          <w:bCs/>
          <w:sz w:val="22"/>
          <w:szCs w:val="22"/>
        </w:rPr>
        <w:t>767</w:t>
      </w:r>
      <w:r w:rsidRPr="00F47D10">
        <w:rPr>
          <w:rFonts w:ascii="Calibri" w:hAnsi="Calibri" w:cs="Calibri"/>
          <w:bCs/>
          <w:sz w:val="22"/>
          <w:szCs w:val="22"/>
        </w:rPr>
        <w:t xml:space="preserve"> udzi</w:t>
      </w:r>
      <w:r w:rsidR="008D501C" w:rsidRPr="00F47D10">
        <w:rPr>
          <w:rFonts w:ascii="Calibri" w:hAnsi="Calibri" w:cs="Calibri"/>
          <w:bCs/>
          <w:sz w:val="22"/>
          <w:szCs w:val="22"/>
        </w:rPr>
        <w:t xml:space="preserve">ały o wartości nominalnej 1.000,00 </w:t>
      </w:r>
      <w:r w:rsidRPr="00F47D10">
        <w:rPr>
          <w:rFonts w:ascii="Calibri" w:hAnsi="Calibri" w:cs="Calibri"/>
          <w:bCs/>
          <w:sz w:val="22"/>
          <w:szCs w:val="22"/>
        </w:rPr>
        <w:t>zł każdy. Jedynym Wspólnikiem Spółki jest m.st. Warszawa</w:t>
      </w:r>
      <w:r w:rsidRPr="00F47D10">
        <w:rPr>
          <w:rFonts w:ascii="Calibri" w:eastAsia="Calibri" w:hAnsi="Calibri" w:cs="Calibri"/>
          <w:sz w:val="22"/>
          <w:szCs w:val="22"/>
          <w:shd w:val="clear" w:color="auto" w:fill="FFFFFF"/>
        </w:rPr>
        <w:t>.</w:t>
      </w:r>
    </w:p>
    <w:p w14:paraId="1B560D6F" w14:textId="77777777" w:rsidR="00447A4E" w:rsidRPr="00F47D10" w:rsidRDefault="00447A4E" w:rsidP="00E83451">
      <w:pPr>
        <w:autoSpaceDE w:val="0"/>
        <w:autoSpaceDN w:val="0"/>
        <w:adjustRightInd w:val="0"/>
        <w:spacing w:line="300" w:lineRule="auto"/>
        <w:contextualSpacing/>
        <w:rPr>
          <w:rFonts w:ascii="Calibri" w:eastAsia="Calibri" w:hAnsi="Calibri" w:cs="Calibri"/>
          <w:sz w:val="22"/>
          <w:szCs w:val="22"/>
          <w:shd w:val="clear" w:color="auto" w:fill="FFFFFF"/>
        </w:rPr>
      </w:pPr>
    </w:p>
    <w:p w14:paraId="3A671C5E" w14:textId="77777777" w:rsidR="005D042A" w:rsidRPr="00F47D10" w:rsidRDefault="005D042A" w:rsidP="00960258">
      <w:pPr>
        <w:autoSpaceDE w:val="0"/>
        <w:autoSpaceDN w:val="0"/>
        <w:adjustRightInd w:val="0"/>
        <w:spacing w:after="240" w:line="300" w:lineRule="auto"/>
        <w:ind w:left="425" w:hanging="425"/>
        <w:contextualSpacing/>
        <w:rPr>
          <w:rFonts w:ascii="Calibri" w:eastAsia="Calibri" w:hAnsi="Calibri" w:cs="Calibri"/>
          <w:sz w:val="22"/>
          <w:szCs w:val="22"/>
          <w:shd w:val="clear" w:color="auto" w:fill="FFFFFF"/>
        </w:rPr>
      </w:pPr>
      <w:r w:rsidRPr="00F47D10">
        <w:rPr>
          <w:rFonts w:ascii="Calibri" w:eastAsia="Calibri" w:hAnsi="Calibri" w:cs="Calibri"/>
          <w:sz w:val="22"/>
          <w:szCs w:val="22"/>
          <w:shd w:val="clear" w:color="auto" w:fill="FFFFFF"/>
        </w:rPr>
        <w:t xml:space="preserve">3. </w:t>
      </w:r>
      <w:r w:rsidRPr="00F47D10">
        <w:rPr>
          <w:rFonts w:ascii="Calibri" w:eastAsia="Calibri" w:hAnsi="Calibri" w:cs="Calibri"/>
          <w:sz w:val="22"/>
          <w:szCs w:val="22"/>
          <w:shd w:val="clear" w:color="auto" w:fill="FFFFFF"/>
        </w:rPr>
        <w:tab/>
      </w:r>
      <w:r w:rsidRPr="00F47D10">
        <w:rPr>
          <w:rFonts w:ascii="Calibri" w:hAnsi="Calibri" w:cs="Calibri"/>
          <w:sz w:val="22"/>
          <w:szCs w:val="22"/>
        </w:rPr>
        <w:t>Przedmiot</w:t>
      </w:r>
      <w:r w:rsidRPr="00F47D10">
        <w:rPr>
          <w:rFonts w:ascii="Calibri" w:eastAsia="Calibri" w:hAnsi="Calibri" w:cs="Calibri"/>
          <w:sz w:val="22"/>
          <w:szCs w:val="22"/>
          <w:shd w:val="clear" w:color="auto" w:fill="FFFFFF"/>
        </w:rPr>
        <w:t xml:space="preserve"> działalności</w:t>
      </w:r>
    </w:p>
    <w:p w14:paraId="20B80F8D" w14:textId="77777777" w:rsidR="005D042A" w:rsidRPr="00F47D10" w:rsidRDefault="005D042A" w:rsidP="00960258">
      <w:pPr>
        <w:autoSpaceDE w:val="0"/>
        <w:autoSpaceDN w:val="0"/>
        <w:adjustRightInd w:val="0"/>
        <w:spacing w:after="240" w:line="300" w:lineRule="auto"/>
        <w:contextualSpacing/>
        <w:rPr>
          <w:rFonts w:ascii="Calibri" w:hAnsi="Calibri" w:cs="Calibri"/>
          <w:sz w:val="22"/>
          <w:szCs w:val="22"/>
          <w:lang w:eastAsia="zh-CN"/>
        </w:rPr>
      </w:pPr>
      <w:r w:rsidRPr="00F47D10">
        <w:rPr>
          <w:rFonts w:ascii="Calibri" w:hAnsi="Calibri" w:cs="Calibri"/>
          <w:bCs/>
          <w:sz w:val="22"/>
          <w:szCs w:val="22"/>
          <w:lang w:eastAsia="zh-CN"/>
        </w:rPr>
        <w:t xml:space="preserve">Głównym przedmiotem działalności Spółki jest budowa domów mieszkalnych i ich eksploatacja na zasadach </w:t>
      </w:r>
      <w:r w:rsidRPr="00F47D10">
        <w:rPr>
          <w:rFonts w:ascii="Calibri" w:hAnsi="Calibri" w:cs="Calibri"/>
          <w:sz w:val="22"/>
          <w:szCs w:val="22"/>
        </w:rPr>
        <w:t>najmu</w:t>
      </w:r>
      <w:r w:rsidRPr="00F47D10">
        <w:rPr>
          <w:rFonts w:ascii="Calibri" w:hAnsi="Calibri" w:cs="Calibri"/>
          <w:bCs/>
          <w:sz w:val="22"/>
          <w:szCs w:val="22"/>
          <w:lang w:eastAsia="zh-CN"/>
        </w:rPr>
        <w:t>.</w:t>
      </w:r>
    </w:p>
    <w:p w14:paraId="5039600D" w14:textId="77777777" w:rsidR="005D042A" w:rsidRPr="00F47D10" w:rsidRDefault="005D042A" w:rsidP="00960258">
      <w:pPr>
        <w:autoSpaceDE w:val="0"/>
        <w:autoSpaceDN w:val="0"/>
        <w:adjustRightInd w:val="0"/>
        <w:spacing w:after="240" w:line="300" w:lineRule="auto"/>
        <w:ind w:left="425" w:hanging="425"/>
        <w:contextualSpacing/>
        <w:rPr>
          <w:rFonts w:ascii="Calibri" w:hAnsi="Calibri" w:cs="Calibri"/>
          <w:sz w:val="22"/>
          <w:szCs w:val="22"/>
        </w:rPr>
      </w:pPr>
    </w:p>
    <w:p w14:paraId="4426A5AB" w14:textId="77777777" w:rsidR="005D042A" w:rsidRPr="00F47D10" w:rsidRDefault="005D042A" w:rsidP="00127D00">
      <w:pPr>
        <w:autoSpaceDE w:val="0"/>
        <w:autoSpaceDN w:val="0"/>
        <w:adjustRightInd w:val="0"/>
        <w:spacing w:line="300" w:lineRule="auto"/>
        <w:contextualSpacing/>
        <w:rPr>
          <w:rFonts w:ascii="Calibri" w:hAnsi="Calibri" w:cs="Calibri"/>
          <w:sz w:val="22"/>
          <w:szCs w:val="22"/>
        </w:rPr>
      </w:pPr>
      <w:r w:rsidRPr="00F47D10">
        <w:rPr>
          <w:rFonts w:ascii="Calibri" w:hAnsi="Calibri" w:cs="Calibri"/>
          <w:sz w:val="22"/>
          <w:szCs w:val="22"/>
        </w:rPr>
        <w:t xml:space="preserve">4. </w:t>
      </w:r>
      <w:r w:rsidRPr="00F47D10">
        <w:rPr>
          <w:rFonts w:ascii="Calibri" w:hAnsi="Calibri" w:cs="Calibri"/>
          <w:sz w:val="22"/>
          <w:szCs w:val="22"/>
        </w:rPr>
        <w:tab/>
        <w:t>Zasoby lokalowe</w:t>
      </w:r>
    </w:p>
    <w:p w14:paraId="362E771E" w14:textId="77777777" w:rsidR="001C2211" w:rsidRPr="006D1500" w:rsidRDefault="001C2211" w:rsidP="001C2211">
      <w:pPr>
        <w:spacing w:line="300" w:lineRule="auto"/>
        <w:rPr>
          <w:rFonts w:ascii="Calibri" w:hAnsi="Calibri" w:cs="Calibri"/>
          <w:kern w:val="2"/>
          <w:sz w:val="22"/>
          <w:szCs w:val="22"/>
          <w:lang w:bidi="hi-IN"/>
        </w:rPr>
      </w:pPr>
      <w:r w:rsidRPr="006D1500">
        <w:rPr>
          <w:rFonts w:ascii="Calibri" w:hAnsi="Calibri" w:cs="Calibri"/>
          <w:kern w:val="2"/>
          <w:sz w:val="22"/>
          <w:szCs w:val="22"/>
          <w:lang w:bidi="hi-IN"/>
        </w:rPr>
        <w:t>Zasób mieszkaniowy Spółki liczy 1 811 lokali mieszkalnych. Spółka jest również właścicielem 52 lokali użytkowych, 943 miejsc postojowych w garażach wielostanowiskowych, 86 garaży indywidualnych oraz 295 miejsc parkingowych. Ponadto, w budynku przy ul. D. Siedzikówny „Inki” 4 Spółka posiada 5 lokali mieszkalnych, 2 lokale użytkowe oraz 11 miejsc postojowych w garażu wielostanowiskowym (dane wg. stanu na 28.02.2025 r.).</w:t>
      </w:r>
    </w:p>
    <w:p w14:paraId="53BA4BFF" w14:textId="77777777" w:rsidR="005D042A" w:rsidRPr="00F47D10" w:rsidRDefault="005D042A" w:rsidP="00960258">
      <w:pPr>
        <w:autoSpaceDE w:val="0"/>
        <w:autoSpaceDN w:val="0"/>
        <w:adjustRightInd w:val="0"/>
        <w:spacing w:after="240" w:line="300" w:lineRule="auto"/>
        <w:ind w:left="425" w:hanging="425"/>
        <w:contextualSpacing/>
        <w:rPr>
          <w:rFonts w:ascii="Calibri" w:hAnsi="Calibri" w:cs="Calibri"/>
          <w:sz w:val="22"/>
          <w:szCs w:val="22"/>
        </w:rPr>
      </w:pPr>
    </w:p>
    <w:p w14:paraId="2D0247C2" w14:textId="77777777" w:rsidR="005D042A" w:rsidRPr="00F47D10" w:rsidRDefault="005D042A" w:rsidP="00960258">
      <w:pPr>
        <w:autoSpaceDE w:val="0"/>
        <w:autoSpaceDN w:val="0"/>
        <w:adjustRightInd w:val="0"/>
        <w:spacing w:after="240" w:line="300" w:lineRule="auto"/>
        <w:ind w:left="425" w:hanging="425"/>
        <w:contextualSpacing/>
        <w:rPr>
          <w:rFonts w:ascii="Calibri" w:hAnsi="Calibri" w:cs="Calibri"/>
          <w:sz w:val="22"/>
          <w:szCs w:val="22"/>
        </w:rPr>
      </w:pPr>
      <w:r w:rsidRPr="00F47D10">
        <w:rPr>
          <w:rFonts w:ascii="Calibri" w:hAnsi="Calibri" w:cs="Calibri"/>
          <w:sz w:val="22"/>
          <w:szCs w:val="22"/>
        </w:rPr>
        <w:t>5.</w:t>
      </w:r>
      <w:r w:rsidRPr="00F47D10">
        <w:rPr>
          <w:rFonts w:ascii="Calibri" w:hAnsi="Calibri" w:cs="Calibri"/>
          <w:sz w:val="22"/>
          <w:szCs w:val="22"/>
        </w:rPr>
        <w:tab/>
        <w:t xml:space="preserve"> </w:t>
      </w:r>
      <w:r w:rsidRPr="00F47D10">
        <w:rPr>
          <w:rFonts w:ascii="Calibri" w:eastAsia="Calibri" w:hAnsi="Calibri" w:cs="Calibri"/>
          <w:sz w:val="22"/>
          <w:szCs w:val="22"/>
          <w:shd w:val="clear" w:color="auto" w:fill="FFFFFF"/>
        </w:rPr>
        <w:t>Inwestycje</w:t>
      </w:r>
      <w:r w:rsidRPr="00F47D10">
        <w:rPr>
          <w:rFonts w:ascii="Calibri" w:hAnsi="Calibri" w:cs="Calibri"/>
          <w:sz w:val="22"/>
          <w:szCs w:val="22"/>
        </w:rPr>
        <w:t xml:space="preserve"> </w:t>
      </w:r>
    </w:p>
    <w:p w14:paraId="79E16EB0" w14:textId="77777777" w:rsidR="001C2211" w:rsidRPr="006D1500" w:rsidRDefault="001C2211" w:rsidP="001C2211">
      <w:pPr>
        <w:spacing w:line="300" w:lineRule="auto"/>
        <w:rPr>
          <w:rFonts w:ascii="Calibri" w:hAnsi="Calibri" w:cs="Calibri"/>
          <w:kern w:val="2"/>
          <w:sz w:val="22"/>
          <w:szCs w:val="22"/>
          <w:lang w:bidi="hi-IN"/>
        </w:rPr>
      </w:pPr>
      <w:bookmarkStart w:id="0" w:name="_Hlk191548238"/>
      <w:r w:rsidRPr="006D1500">
        <w:rPr>
          <w:rFonts w:ascii="Calibri" w:hAnsi="Calibri" w:cs="Calibri"/>
          <w:kern w:val="2"/>
          <w:sz w:val="22"/>
          <w:szCs w:val="22"/>
          <w:lang w:bidi="hi-IN"/>
        </w:rPr>
        <w:t>Spółka realizuje obecnie inwestycje w 4 lokalizacjach: przy ul. gen. K.S. Rudnickiego, Jagiellońskiej, Kolskiej oraz Chyrowskiej z planowanymi 431 lokalami mieszkalnymi, 192 miejscami postojowymi w garażach, 110 miejscami parkingowymi naziemnymi oraz 4 lokalami użytkowymi.</w:t>
      </w:r>
    </w:p>
    <w:p w14:paraId="31036AED" w14:textId="77777777" w:rsidR="005D042A" w:rsidRPr="00F47D10" w:rsidRDefault="005D042A" w:rsidP="00960258">
      <w:pPr>
        <w:autoSpaceDE w:val="0"/>
        <w:autoSpaceDN w:val="0"/>
        <w:adjustRightInd w:val="0"/>
        <w:spacing w:after="240" w:line="300" w:lineRule="auto"/>
        <w:contextualSpacing/>
        <w:rPr>
          <w:rFonts w:ascii="Calibri" w:hAnsi="Calibri" w:cs="Calibri"/>
          <w:sz w:val="22"/>
          <w:szCs w:val="22"/>
        </w:rPr>
      </w:pPr>
    </w:p>
    <w:p w14:paraId="6B29D418" w14:textId="77777777" w:rsidR="005D042A" w:rsidRPr="00F47D10" w:rsidRDefault="003140F4" w:rsidP="00960258">
      <w:pPr>
        <w:autoSpaceDE w:val="0"/>
        <w:autoSpaceDN w:val="0"/>
        <w:adjustRightInd w:val="0"/>
        <w:spacing w:after="240" w:line="300" w:lineRule="auto"/>
        <w:ind w:left="425" w:hanging="425"/>
        <w:contextualSpacing/>
        <w:rPr>
          <w:rFonts w:ascii="Calibri" w:hAnsi="Calibri" w:cs="Calibri"/>
          <w:sz w:val="22"/>
          <w:szCs w:val="22"/>
        </w:rPr>
      </w:pPr>
      <w:r w:rsidRPr="00F47D10">
        <w:rPr>
          <w:rFonts w:ascii="Calibri" w:hAnsi="Calibri" w:cs="Calibri"/>
          <w:sz w:val="22"/>
          <w:szCs w:val="22"/>
        </w:rPr>
        <w:t>6</w:t>
      </w:r>
      <w:r w:rsidR="005D042A" w:rsidRPr="00F47D10">
        <w:rPr>
          <w:rFonts w:ascii="Calibri" w:hAnsi="Calibri" w:cs="Calibri"/>
          <w:sz w:val="22"/>
          <w:szCs w:val="22"/>
        </w:rPr>
        <w:t xml:space="preserve">. </w:t>
      </w:r>
      <w:r w:rsidR="005D042A" w:rsidRPr="00F47D10">
        <w:rPr>
          <w:rFonts w:ascii="Calibri" w:hAnsi="Calibri" w:cs="Calibri"/>
          <w:sz w:val="22"/>
          <w:szCs w:val="22"/>
        </w:rPr>
        <w:tab/>
        <w:t>Zatrudnienie</w:t>
      </w:r>
    </w:p>
    <w:p w14:paraId="3EBAA04B" w14:textId="508925FF" w:rsidR="005D042A" w:rsidRPr="00F47D10" w:rsidRDefault="008D501C" w:rsidP="005D042A">
      <w:pPr>
        <w:autoSpaceDE w:val="0"/>
        <w:autoSpaceDN w:val="0"/>
        <w:adjustRightInd w:val="0"/>
        <w:spacing w:line="300" w:lineRule="auto"/>
        <w:rPr>
          <w:rFonts w:ascii="Calibri" w:hAnsi="Calibri"/>
          <w:sz w:val="22"/>
          <w:szCs w:val="22"/>
        </w:rPr>
      </w:pPr>
      <w:r w:rsidRPr="00F47D10">
        <w:rPr>
          <w:rFonts w:ascii="Calibri" w:hAnsi="Calibri"/>
          <w:sz w:val="22"/>
          <w:szCs w:val="22"/>
        </w:rPr>
        <w:t xml:space="preserve">Zatrudnienie na koniec </w:t>
      </w:r>
      <w:r w:rsidR="00B97BAA" w:rsidRPr="00F47D10">
        <w:rPr>
          <w:rFonts w:ascii="Calibri" w:hAnsi="Calibri"/>
          <w:sz w:val="22"/>
          <w:szCs w:val="22"/>
        </w:rPr>
        <w:t>lutego</w:t>
      </w:r>
      <w:r w:rsidRPr="00F47D10">
        <w:rPr>
          <w:rFonts w:ascii="Calibri" w:hAnsi="Calibri"/>
          <w:sz w:val="22"/>
          <w:szCs w:val="22"/>
        </w:rPr>
        <w:t xml:space="preserve"> 2025 r. wynosiło</w:t>
      </w:r>
      <w:r w:rsidR="00017BF8" w:rsidRPr="00F47D10">
        <w:rPr>
          <w:rFonts w:ascii="Calibri" w:hAnsi="Calibri"/>
          <w:sz w:val="22"/>
          <w:szCs w:val="22"/>
        </w:rPr>
        <w:t xml:space="preserve"> 3</w:t>
      </w:r>
      <w:r w:rsidR="00205560" w:rsidRPr="00F47D10">
        <w:rPr>
          <w:rFonts w:ascii="Calibri" w:hAnsi="Calibri"/>
          <w:sz w:val="22"/>
          <w:szCs w:val="22"/>
        </w:rPr>
        <w:t>3</w:t>
      </w:r>
      <w:r w:rsidR="00017BF8" w:rsidRPr="00F47D10">
        <w:rPr>
          <w:rFonts w:ascii="Calibri" w:hAnsi="Calibri"/>
          <w:sz w:val="22"/>
          <w:szCs w:val="22"/>
        </w:rPr>
        <w:t>,</w:t>
      </w:r>
      <w:r w:rsidR="00205560" w:rsidRPr="00F47D10">
        <w:rPr>
          <w:rFonts w:ascii="Calibri" w:hAnsi="Calibri"/>
          <w:sz w:val="22"/>
          <w:szCs w:val="22"/>
        </w:rPr>
        <w:t>9</w:t>
      </w:r>
      <w:r w:rsidR="00017BF8" w:rsidRPr="00F47D10">
        <w:rPr>
          <w:rFonts w:ascii="Calibri" w:hAnsi="Calibri"/>
          <w:sz w:val="22"/>
          <w:szCs w:val="22"/>
        </w:rPr>
        <w:t xml:space="preserve"> </w:t>
      </w:r>
      <w:r w:rsidR="005D042A" w:rsidRPr="00F47D10">
        <w:rPr>
          <w:rFonts w:ascii="Calibri" w:hAnsi="Calibri"/>
          <w:sz w:val="22"/>
          <w:szCs w:val="22"/>
        </w:rPr>
        <w:t>etat</w:t>
      </w:r>
      <w:r w:rsidR="00205560" w:rsidRPr="00F47D10">
        <w:rPr>
          <w:rFonts w:ascii="Calibri" w:hAnsi="Calibri"/>
          <w:sz w:val="22"/>
          <w:szCs w:val="22"/>
        </w:rPr>
        <w:t>u</w:t>
      </w:r>
      <w:r w:rsidR="005D042A" w:rsidRPr="00F47D10">
        <w:rPr>
          <w:rFonts w:ascii="Calibri" w:hAnsi="Calibri"/>
          <w:sz w:val="22"/>
          <w:szCs w:val="22"/>
        </w:rPr>
        <w:t xml:space="preserve">. </w:t>
      </w:r>
    </w:p>
    <w:p w14:paraId="18A43597" w14:textId="77777777" w:rsidR="005D042A" w:rsidRPr="00F47D10" w:rsidRDefault="005D042A" w:rsidP="005D042A">
      <w:pPr>
        <w:autoSpaceDE w:val="0"/>
        <w:autoSpaceDN w:val="0"/>
        <w:adjustRightInd w:val="0"/>
        <w:spacing w:line="300" w:lineRule="auto"/>
        <w:ind w:left="425" w:hanging="425"/>
        <w:rPr>
          <w:rFonts w:ascii="Calibri" w:hAnsi="Calibri"/>
          <w:sz w:val="22"/>
          <w:szCs w:val="22"/>
        </w:rPr>
      </w:pPr>
    </w:p>
    <w:p w14:paraId="6EA89B3F" w14:textId="7E30F001" w:rsidR="005D042A" w:rsidRPr="00F47D10" w:rsidRDefault="003140F4" w:rsidP="005D042A">
      <w:pPr>
        <w:autoSpaceDE w:val="0"/>
        <w:autoSpaceDN w:val="0"/>
        <w:adjustRightInd w:val="0"/>
        <w:spacing w:line="300" w:lineRule="auto"/>
        <w:ind w:left="425" w:hanging="425"/>
        <w:rPr>
          <w:rFonts w:ascii="Calibri" w:hAnsi="Calibri" w:cs="Calibri"/>
          <w:sz w:val="22"/>
          <w:szCs w:val="22"/>
          <w:u w:val="single"/>
        </w:rPr>
      </w:pPr>
      <w:r w:rsidRPr="00F47D10">
        <w:rPr>
          <w:rFonts w:ascii="Calibri" w:hAnsi="Calibri"/>
          <w:sz w:val="22"/>
          <w:szCs w:val="22"/>
        </w:rPr>
        <w:t>7</w:t>
      </w:r>
      <w:r w:rsidR="005D042A" w:rsidRPr="00F47D10">
        <w:rPr>
          <w:rFonts w:ascii="Calibri" w:hAnsi="Calibri"/>
          <w:sz w:val="22"/>
          <w:szCs w:val="22"/>
        </w:rPr>
        <w:t xml:space="preserve">. </w:t>
      </w:r>
      <w:r w:rsidR="005D042A" w:rsidRPr="00F47D10">
        <w:rPr>
          <w:rFonts w:ascii="Calibri" w:hAnsi="Calibri"/>
          <w:sz w:val="22"/>
          <w:szCs w:val="22"/>
        </w:rPr>
        <w:tab/>
      </w:r>
      <w:r w:rsidR="005D042A" w:rsidRPr="00F47D10">
        <w:rPr>
          <w:rFonts w:ascii="Calibri" w:hAnsi="Calibri" w:cs="Calibri"/>
          <w:sz w:val="22"/>
          <w:szCs w:val="22"/>
        </w:rPr>
        <w:t>Sytuacja ekonomiczno –</w:t>
      </w:r>
      <w:r w:rsidR="00BB162A">
        <w:rPr>
          <w:rFonts w:ascii="Calibri" w:hAnsi="Calibri" w:cs="Calibri"/>
          <w:sz w:val="22"/>
          <w:szCs w:val="22"/>
        </w:rPr>
        <w:t xml:space="preserve"> </w:t>
      </w:r>
      <w:r w:rsidR="005D042A" w:rsidRPr="00F47D10">
        <w:rPr>
          <w:rFonts w:ascii="Calibri" w:hAnsi="Calibri" w:cs="Calibri"/>
          <w:sz w:val="22"/>
          <w:szCs w:val="22"/>
        </w:rPr>
        <w:t xml:space="preserve">finansowa </w:t>
      </w:r>
    </w:p>
    <w:p w14:paraId="5558C555" w14:textId="1DDD31C7" w:rsidR="00177024" w:rsidRPr="00F47D10" w:rsidRDefault="00F319FA" w:rsidP="00F319FA">
      <w:pPr>
        <w:spacing w:line="300" w:lineRule="auto"/>
        <w:rPr>
          <w:rFonts w:ascii="Calibri" w:hAnsi="Calibri" w:cs="Calibri"/>
          <w:bCs/>
          <w:sz w:val="22"/>
          <w:szCs w:val="22"/>
        </w:rPr>
      </w:pPr>
      <w:r w:rsidRPr="00F47D10">
        <w:rPr>
          <w:rFonts w:ascii="Calibri" w:hAnsi="Calibri" w:cs="Calibri"/>
          <w:bCs/>
          <w:sz w:val="22"/>
          <w:szCs w:val="22"/>
        </w:rPr>
        <w:t xml:space="preserve">Sytuację ekonomiczno-finansową Spółki charakteryzują następujące dane (w </w:t>
      </w:r>
      <w:r w:rsidR="00CA0C04">
        <w:rPr>
          <w:rFonts w:ascii="Calibri" w:hAnsi="Calibri" w:cs="Calibri"/>
          <w:bCs/>
          <w:sz w:val="22"/>
          <w:szCs w:val="22"/>
        </w:rPr>
        <w:t xml:space="preserve">tys. </w:t>
      </w:r>
      <w:r w:rsidRPr="00F47D10">
        <w:rPr>
          <w:rFonts w:ascii="Calibri" w:hAnsi="Calibri" w:cs="Calibri"/>
          <w:bCs/>
          <w:sz w:val="22"/>
          <w:szCs w:val="22"/>
        </w:rPr>
        <w:t>zł):</w:t>
      </w:r>
    </w:p>
    <w:tbl>
      <w:tblPr>
        <w:tblW w:w="0" w:type="auto"/>
        <w:tblCellMar>
          <w:left w:w="70" w:type="dxa"/>
          <w:right w:w="70" w:type="dxa"/>
        </w:tblCellMar>
        <w:tblLook w:val="04A0" w:firstRow="1" w:lastRow="0" w:firstColumn="1" w:lastColumn="0" w:noHBand="0" w:noVBand="1"/>
      </w:tblPr>
      <w:tblGrid>
        <w:gridCol w:w="3539"/>
        <w:gridCol w:w="1344"/>
        <w:gridCol w:w="1394"/>
        <w:gridCol w:w="1395"/>
        <w:gridCol w:w="1390"/>
      </w:tblGrid>
      <w:tr w:rsidR="00F47D10" w:rsidRPr="00F47D10" w14:paraId="6D9F912E" w14:textId="77777777" w:rsidTr="009E1AB9">
        <w:trPr>
          <w:trHeight w:val="255"/>
          <w:tblHeader/>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5409DA" w14:textId="77777777" w:rsidR="004F2732" w:rsidRPr="00F47D10" w:rsidRDefault="004F2732" w:rsidP="009E1AB9">
            <w:pPr>
              <w:spacing w:line="288" w:lineRule="auto"/>
              <w:rPr>
                <w:rFonts w:ascii="Calibri" w:hAnsi="Calibri" w:cs="Calibri"/>
                <w:sz w:val="20"/>
                <w:szCs w:val="20"/>
              </w:rPr>
            </w:pPr>
            <w:r w:rsidRPr="00F47D10">
              <w:rPr>
                <w:rFonts w:ascii="Calibri" w:hAnsi="Calibri" w:cs="Calibri"/>
                <w:sz w:val="20"/>
                <w:szCs w:val="20"/>
              </w:rPr>
              <w:t>Wyszczególnienie (tys. zł)</w:t>
            </w:r>
          </w:p>
        </w:tc>
        <w:tc>
          <w:tcPr>
            <w:tcW w:w="1344" w:type="dxa"/>
            <w:tcBorders>
              <w:top w:val="single" w:sz="4" w:space="0" w:color="auto"/>
              <w:left w:val="nil"/>
              <w:bottom w:val="single" w:sz="4" w:space="0" w:color="auto"/>
              <w:right w:val="single" w:sz="4" w:space="0" w:color="auto"/>
            </w:tcBorders>
            <w:shd w:val="clear" w:color="auto" w:fill="F2F2F2"/>
            <w:vAlign w:val="center"/>
            <w:hideMark/>
          </w:tcPr>
          <w:p w14:paraId="150ABA9A" w14:textId="77777777" w:rsidR="004F2732" w:rsidRPr="00F47D10" w:rsidRDefault="004F2732" w:rsidP="009E1AB9">
            <w:pPr>
              <w:spacing w:line="288" w:lineRule="auto"/>
              <w:jc w:val="center"/>
              <w:rPr>
                <w:rFonts w:ascii="Calibri" w:hAnsi="Calibri" w:cs="Calibri"/>
                <w:bCs/>
                <w:sz w:val="20"/>
                <w:szCs w:val="20"/>
              </w:rPr>
            </w:pPr>
            <w:r w:rsidRPr="00F47D10">
              <w:rPr>
                <w:rFonts w:ascii="Calibri" w:hAnsi="Calibri" w:cs="Calibri"/>
                <w:bCs/>
                <w:sz w:val="20"/>
                <w:szCs w:val="20"/>
              </w:rPr>
              <w:t>31.12.2023 r.</w:t>
            </w:r>
          </w:p>
        </w:tc>
        <w:tc>
          <w:tcPr>
            <w:tcW w:w="1394" w:type="dxa"/>
            <w:tcBorders>
              <w:top w:val="single" w:sz="4" w:space="0" w:color="auto"/>
              <w:left w:val="nil"/>
              <w:bottom w:val="single" w:sz="4" w:space="0" w:color="auto"/>
              <w:right w:val="single" w:sz="4" w:space="0" w:color="auto"/>
            </w:tcBorders>
            <w:shd w:val="clear" w:color="auto" w:fill="F2F2F2"/>
            <w:vAlign w:val="center"/>
          </w:tcPr>
          <w:p w14:paraId="57A56795" w14:textId="402733DE" w:rsidR="004F2732" w:rsidRPr="00F47D10" w:rsidRDefault="00F024E1" w:rsidP="00F024E1">
            <w:pPr>
              <w:spacing w:line="288" w:lineRule="auto"/>
              <w:jc w:val="center"/>
              <w:rPr>
                <w:rFonts w:ascii="Calibri" w:hAnsi="Calibri" w:cs="Calibri"/>
                <w:bCs/>
                <w:sz w:val="20"/>
                <w:szCs w:val="20"/>
              </w:rPr>
            </w:pPr>
            <w:r w:rsidRPr="00F47D10">
              <w:rPr>
                <w:rFonts w:ascii="Calibri" w:hAnsi="Calibri" w:cs="Calibri"/>
                <w:bCs/>
                <w:sz w:val="20"/>
                <w:szCs w:val="20"/>
              </w:rPr>
              <w:t>29</w:t>
            </w:r>
            <w:r w:rsidR="004F2732" w:rsidRPr="00F47D10">
              <w:rPr>
                <w:rFonts w:ascii="Calibri" w:hAnsi="Calibri" w:cs="Calibri"/>
                <w:bCs/>
                <w:sz w:val="20"/>
                <w:szCs w:val="20"/>
              </w:rPr>
              <w:t>.0</w:t>
            </w:r>
            <w:r w:rsidRPr="00F47D10">
              <w:rPr>
                <w:rFonts w:ascii="Calibri" w:hAnsi="Calibri" w:cs="Calibri"/>
                <w:bCs/>
                <w:sz w:val="20"/>
                <w:szCs w:val="20"/>
              </w:rPr>
              <w:t>2</w:t>
            </w:r>
            <w:r w:rsidR="004F2732" w:rsidRPr="00F47D10">
              <w:rPr>
                <w:rFonts w:ascii="Calibri" w:hAnsi="Calibri" w:cs="Calibri"/>
                <w:bCs/>
                <w:sz w:val="20"/>
                <w:szCs w:val="20"/>
              </w:rPr>
              <w:t>.2024 r.*</w:t>
            </w:r>
          </w:p>
        </w:tc>
        <w:tc>
          <w:tcPr>
            <w:tcW w:w="1395" w:type="dxa"/>
            <w:tcBorders>
              <w:top w:val="single" w:sz="4" w:space="0" w:color="auto"/>
              <w:left w:val="single" w:sz="4" w:space="0" w:color="auto"/>
              <w:bottom w:val="single" w:sz="4" w:space="0" w:color="auto"/>
              <w:right w:val="single" w:sz="4" w:space="0" w:color="auto"/>
            </w:tcBorders>
            <w:shd w:val="clear" w:color="auto" w:fill="F2F2F2"/>
            <w:vAlign w:val="center"/>
          </w:tcPr>
          <w:p w14:paraId="7F839D76" w14:textId="77777777" w:rsidR="004F2732" w:rsidRPr="00F47D10" w:rsidRDefault="004F2732" w:rsidP="009E1AB9">
            <w:pPr>
              <w:spacing w:line="288" w:lineRule="auto"/>
              <w:jc w:val="center"/>
              <w:rPr>
                <w:rFonts w:ascii="Calibri" w:hAnsi="Calibri" w:cs="Calibri"/>
                <w:bCs/>
                <w:sz w:val="20"/>
                <w:szCs w:val="20"/>
              </w:rPr>
            </w:pPr>
            <w:r w:rsidRPr="00F47D10">
              <w:rPr>
                <w:rFonts w:ascii="Calibri" w:hAnsi="Calibri" w:cs="Calibri"/>
                <w:bCs/>
                <w:sz w:val="20"/>
                <w:szCs w:val="20"/>
              </w:rPr>
              <w:t>31.12.2024 r.*</w:t>
            </w:r>
          </w:p>
        </w:tc>
        <w:tc>
          <w:tcPr>
            <w:tcW w:w="1390" w:type="dxa"/>
            <w:tcBorders>
              <w:top w:val="single" w:sz="4" w:space="0" w:color="auto"/>
              <w:left w:val="single" w:sz="4" w:space="0" w:color="auto"/>
              <w:bottom w:val="single" w:sz="4" w:space="0" w:color="auto"/>
              <w:right w:val="single" w:sz="4" w:space="0" w:color="auto"/>
            </w:tcBorders>
            <w:shd w:val="clear" w:color="auto" w:fill="F2F2F2"/>
            <w:vAlign w:val="center"/>
          </w:tcPr>
          <w:p w14:paraId="773CAC01" w14:textId="68F97FB0" w:rsidR="004F2732" w:rsidRPr="00F47D10" w:rsidRDefault="00F024E1" w:rsidP="00F024E1">
            <w:pPr>
              <w:spacing w:line="288" w:lineRule="auto"/>
              <w:jc w:val="center"/>
              <w:rPr>
                <w:rFonts w:ascii="Calibri" w:hAnsi="Calibri" w:cs="Calibri"/>
                <w:bCs/>
                <w:sz w:val="20"/>
                <w:szCs w:val="20"/>
              </w:rPr>
            </w:pPr>
            <w:r w:rsidRPr="00F47D10">
              <w:rPr>
                <w:rFonts w:ascii="Calibri" w:hAnsi="Calibri" w:cs="Calibri"/>
                <w:bCs/>
                <w:sz w:val="20"/>
                <w:szCs w:val="20"/>
              </w:rPr>
              <w:t>28</w:t>
            </w:r>
            <w:r w:rsidR="004F2732" w:rsidRPr="00F47D10">
              <w:rPr>
                <w:rFonts w:ascii="Calibri" w:hAnsi="Calibri" w:cs="Calibri"/>
                <w:bCs/>
                <w:sz w:val="20"/>
                <w:szCs w:val="20"/>
              </w:rPr>
              <w:t>.0</w:t>
            </w:r>
            <w:r w:rsidRPr="00F47D10">
              <w:rPr>
                <w:rFonts w:ascii="Calibri" w:hAnsi="Calibri" w:cs="Calibri"/>
                <w:bCs/>
                <w:sz w:val="20"/>
                <w:szCs w:val="20"/>
              </w:rPr>
              <w:t>2</w:t>
            </w:r>
            <w:r w:rsidR="004F2732" w:rsidRPr="00F47D10">
              <w:rPr>
                <w:rFonts w:ascii="Calibri" w:hAnsi="Calibri" w:cs="Calibri"/>
                <w:bCs/>
                <w:sz w:val="20"/>
                <w:szCs w:val="20"/>
              </w:rPr>
              <w:t>.2025 r.*</w:t>
            </w:r>
          </w:p>
        </w:tc>
      </w:tr>
      <w:tr w:rsidR="00F47D10" w:rsidRPr="00F47D10" w14:paraId="369D6293" w14:textId="77777777" w:rsidTr="009E1AB9">
        <w:trPr>
          <w:trHeight w:val="255"/>
        </w:trPr>
        <w:tc>
          <w:tcPr>
            <w:tcW w:w="3539" w:type="dxa"/>
            <w:tcBorders>
              <w:top w:val="nil"/>
              <w:left w:val="single" w:sz="4" w:space="0" w:color="auto"/>
              <w:bottom w:val="single" w:sz="4" w:space="0" w:color="auto"/>
              <w:right w:val="single" w:sz="4" w:space="0" w:color="auto"/>
            </w:tcBorders>
            <w:shd w:val="clear" w:color="000000" w:fill="D9E2F3"/>
            <w:vAlign w:val="center"/>
            <w:hideMark/>
          </w:tcPr>
          <w:p w14:paraId="1D91846E" w14:textId="77777777" w:rsidR="004F2732" w:rsidRPr="00F47D10" w:rsidRDefault="004F2732" w:rsidP="009E1AB9">
            <w:pPr>
              <w:spacing w:line="288" w:lineRule="auto"/>
              <w:rPr>
                <w:rFonts w:ascii="Calibri" w:hAnsi="Calibri" w:cs="Calibri"/>
                <w:sz w:val="20"/>
                <w:szCs w:val="20"/>
              </w:rPr>
            </w:pPr>
            <w:r w:rsidRPr="00F47D10">
              <w:rPr>
                <w:rFonts w:ascii="Calibri" w:hAnsi="Calibri" w:cs="Calibri"/>
                <w:sz w:val="20"/>
                <w:szCs w:val="20"/>
              </w:rPr>
              <w:t> </w:t>
            </w:r>
          </w:p>
        </w:tc>
        <w:tc>
          <w:tcPr>
            <w:tcW w:w="1344" w:type="dxa"/>
            <w:tcBorders>
              <w:top w:val="nil"/>
              <w:left w:val="nil"/>
              <w:bottom w:val="single" w:sz="4" w:space="0" w:color="auto"/>
              <w:right w:val="single" w:sz="4" w:space="0" w:color="auto"/>
            </w:tcBorders>
            <w:shd w:val="clear" w:color="000000" w:fill="D9E2F3"/>
            <w:vAlign w:val="center"/>
            <w:hideMark/>
          </w:tcPr>
          <w:p w14:paraId="72922708" w14:textId="77777777" w:rsidR="004F2732" w:rsidRPr="00F47D10" w:rsidRDefault="004F2732" w:rsidP="009E1AB9">
            <w:pPr>
              <w:spacing w:line="288" w:lineRule="auto"/>
              <w:rPr>
                <w:rFonts w:ascii="Calibri" w:hAnsi="Calibri" w:cs="Calibri"/>
                <w:sz w:val="20"/>
                <w:szCs w:val="20"/>
              </w:rPr>
            </w:pPr>
            <w:r w:rsidRPr="00F47D10">
              <w:rPr>
                <w:rFonts w:ascii="Calibri" w:hAnsi="Calibri" w:cs="Calibri"/>
                <w:sz w:val="20"/>
                <w:szCs w:val="20"/>
              </w:rPr>
              <w:t> </w:t>
            </w:r>
          </w:p>
        </w:tc>
        <w:tc>
          <w:tcPr>
            <w:tcW w:w="1394" w:type="dxa"/>
            <w:tcBorders>
              <w:top w:val="nil"/>
              <w:left w:val="nil"/>
              <w:bottom w:val="single" w:sz="4" w:space="0" w:color="auto"/>
              <w:right w:val="single" w:sz="4" w:space="0" w:color="auto"/>
            </w:tcBorders>
            <w:shd w:val="clear" w:color="000000" w:fill="D9E2F3"/>
            <w:vAlign w:val="center"/>
          </w:tcPr>
          <w:p w14:paraId="6BF04B26" w14:textId="77777777" w:rsidR="004F2732" w:rsidRPr="00F47D10" w:rsidRDefault="004F2732" w:rsidP="009E1AB9">
            <w:pPr>
              <w:spacing w:line="288" w:lineRule="auto"/>
              <w:rPr>
                <w:rFonts w:ascii="Calibri" w:hAnsi="Calibri" w:cs="Calibri"/>
                <w:sz w:val="20"/>
                <w:szCs w:val="20"/>
              </w:rPr>
            </w:pPr>
          </w:p>
        </w:tc>
        <w:tc>
          <w:tcPr>
            <w:tcW w:w="1395" w:type="dxa"/>
            <w:tcBorders>
              <w:top w:val="single" w:sz="4" w:space="0" w:color="auto"/>
              <w:left w:val="single" w:sz="4" w:space="0" w:color="auto"/>
              <w:bottom w:val="single" w:sz="4" w:space="0" w:color="auto"/>
              <w:right w:val="single" w:sz="4" w:space="0" w:color="auto"/>
            </w:tcBorders>
            <w:shd w:val="clear" w:color="000000" w:fill="D9E2F3"/>
            <w:vAlign w:val="center"/>
          </w:tcPr>
          <w:p w14:paraId="7C7FEAB6" w14:textId="77777777" w:rsidR="004F2732" w:rsidRPr="00F47D10" w:rsidRDefault="004F2732" w:rsidP="009E1AB9">
            <w:pPr>
              <w:spacing w:line="288" w:lineRule="auto"/>
              <w:rPr>
                <w:rFonts w:ascii="Calibri" w:hAnsi="Calibri" w:cs="Calibri"/>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000000" w:fill="D9E2F3"/>
            <w:vAlign w:val="center"/>
          </w:tcPr>
          <w:p w14:paraId="525C3656" w14:textId="77777777" w:rsidR="004F2732" w:rsidRPr="00F47D10" w:rsidRDefault="004F2732" w:rsidP="009E1AB9">
            <w:pPr>
              <w:spacing w:line="288" w:lineRule="auto"/>
              <w:rPr>
                <w:rFonts w:ascii="Calibri" w:hAnsi="Calibri" w:cs="Calibri"/>
                <w:sz w:val="20"/>
                <w:szCs w:val="20"/>
              </w:rPr>
            </w:pPr>
          </w:p>
        </w:tc>
      </w:tr>
      <w:tr w:rsidR="007272CB" w:rsidRPr="00F47D10" w14:paraId="7D360CBE"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EDB795E"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SUMA BILANSOWA</w:t>
            </w:r>
          </w:p>
        </w:tc>
        <w:tc>
          <w:tcPr>
            <w:tcW w:w="1344" w:type="dxa"/>
            <w:tcBorders>
              <w:top w:val="nil"/>
              <w:left w:val="nil"/>
              <w:bottom w:val="single" w:sz="4" w:space="0" w:color="auto"/>
              <w:right w:val="single" w:sz="4" w:space="0" w:color="auto"/>
            </w:tcBorders>
            <w:shd w:val="clear" w:color="auto" w:fill="auto"/>
          </w:tcPr>
          <w:p w14:paraId="54CBEE6D" w14:textId="16874C48"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491 786,9</w:t>
            </w:r>
          </w:p>
        </w:tc>
        <w:tc>
          <w:tcPr>
            <w:tcW w:w="1394" w:type="dxa"/>
            <w:tcBorders>
              <w:top w:val="nil"/>
              <w:left w:val="nil"/>
              <w:bottom w:val="single" w:sz="4" w:space="0" w:color="auto"/>
              <w:right w:val="single" w:sz="4" w:space="0" w:color="auto"/>
            </w:tcBorders>
            <w:shd w:val="clear" w:color="auto" w:fill="auto"/>
          </w:tcPr>
          <w:p w14:paraId="2E86BF4A" w14:textId="3AE7BB9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493 053,2</w:t>
            </w:r>
          </w:p>
        </w:tc>
        <w:tc>
          <w:tcPr>
            <w:tcW w:w="1395" w:type="dxa"/>
            <w:tcBorders>
              <w:top w:val="single" w:sz="4" w:space="0" w:color="auto"/>
              <w:left w:val="single" w:sz="4" w:space="0" w:color="auto"/>
              <w:bottom w:val="single" w:sz="4" w:space="0" w:color="auto"/>
              <w:right w:val="single" w:sz="4" w:space="0" w:color="auto"/>
            </w:tcBorders>
          </w:tcPr>
          <w:p w14:paraId="02653EBF" w14:textId="29693A0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562 855,3</w:t>
            </w:r>
          </w:p>
        </w:tc>
        <w:tc>
          <w:tcPr>
            <w:tcW w:w="1390" w:type="dxa"/>
            <w:tcBorders>
              <w:top w:val="single" w:sz="4" w:space="0" w:color="auto"/>
              <w:left w:val="single" w:sz="4" w:space="0" w:color="auto"/>
              <w:bottom w:val="single" w:sz="4" w:space="0" w:color="auto"/>
              <w:right w:val="single" w:sz="4" w:space="0" w:color="auto"/>
            </w:tcBorders>
          </w:tcPr>
          <w:p w14:paraId="0124D618" w14:textId="7FA189DD"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563 017,1</w:t>
            </w:r>
          </w:p>
        </w:tc>
      </w:tr>
      <w:tr w:rsidR="007272CB" w:rsidRPr="00F47D10" w14:paraId="41DB24A3" w14:textId="77777777" w:rsidTr="006968C6">
        <w:trPr>
          <w:trHeight w:val="25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D93C470"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AKTYWA TRWAŁE</w:t>
            </w:r>
          </w:p>
        </w:tc>
        <w:tc>
          <w:tcPr>
            <w:tcW w:w="1344" w:type="dxa"/>
            <w:tcBorders>
              <w:top w:val="nil"/>
              <w:left w:val="nil"/>
              <w:bottom w:val="single" w:sz="4" w:space="0" w:color="auto"/>
              <w:right w:val="single" w:sz="4" w:space="0" w:color="auto"/>
            </w:tcBorders>
            <w:shd w:val="clear" w:color="auto" w:fill="auto"/>
          </w:tcPr>
          <w:p w14:paraId="48E3C73E" w14:textId="027C0218"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423 788,6</w:t>
            </w:r>
          </w:p>
        </w:tc>
        <w:tc>
          <w:tcPr>
            <w:tcW w:w="1394" w:type="dxa"/>
            <w:tcBorders>
              <w:top w:val="nil"/>
              <w:left w:val="nil"/>
              <w:bottom w:val="single" w:sz="4" w:space="0" w:color="auto"/>
              <w:right w:val="single" w:sz="4" w:space="0" w:color="auto"/>
            </w:tcBorders>
            <w:shd w:val="clear" w:color="auto" w:fill="auto"/>
          </w:tcPr>
          <w:p w14:paraId="655F6518" w14:textId="56FAA20C"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426 231,9</w:t>
            </w:r>
          </w:p>
        </w:tc>
        <w:tc>
          <w:tcPr>
            <w:tcW w:w="1395" w:type="dxa"/>
            <w:tcBorders>
              <w:top w:val="single" w:sz="4" w:space="0" w:color="auto"/>
              <w:left w:val="single" w:sz="4" w:space="0" w:color="auto"/>
              <w:bottom w:val="single" w:sz="4" w:space="0" w:color="auto"/>
              <w:right w:val="single" w:sz="4" w:space="0" w:color="auto"/>
            </w:tcBorders>
          </w:tcPr>
          <w:p w14:paraId="17B6462D" w14:textId="52422A1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457 221,5</w:t>
            </w:r>
          </w:p>
        </w:tc>
        <w:tc>
          <w:tcPr>
            <w:tcW w:w="1390" w:type="dxa"/>
            <w:tcBorders>
              <w:top w:val="single" w:sz="4" w:space="0" w:color="auto"/>
              <w:left w:val="single" w:sz="4" w:space="0" w:color="auto"/>
              <w:bottom w:val="single" w:sz="4" w:space="0" w:color="auto"/>
              <w:right w:val="single" w:sz="4" w:space="0" w:color="auto"/>
            </w:tcBorders>
          </w:tcPr>
          <w:p w14:paraId="46AEFADF" w14:textId="2DCA69BE"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461 324,0</w:t>
            </w:r>
          </w:p>
        </w:tc>
      </w:tr>
      <w:tr w:rsidR="007272CB" w:rsidRPr="00F47D10" w14:paraId="2AF57FF5" w14:textId="77777777" w:rsidTr="006968C6">
        <w:trPr>
          <w:trHeight w:val="25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F196313"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AKTYWA OBROTOWE</w:t>
            </w:r>
          </w:p>
        </w:tc>
        <w:tc>
          <w:tcPr>
            <w:tcW w:w="1344" w:type="dxa"/>
            <w:tcBorders>
              <w:top w:val="nil"/>
              <w:left w:val="nil"/>
              <w:bottom w:val="single" w:sz="4" w:space="0" w:color="auto"/>
              <w:right w:val="single" w:sz="4" w:space="0" w:color="auto"/>
            </w:tcBorders>
            <w:shd w:val="clear" w:color="auto" w:fill="auto"/>
          </w:tcPr>
          <w:p w14:paraId="5BFA8BEB" w14:textId="51F43751"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67 998,3</w:t>
            </w:r>
          </w:p>
        </w:tc>
        <w:tc>
          <w:tcPr>
            <w:tcW w:w="1394" w:type="dxa"/>
            <w:tcBorders>
              <w:top w:val="nil"/>
              <w:left w:val="nil"/>
              <w:bottom w:val="single" w:sz="4" w:space="0" w:color="auto"/>
              <w:right w:val="single" w:sz="4" w:space="0" w:color="auto"/>
            </w:tcBorders>
            <w:shd w:val="clear" w:color="auto" w:fill="auto"/>
          </w:tcPr>
          <w:p w14:paraId="35D6A32B" w14:textId="561EC55E"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66 821,3</w:t>
            </w:r>
          </w:p>
        </w:tc>
        <w:tc>
          <w:tcPr>
            <w:tcW w:w="1395" w:type="dxa"/>
            <w:tcBorders>
              <w:top w:val="single" w:sz="4" w:space="0" w:color="auto"/>
              <w:left w:val="single" w:sz="4" w:space="0" w:color="auto"/>
              <w:bottom w:val="single" w:sz="4" w:space="0" w:color="auto"/>
              <w:right w:val="single" w:sz="4" w:space="0" w:color="auto"/>
            </w:tcBorders>
          </w:tcPr>
          <w:p w14:paraId="063E7893" w14:textId="44BE93B1"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105 633,8</w:t>
            </w:r>
          </w:p>
        </w:tc>
        <w:tc>
          <w:tcPr>
            <w:tcW w:w="1390" w:type="dxa"/>
            <w:tcBorders>
              <w:top w:val="single" w:sz="4" w:space="0" w:color="auto"/>
              <w:left w:val="single" w:sz="4" w:space="0" w:color="auto"/>
              <w:bottom w:val="single" w:sz="4" w:space="0" w:color="auto"/>
              <w:right w:val="single" w:sz="4" w:space="0" w:color="auto"/>
            </w:tcBorders>
          </w:tcPr>
          <w:p w14:paraId="25A44B9D" w14:textId="2C4C64C8"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101 693,1</w:t>
            </w:r>
          </w:p>
        </w:tc>
      </w:tr>
      <w:tr w:rsidR="007272CB" w:rsidRPr="00F47D10" w14:paraId="2E8DE353" w14:textId="77777777" w:rsidTr="006968C6">
        <w:trPr>
          <w:trHeight w:val="161"/>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73A9D24"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Zapasy</w:t>
            </w:r>
          </w:p>
        </w:tc>
        <w:tc>
          <w:tcPr>
            <w:tcW w:w="1344" w:type="dxa"/>
            <w:tcBorders>
              <w:top w:val="nil"/>
              <w:left w:val="nil"/>
              <w:bottom w:val="single" w:sz="4" w:space="0" w:color="auto"/>
              <w:right w:val="single" w:sz="4" w:space="0" w:color="auto"/>
            </w:tcBorders>
            <w:shd w:val="clear" w:color="auto" w:fill="auto"/>
          </w:tcPr>
          <w:p w14:paraId="0EAB3E54" w14:textId="1E3B6CBA"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3 463,2</w:t>
            </w:r>
          </w:p>
        </w:tc>
        <w:tc>
          <w:tcPr>
            <w:tcW w:w="1394" w:type="dxa"/>
            <w:tcBorders>
              <w:top w:val="nil"/>
              <w:left w:val="nil"/>
              <w:bottom w:val="single" w:sz="4" w:space="0" w:color="auto"/>
              <w:right w:val="single" w:sz="4" w:space="0" w:color="auto"/>
            </w:tcBorders>
            <w:shd w:val="clear" w:color="auto" w:fill="auto"/>
          </w:tcPr>
          <w:p w14:paraId="5A82E498" w14:textId="2E694C60"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3 463,2</w:t>
            </w:r>
          </w:p>
        </w:tc>
        <w:tc>
          <w:tcPr>
            <w:tcW w:w="1395" w:type="dxa"/>
            <w:tcBorders>
              <w:top w:val="single" w:sz="4" w:space="0" w:color="auto"/>
              <w:left w:val="single" w:sz="4" w:space="0" w:color="auto"/>
              <w:bottom w:val="single" w:sz="4" w:space="0" w:color="auto"/>
              <w:right w:val="single" w:sz="4" w:space="0" w:color="auto"/>
            </w:tcBorders>
          </w:tcPr>
          <w:p w14:paraId="6A889161" w14:textId="616FEE22"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1 708,9</w:t>
            </w:r>
          </w:p>
        </w:tc>
        <w:tc>
          <w:tcPr>
            <w:tcW w:w="1390" w:type="dxa"/>
            <w:tcBorders>
              <w:top w:val="single" w:sz="4" w:space="0" w:color="auto"/>
              <w:left w:val="single" w:sz="4" w:space="0" w:color="auto"/>
              <w:bottom w:val="single" w:sz="4" w:space="0" w:color="auto"/>
              <w:right w:val="single" w:sz="4" w:space="0" w:color="auto"/>
            </w:tcBorders>
          </w:tcPr>
          <w:p w14:paraId="143E213D" w14:textId="51FFDBB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1 708,9</w:t>
            </w:r>
          </w:p>
        </w:tc>
      </w:tr>
      <w:tr w:rsidR="007272CB" w:rsidRPr="00F47D10" w14:paraId="0D063A63"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456A98B"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Należności krótkoterminowe</w:t>
            </w:r>
          </w:p>
        </w:tc>
        <w:tc>
          <w:tcPr>
            <w:tcW w:w="1344" w:type="dxa"/>
            <w:tcBorders>
              <w:top w:val="nil"/>
              <w:left w:val="nil"/>
              <w:bottom w:val="single" w:sz="4" w:space="0" w:color="auto"/>
              <w:right w:val="single" w:sz="4" w:space="0" w:color="auto"/>
            </w:tcBorders>
            <w:shd w:val="clear" w:color="auto" w:fill="auto"/>
          </w:tcPr>
          <w:p w14:paraId="5BB2EA6C" w14:textId="4C582E9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947,5</w:t>
            </w:r>
          </w:p>
        </w:tc>
        <w:tc>
          <w:tcPr>
            <w:tcW w:w="1394" w:type="dxa"/>
            <w:tcBorders>
              <w:top w:val="nil"/>
              <w:left w:val="nil"/>
              <w:bottom w:val="single" w:sz="4" w:space="0" w:color="auto"/>
              <w:right w:val="single" w:sz="4" w:space="0" w:color="auto"/>
            </w:tcBorders>
            <w:shd w:val="clear" w:color="auto" w:fill="auto"/>
          </w:tcPr>
          <w:p w14:paraId="79D82286" w14:textId="478D4EA6"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918,4</w:t>
            </w:r>
          </w:p>
        </w:tc>
        <w:tc>
          <w:tcPr>
            <w:tcW w:w="1395" w:type="dxa"/>
            <w:tcBorders>
              <w:top w:val="single" w:sz="4" w:space="0" w:color="auto"/>
              <w:left w:val="single" w:sz="4" w:space="0" w:color="auto"/>
              <w:bottom w:val="single" w:sz="4" w:space="0" w:color="auto"/>
              <w:right w:val="single" w:sz="4" w:space="0" w:color="auto"/>
            </w:tcBorders>
          </w:tcPr>
          <w:p w14:paraId="73B16118" w14:textId="462A133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883,3</w:t>
            </w:r>
          </w:p>
        </w:tc>
        <w:tc>
          <w:tcPr>
            <w:tcW w:w="1390" w:type="dxa"/>
            <w:tcBorders>
              <w:top w:val="single" w:sz="4" w:space="0" w:color="auto"/>
              <w:left w:val="single" w:sz="4" w:space="0" w:color="auto"/>
              <w:bottom w:val="single" w:sz="4" w:space="0" w:color="auto"/>
              <w:right w:val="single" w:sz="4" w:space="0" w:color="auto"/>
            </w:tcBorders>
          </w:tcPr>
          <w:p w14:paraId="76E6BDA4" w14:textId="18331CE1"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1 023,9</w:t>
            </w:r>
          </w:p>
        </w:tc>
      </w:tr>
      <w:tr w:rsidR="007272CB" w:rsidRPr="00F47D10" w14:paraId="5C87B5BD"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2FA9A8B"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Inwestycje krótkoterminowe</w:t>
            </w:r>
          </w:p>
        </w:tc>
        <w:tc>
          <w:tcPr>
            <w:tcW w:w="1344" w:type="dxa"/>
            <w:tcBorders>
              <w:top w:val="nil"/>
              <w:left w:val="nil"/>
              <w:bottom w:val="single" w:sz="4" w:space="0" w:color="auto"/>
              <w:right w:val="single" w:sz="4" w:space="0" w:color="auto"/>
            </w:tcBorders>
            <w:shd w:val="clear" w:color="auto" w:fill="auto"/>
          </w:tcPr>
          <w:p w14:paraId="23079147" w14:textId="0033588D"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63 539,1</w:t>
            </w:r>
          </w:p>
        </w:tc>
        <w:tc>
          <w:tcPr>
            <w:tcW w:w="1394" w:type="dxa"/>
            <w:tcBorders>
              <w:top w:val="nil"/>
              <w:left w:val="nil"/>
              <w:bottom w:val="single" w:sz="4" w:space="0" w:color="auto"/>
              <w:right w:val="single" w:sz="4" w:space="0" w:color="auto"/>
            </w:tcBorders>
            <w:shd w:val="clear" w:color="auto" w:fill="auto"/>
          </w:tcPr>
          <w:p w14:paraId="745D0EE8" w14:textId="33ECC3CE"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61 684,7</w:t>
            </w:r>
          </w:p>
        </w:tc>
        <w:tc>
          <w:tcPr>
            <w:tcW w:w="1395" w:type="dxa"/>
            <w:tcBorders>
              <w:top w:val="single" w:sz="4" w:space="0" w:color="auto"/>
              <w:left w:val="single" w:sz="4" w:space="0" w:color="auto"/>
              <w:bottom w:val="single" w:sz="4" w:space="0" w:color="auto"/>
              <w:right w:val="single" w:sz="4" w:space="0" w:color="auto"/>
            </w:tcBorders>
          </w:tcPr>
          <w:p w14:paraId="3111CA60" w14:textId="04DE7567"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102 981,5</w:t>
            </w:r>
          </w:p>
        </w:tc>
        <w:tc>
          <w:tcPr>
            <w:tcW w:w="1390" w:type="dxa"/>
            <w:tcBorders>
              <w:top w:val="single" w:sz="4" w:space="0" w:color="auto"/>
              <w:left w:val="single" w:sz="4" w:space="0" w:color="auto"/>
              <w:bottom w:val="single" w:sz="4" w:space="0" w:color="auto"/>
              <w:right w:val="single" w:sz="4" w:space="0" w:color="auto"/>
            </w:tcBorders>
          </w:tcPr>
          <w:p w14:paraId="128D9487" w14:textId="7CB4CBE5"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98 071,8</w:t>
            </w:r>
          </w:p>
        </w:tc>
      </w:tr>
      <w:tr w:rsidR="007272CB" w:rsidRPr="00F47D10" w14:paraId="4BFB37EA"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D54046D"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Krótkoterminowe rozliczenia międzyokresowe</w:t>
            </w:r>
          </w:p>
        </w:tc>
        <w:tc>
          <w:tcPr>
            <w:tcW w:w="1344" w:type="dxa"/>
            <w:tcBorders>
              <w:top w:val="nil"/>
              <w:left w:val="nil"/>
              <w:bottom w:val="single" w:sz="4" w:space="0" w:color="auto"/>
              <w:right w:val="single" w:sz="4" w:space="0" w:color="auto"/>
            </w:tcBorders>
            <w:shd w:val="clear" w:color="auto" w:fill="auto"/>
          </w:tcPr>
          <w:p w14:paraId="7B3AB198" w14:textId="569E2D0C"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48,6</w:t>
            </w:r>
          </w:p>
        </w:tc>
        <w:tc>
          <w:tcPr>
            <w:tcW w:w="1394" w:type="dxa"/>
            <w:tcBorders>
              <w:top w:val="nil"/>
              <w:left w:val="nil"/>
              <w:bottom w:val="single" w:sz="4" w:space="0" w:color="auto"/>
              <w:right w:val="single" w:sz="4" w:space="0" w:color="auto"/>
            </w:tcBorders>
            <w:shd w:val="clear" w:color="auto" w:fill="auto"/>
          </w:tcPr>
          <w:p w14:paraId="15BC18EB" w14:textId="77E27FC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755,0</w:t>
            </w:r>
          </w:p>
        </w:tc>
        <w:tc>
          <w:tcPr>
            <w:tcW w:w="1395" w:type="dxa"/>
            <w:tcBorders>
              <w:top w:val="single" w:sz="4" w:space="0" w:color="auto"/>
              <w:left w:val="single" w:sz="4" w:space="0" w:color="auto"/>
              <w:bottom w:val="single" w:sz="4" w:space="0" w:color="auto"/>
              <w:right w:val="single" w:sz="4" w:space="0" w:color="auto"/>
            </w:tcBorders>
          </w:tcPr>
          <w:p w14:paraId="6C14BD38" w14:textId="0261156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60,1</w:t>
            </w:r>
          </w:p>
        </w:tc>
        <w:tc>
          <w:tcPr>
            <w:tcW w:w="1390" w:type="dxa"/>
            <w:tcBorders>
              <w:top w:val="single" w:sz="4" w:space="0" w:color="auto"/>
              <w:left w:val="single" w:sz="4" w:space="0" w:color="auto"/>
              <w:bottom w:val="single" w:sz="4" w:space="0" w:color="auto"/>
              <w:right w:val="single" w:sz="4" w:space="0" w:color="auto"/>
            </w:tcBorders>
          </w:tcPr>
          <w:p w14:paraId="72AC02FA" w14:textId="60D32AC6"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888,5</w:t>
            </w:r>
          </w:p>
        </w:tc>
      </w:tr>
      <w:tr w:rsidR="007272CB" w:rsidRPr="00F47D10" w14:paraId="79C1A35A" w14:textId="77777777" w:rsidTr="006968C6">
        <w:trPr>
          <w:trHeight w:val="25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F9CF906"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KAPITAŁ WŁASNY</w:t>
            </w:r>
          </w:p>
        </w:tc>
        <w:tc>
          <w:tcPr>
            <w:tcW w:w="1344" w:type="dxa"/>
            <w:tcBorders>
              <w:top w:val="nil"/>
              <w:left w:val="nil"/>
              <w:bottom w:val="single" w:sz="4" w:space="0" w:color="auto"/>
              <w:right w:val="single" w:sz="4" w:space="0" w:color="auto"/>
            </w:tcBorders>
            <w:shd w:val="clear" w:color="auto" w:fill="auto"/>
          </w:tcPr>
          <w:p w14:paraId="440A6666" w14:textId="0CF48D8D"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252 677,6</w:t>
            </w:r>
          </w:p>
        </w:tc>
        <w:tc>
          <w:tcPr>
            <w:tcW w:w="1394" w:type="dxa"/>
            <w:tcBorders>
              <w:top w:val="nil"/>
              <w:left w:val="nil"/>
              <w:bottom w:val="single" w:sz="4" w:space="0" w:color="auto"/>
              <w:right w:val="single" w:sz="4" w:space="0" w:color="auto"/>
            </w:tcBorders>
            <w:shd w:val="clear" w:color="auto" w:fill="auto"/>
          </w:tcPr>
          <w:p w14:paraId="5E071D69" w14:textId="65E02AE3"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252 760,9</w:t>
            </w:r>
          </w:p>
        </w:tc>
        <w:tc>
          <w:tcPr>
            <w:tcW w:w="1395" w:type="dxa"/>
            <w:tcBorders>
              <w:top w:val="single" w:sz="4" w:space="0" w:color="auto"/>
              <w:left w:val="single" w:sz="4" w:space="0" w:color="auto"/>
              <w:bottom w:val="single" w:sz="4" w:space="0" w:color="auto"/>
              <w:right w:val="single" w:sz="4" w:space="0" w:color="auto"/>
            </w:tcBorders>
          </w:tcPr>
          <w:p w14:paraId="5200347D" w14:textId="4785636A"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323 397,9</w:t>
            </w:r>
          </w:p>
        </w:tc>
        <w:tc>
          <w:tcPr>
            <w:tcW w:w="1390" w:type="dxa"/>
            <w:tcBorders>
              <w:top w:val="single" w:sz="4" w:space="0" w:color="auto"/>
              <w:left w:val="single" w:sz="4" w:space="0" w:color="auto"/>
              <w:bottom w:val="single" w:sz="4" w:space="0" w:color="auto"/>
              <w:right w:val="single" w:sz="4" w:space="0" w:color="auto"/>
            </w:tcBorders>
          </w:tcPr>
          <w:p w14:paraId="6CEA761A" w14:textId="373E6F43"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324 248,5</w:t>
            </w:r>
          </w:p>
        </w:tc>
      </w:tr>
      <w:tr w:rsidR="007272CB" w:rsidRPr="00F47D10" w14:paraId="3AA55841"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4A4A0B8"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Kapitał  podstawowy</w:t>
            </w:r>
          </w:p>
        </w:tc>
        <w:tc>
          <w:tcPr>
            <w:tcW w:w="1344" w:type="dxa"/>
            <w:tcBorders>
              <w:top w:val="nil"/>
              <w:left w:val="nil"/>
              <w:bottom w:val="single" w:sz="4" w:space="0" w:color="auto"/>
              <w:right w:val="single" w:sz="4" w:space="0" w:color="auto"/>
            </w:tcBorders>
            <w:shd w:val="clear" w:color="auto" w:fill="auto"/>
          </w:tcPr>
          <w:p w14:paraId="0AB6716A" w14:textId="225FA3E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191 261,0</w:t>
            </w:r>
          </w:p>
        </w:tc>
        <w:tc>
          <w:tcPr>
            <w:tcW w:w="1394" w:type="dxa"/>
            <w:tcBorders>
              <w:top w:val="nil"/>
              <w:left w:val="nil"/>
              <w:bottom w:val="single" w:sz="4" w:space="0" w:color="auto"/>
              <w:right w:val="single" w:sz="4" w:space="0" w:color="auto"/>
            </w:tcBorders>
            <w:shd w:val="clear" w:color="auto" w:fill="auto"/>
          </w:tcPr>
          <w:p w14:paraId="14299653" w14:textId="69759453"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191 261,0</w:t>
            </w:r>
          </w:p>
        </w:tc>
        <w:tc>
          <w:tcPr>
            <w:tcW w:w="1395" w:type="dxa"/>
            <w:tcBorders>
              <w:top w:val="single" w:sz="4" w:space="0" w:color="auto"/>
              <w:left w:val="single" w:sz="4" w:space="0" w:color="auto"/>
              <w:bottom w:val="single" w:sz="4" w:space="0" w:color="auto"/>
              <w:right w:val="single" w:sz="4" w:space="0" w:color="auto"/>
            </w:tcBorders>
          </w:tcPr>
          <w:p w14:paraId="1A78A514" w14:textId="40CFA144"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273 764,0</w:t>
            </w:r>
          </w:p>
        </w:tc>
        <w:tc>
          <w:tcPr>
            <w:tcW w:w="1390" w:type="dxa"/>
            <w:tcBorders>
              <w:top w:val="single" w:sz="4" w:space="0" w:color="auto"/>
              <w:left w:val="single" w:sz="4" w:space="0" w:color="auto"/>
              <w:bottom w:val="single" w:sz="4" w:space="0" w:color="auto"/>
              <w:right w:val="single" w:sz="4" w:space="0" w:color="auto"/>
            </w:tcBorders>
          </w:tcPr>
          <w:p w14:paraId="2161A937" w14:textId="2A51ABF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301 317,0</w:t>
            </w:r>
          </w:p>
        </w:tc>
      </w:tr>
      <w:tr w:rsidR="007272CB" w:rsidRPr="00F47D10" w14:paraId="703EDD94"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4379512"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Kapitały zapasowe i rezerwowe</w:t>
            </w:r>
          </w:p>
        </w:tc>
        <w:tc>
          <w:tcPr>
            <w:tcW w:w="1344" w:type="dxa"/>
            <w:tcBorders>
              <w:top w:val="nil"/>
              <w:left w:val="nil"/>
              <w:bottom w:val="single" w:sz="4" w:space="0" w:color="auto"/>
              <w:right w:val="single" w:sz="4" w:space="0" w:color="auto"/>
            </w:tcBorders>
            <w:shd w:val="clear" w:color="auto" w:fill="auto"/>
          </w:tcPr>
          <w:p w14:paraId="135EBD1E" w14:textId="29A9C12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60 160,0</w:t>
            </w:r>
          </w:p>
        </w:tc>
        <w:tc>
          <w:tcPr>
            <w:tcW w:w="1394" w:type="dxa"/>
            <w:tcBorders>
              <w:top w:val="nil"/>
              <w:left w:val="nil"/>
              <w:bottom w:val="single" w:sz="4" w:space="0" w:color="auto"/>
              <w:right w:val="single" w:sz="4" w:space="0" w:color="auto"/>
            </w:tcBorders>
            <w:shd w:val="clear" w:color="auto" w:fill="auto"/>
          </w:tcPr>
          <w:p w14:paraId="3489D8D4" w14:textId="5592995A"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60 160,0</w:t>
            </w:r>
          </w:p>
        </w:tc>
        <w:tc>
          <w:tcPr>
            <w:tcW w:w="1395" w:type="dxa"/>
            <w:tcBorders>
              <w:top w:val="single" w:sz="4" w:space="0" w:color="auto"/>
              <w:left w:val="single" w:sz="4" w:space="0" w:color="auto"/>
              <w:bottom w:val="single" w:sz="4" w:space="0" w:color="auto"/>
              <w:right w:val="single" w:sz="4" w:space="0" w:color="auto"/>
            </w:tcBorders>
          </w:tcPr>
          <w:p w14:paraId="275007F2" w14:textId="6E40BB8B"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46 466,6</w:t>
            </w:r>
          </w:p>
        </w:tc>
        <w:tc>
          <w:tcPr>
            <w:tcW w:w="1390" w:type="dxa"/>
            <w:tcBorders>
              <w:top w:val="single" w:sz="4" w:space="0" w:color="auto"/>
              <w:left w:val="single" w:sz="4" w:space="0" w:color="auto"/>
              <w:bottom w:val="single" w:sz="4" w:space="0" w:color="auto"/>
              <w:right w:val="single" w:sz="4" w:space="0" w:color="auto"/>
            </w:tcBorders>
          </w:tcPr>
          <w:p w14:paraId="444D9AF7" w14:textId="59531839"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18 913,6</w:t>
            </w:r>
          </w:p>
        </w:tc>
      </w:tr>
      <w:tr w:rsidR="007272CB" w:rsidRPr="00F47D10" w14:paraId="484201A0"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6C76D87"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Zysk (strata) netto</w:t>
            </w:r>
          </w:p>
        </w:tc>
        <w:tc>
          <w:tcPr>
            <w:tcW w:w="1344" w:type="dxa"/>
            <w:tcBorders>
              <w:top w:val="nil"/>
              <w:left w:val="nil"/>
              <w:bottom w:val="single" w:sz="4" w:space="0" w:color="auto"/>
              <w:right w:val="single" w:sz="4" w:space="0" w:color="auto"/>
            </w:tcBorders>
            <w:shd w:val="clear" w:color="auto" w:fill="auto"/>
          </w:tcPr>
          <w:p w14:paraId="1BC1AA23" w14:textId="06526362"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1 256,5</w:t>
            </w:r>
          </w:p>
        </w:tc>
        <w:tc>
          <w:tcPr>
            <w:tcW w:w="1394" w:type="dxa"/>
            <w:tcBorders>
              <w:top w:val="nil"/>
              <w:left w:val="nil"/>
              <w:bottom w:val="single" w:sz="4" w:space="0" w:color="auto"/>
              <w:right w:val="single" w:sz="4" w:space="0" w:color="auto"/>
            </w:tcBorders>
            <w:shd w:val="clear" w:color="auto" w:fill="auto"/>
          </w:tcPr>
          <w:p w14:paraId="6FA8CF3D" w14:textId="2A8CEDAC"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83,3</w:t>
            </w:r>
          </w:p>
        </w:tc>
        <w:tc>
          <w:tcPr>
            <w:tcW w:w="1395" w:type="dxa"/>
            <w:tcBorders>
              <w:top w:val="single" w:sz="4" w:space="0" w:color="auto"/>
              <w:left w:val="single" w:sz="4" w:space="0" w:color="auto"/>
              <w:bottom w:val="single" w:sz="4" w:space="0" w:color="auto"/>
              <w:right w:val="single" w:sz="4" w:space="0" w:color="auto"/>
            </w:tcBorders>
          </w:tcPr>
          <w:p w14:paraId="3A233EC9" w14:textId="79F39D28"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3 167,3</w:t>
            </w:r>
          </w:p>
        </w:tc>
        <w:tc>
          <w:tcPr>
            <w:tcW w:w="1390" w:type="dxa"/>
            <w:tcBorders>
              <w:top w:val="single" w:sz="4" w:space="0" w:color="auto"/>
              <w:left w:val="single" w:sz="4" w:space="0" w:color="auto"/>
              <w:bottom w:val="single" w:sz="4" w:space="0" w:color="auto"/>
              <w:right w:val="single" w:sz="4" w:space="0" w:color="auto"/>
            </w:tcBorders>
          </w:tcPr>
          <w:p w14:paraId="752C86F3" w14:textId="0268383C"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850,6</w:t>
            </w:r>
          </w:p>
        </w:tc>
      </w:tr>
      <w:tr w:rsidR="007272CB" w:rsidRPr="00F47D10" w14:paraId="1725F2F7" w14:textId="77777777" w:rsidTr="006968C6">
        <w:trPr>
          <w:trHeight w:val="25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7453FF4"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ZOBOWIĄZANIA I REZERWY</w:t>
            </w:r>
          </w:p>
        </w:tc>
        <w:tc>
          <w:tcPr>
            <w:tcW w:w="1344" w:type="dxa"/>
            <w:tcBorders>
              <w:top w:val="nil"/>
              <w:left w:val="nil"/>
              <w:bottom w:val="single" w:sz="4" w:space="0" w:color="auto"/>
              <w:right w:val="single" w:sz="4" w:space="0" w:color="auto"/>
            </w:tcBorders>
            <w:shd w:val="clear" w:color="auto" w:fill="auto"/>
          </w:tcPr>
          <w:p w14:paraId="26B32B8A" w14:textId="48986686"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239 109,3</w:t>
            </w:r>
          </w:p>
        </w:tc>
        <w:tc>
          <w:tcPr>
            <w:tcW w:w="1394" w:type="dxa"/>
            <w:tcBorders>
              <w:top w:val="nil"/>
              <w:left w:val="nil"/>
              <w:bottom w:val="single" w:sz="4" w:space="0" w:color="auto"/>
              <w:right w:val="single" w:sz="4" w:space="0" w:color="auto"/>
            </w:tcBorders>
            <w:shd w:val="clear" w:color="auto" w:fill="auto"/>
          </w:tcPr>
          <w:p w14:paraId="429A13F1" w14:textId="7827778D"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240 292,3</w:t>
            </w:r>
          </w:p>
        </w:tc>
        <w:tc>
          <w:tcPr>
            <w:tcW w:w="1395" w:type="dxa"/>
            <w:tcBorders>
              <w:top w:val="single" w:sz="4" w:space="0" w:color="auto"/>
              <w:left w:val="single" w:sz="4" w:space="0" w:color="auto"/>
              <w:bottom w:val="single" w:sz="4" w:space="0" w:color="auto"/>
              <w:right w:val="single" w:sz="4" w:space="0" w:color="auto"/>
            </w:tcBorders>
          </w:tcPr>
          <w:p w14:paraId="2BFBD0FB" w14:textId="4A57924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239 457,4</w:t>
            </w:r>
          </w:p>
        </w:tc>
        <w:tc>
          <w:tcPr>
            <w:tcW w:w="1390" w:type="dxa"/>
            <w:tcBorders>
              <w:top w:val="single" w:sz="4" w:space="0" w:color="auto"/>
              <w:left w:val="single" w:sz="4" w:space="0" w:color="auto"/>
              <w:bottom w:val="single" w:sz="4" w:space="0" w:color="auto"/>
              <w:right w:val="single" w:sz="4" w:space="0" w:color="auto"/>
            </w:tcBorders>
          </w:tcPr>
          <w:p w14:paraId="768CEB25" w14:textId="128E1D3F"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238 768,7</w:t>
            </w:r>
          </w:p>
        </w:tc>
      </w:tr>
      <w:tr w:rsidR="007272CB" w:rsidRPr="00F47D10" w14:paraId="0FB1D952"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5E69F69"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Rezerwy na zobowiązania</w:t>
            </w:r>
          </w:p>
        </w:tc>
        <w:tc>
          <w:tcPr>
            <w:tcW w:w="1344" w:type="dxa"/>
            <w:tcBorders>
              <w:top w:val="nil"/>
              <w:left w:val="nil"/>
              <w:bottom w:val="single" w:sz="4" w:space="0" w:color="auto"/>
              <w:right w:val="single" w:sz="4" w:space="0" w:color="auto"/>
            </w:tcBorders>
            <w:shd w:val="clear" w:color="auto" w:fill="auto"/>
          </w:tcPr>
          <w:p w14:paraId="1B7E4308" w14:textId="5AF4808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7 707,4</w:t>
            </w:r>
          </w:p>
        </w:tc>
        <w:tc>
          <w:tcPr>
            <w:tcW w:w="1394" w:type="dxa"/>
            <w:tcBorders>
              <w:top w:val="nil"/>
              <w:left w:val="nil"/>
              <w:bottom w:val="single" w:sz="4" w:space="0" w:color="auto"/>
              <w:right w:val="single" w:sz="4" w:space="0" w:color="auto"/>
            </w:tcBorders>
            <w:shd w:val="clear" w:color="auto" w:fill="auto"/>
          </w:tcPr>
          <w:p w14:paraId="55DE531C" w14:textId="575C6CC2"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7 566,0</w:t>
            </w:r>
          </w:p>
        </w:tc>
        <w:tc>
          <w:tcPr>
            <w:tcW w:w="1395" w:type="dxa"/>
            <w:tcBorders>
              <w:top w:val="single" w:sz="4" w:space="0" w:color="auto"/>
              <w:left w:val="single" w:sz="4" w:space="0" w:color="auto"/>
              <w:bottom w:val="single" w:sz="4" w:space="0" w:color="auto"/>
              <w:right w:val="single" w:sz="4" w:space="0" w:color="auto"/>
            </w:tcBorders>
          </w:tcPr>
          <w:p w14:paraId="4D2744C5" w14:textId="18C28772"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8 910,0</w:t>
            </w:r>
          </w:p>
        </w:tc>
        <w:tc>
          <w:tcPr>
            <w:tcW w:w="1390" w:type="dxa"/>
            <w:tcBorders>
              <w:top w:val="single" w:sz="4" w:space="0" w:color="auto"/>
              <w:left w:val="single" w:sz="4" w:space="0" w:color="auto"/>
              <w:bottom w:val="single" w:sz="4" w:space="0" w:color="auto"/>
              <w:right w:val="single" w:sz="4" w:space="0" w:color="auto"/>
            </w:tcBorders>
          </w:tcPr>
          <w:p w14:paraId="76860D1C" w14:textId="2B703CF6"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8 791,2</w:t>
            </w:r>
          </w:p>
        </w:tc>
      </w:tr>
      <w:tr w:rsidR="007272CB" w:rsidRPr="00F47D10" w14:paraId="3E94A549"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4EAD2DD"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Zobowiązania długoterminowe</w:t>
            </w:r>
          </w:p>
        </w:tc>
        <w:tc>
          <w:tcPr>
            <w:tcW w:w="1344" w:type="dxa"/>
            <w:tcBorders>
              <w:top w:val="nil"/>
              <w:left w:val="nil"/>
              <w:bottom w:val="single" w:sz="4" w:space="0" w:color="auto"/>
              <w:right w:val="single" w:sz="4" w:space="0" w:color="auto"/>
            </w:tcBorders>
            <w:shd w:val="clear" w:color="auto" w:fill="auto"/>
          </w:tcPr>
          <w:p w14:paraId="2FA84B57" w14:textId="1896DB7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201 386,5</w:t>
            </w:r>
          </w:p>
        </w:tc>
        <w:tc>
          <w:tcPr>
            <w:tcW w:w="1394" w:type="dxa"/>
            <w:tcBorders>
              <w:top w:val="nil"/>
              <w:left w:val="nil"/>
              <w:bottom w:val="single" w:sz="4" w:space="0" w:color="auto"/>
              <w:right w:val="single" w:sz="4" w:space="0" w:color="auto"/>
            </w:tcBorders>
            <w:shd w:val="clear" w:color="auto" w:fill="auto"/>
          </w:tcPr>
          <w:p w14:paraId="665F2763" w14:textId="29277134"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199 964,9</w:t>
            </w:r>
          </w:p>
        </w:tc>
        <w:tc>
          <w:tcPr>
            <w:tcW w:w="1395" w:type="dxa"/>
            <w:tcBorders>
              <w:top w:val="single" w:sz="4" w:space="0" w:color="auto"/>
              <w:left w:val="single" w:sz="4" w:space="0" w:color="auto"/>
              <w:bottom w:val="single" w:sz="4" w:space="0" w:color="auto"/>
              <w:right w:val="single" w:sz="4" w:space="0" w:color="auto"/>
            </w:tcBorders>
          </w:tcPr>
          <w:p w14:paraId="6B76F88C" w14:textId="3DDE3632"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195 809,3</w:t>
            </w:r>
          </w:p>
        </w:tc>
        <w:tc>
          <w:tcPr>
            <w:tcW w:w="1390" w:type="dxa"/>
            <w:tcBorders>
              <w:top w:val="single" w:sz="4" w:space="0" w:color="auto"/>
              <w:left w:val="single" w:sz="4" w:space="0" w:color="auto"/>
              <w:bottom w:val="single" w:sz="4" w:space="0" w:color="auto"/>
              <w:right w:val="single" w:sz="4" w:space="0" w:color="auto"/>
            </w:tcBorders>
          </w:tcPr>
          <w:p w14:paraId="4E2A0F2A" w14:textId="5F8730AD"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195 979,9</w:t>
            </w:r>
          </w:p>
        </w:tc>
      </w:tr>
      <w:tr w:rsidR="007272CB" w:rsidRPr="00F47D10" w14:paraId="132E2DD2" w14:textId="77777777" w:rsidTr="006968C6">
        <w:trPr>
          <w:trHeight w:val="389"/>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795B1FE"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Zobowiązania krótkoterminowe</w:t>
            </w:r>
          </w:p>
        </w:tc>
        <w:tc>
          <w:tcPr>
            <w:tcW w:w="1344" w:type="dxa"/>
            <w:tcBorders>
              <w:top w:val="nil"/>
              <w:left w:val="nil"/>
              <w:bottom w:val="single" w:sz="4" w:space="0" w:color="auto"/>
              <w:right w:val="single" w:sz="4" w:space="0" w:color="auto"/>
            </w:tcBorders>
            <w:shd w:val="clear" w:color="auto" w:fill="auto"/>
          </w:tcPr>
          <w:p w14:paraId="74DA3A42" w14:textId="59E247D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14 425,9</w:t>
            </w:r>
          </w:p>
        </w:tc>
        <w:tc>
          <w:tcPr>
            <w:tcW w:w="1394" w:type="dxa"/>
            <w:tcBorders>
              <w:top w:val="nil"/>
              <w:left w:val="nil"/>
              <w:bottom w:val="single" w:sz="4" w:space="0" w:color="auto"/>
              <w:right w:val="single" w:sz="4" w:space="0" w:color="auto"/>
            </w:tcBorders>
            <w:shd w:val="clear" w:color="auto" w:fill="auto"/>
          </w:tcPr>
          <w:p w14:paraId="72F9DFC6" w14:textId="53C99934"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17 237,5</w:t>
            </w:r>
          </w:p>
        </w:tc>
        <w:tc>
          <w:tcPr>
            <w:tcW w:w="1395" w:type="dxa"/>
            <w:tcBorders>
              <w:top w:val="single" w:sz="4" w:space="0" w:color="auto"/>
              <w:left w:val="single" w:sz="4" w:space="0" w:color="auto"/>
              <w:bottom w:val="single" w:sz="4" w:space="0" w:color="auto"/>
              <w:right w:val="single" w:sz="4" w:space="0" w:color="auto"/>
            </w:tcBorders>
          </w:tcPr>
          <w:p w14:paraId="770A9B0C" w14:textId="48F68454"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19 543,0</w:t>
            </w:r>
          </w:p>
        </w:tc>
        <w:tc>
          <w:tcPr>
            <w:tcW w:w="1390" w:type="dxa"/>
            <w:tcBorders>
              <w:top w:val="single" w:sz="4" w:space="0" w:color="auto"/>
              <w:left w:val="single" w:sz="4" w:space="0" w:color="auto"/>
              <w:bottom w:val="single" w:sz="4" w:space="0" w:color="auto"/>
              <w:right w:val="single" w:sz="4" w:space="0" w:color="auto"/>
            </w:tcBorders>
          </w:tcPr>
          <w:p w14:paraId="6CEB1FC1" w14:textId="7FA640F8"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18 868,1</w:t>
            </w:r>
          </w:p>
        </w:tc>
      </w:tr>
      <w:tr w:rsidR="007272CB" w:rsidRPr="00F47D10" w14:paraId="643C5760" w14:textId="77777777" w:rsidTr="006968C6">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DA08AC2"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Rozliczenia międzyokresowe</w:t>
            </w:r>
          </w:p>
        </w:tc>
        <w:tc>
          <w:tcPr>
            <w:tcW w:w="1344" w:type="dxa"/>
            <w:tcBorders>
              <w:top w:val="nil"/>
              <w:left w:val="nil"/>
              <w:bottom w:val="single" w:sz="4" w:space="0" w:color="auto"/>
              <w:right w:val="single" w:sz="4" w:space="0" w:color="auto"/>
            </w:tcBorders>
            <w:shd w:val="clear" w:color="auto" w:fill="auto"/>
          </w:tcPr>
          <w:p w14:paraId="42F81A87" w14:textId="22B5159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15 589,6</w:t>
            </w:r>
          </w:p>
        </w:tc>
        <w:tc>
          <w:tcPr>
            <w:tcW w:w="1394" w:type="dxa"/>
            <w:tcBorders>
              <w:top w:val="nil"/>
              <w:left w:val="nil"/>
              <w:bottom w:val="single" w:sz="4" w:space="0" w:color="auto"/>
              <w:right w:val="single" w:sz="4" w:space="0" w:color="auto"/>
            </w:tcBorders>
            <w:shd w:val="clear" w:color="auto" w:fill="auto"/>
          </w:tcPr>
          <w:p w14:paraId="431E962B" w14:textId="00D6C988"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15 523,9</w:t>
            </w:r>
          </w:p>
        </w:tc>
        <w:tc>
          <w:tcPr>
            <w:tcW w:w="1395" w:type="dxa"/>
            <w:tcBorders>
              <w:top w:val="single" w:sz="4" w:space="0" w:color="auto"/>
              <w:left w:val="single" w:sz="4" w:space="0" w:color="auto"/>
              <w:bottom w:val="single" w:sz="4" w:space="0" w:color="auto"/>
              <w:right w:val="single" w:sz="4" w:space="0" w:color="auto"/>
            </w:tcBorders>
          </w:tcPr>
          <w:p w14:paraId="0773C365" w14:textId="11E8DCA1"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15 195,2</w:t>
            </w:r>
          </w:p>
        </w:tc>
        <w:tc>
          <w:tcPr>
            <w:tcW w:w="1390" w:type="dxa"/>
            <w:tcBorders>
              <w:top w:val="single" w:sz="4" w:space="0" w:color="auto"/>
              <w:left w:val="single" w:sz="4" w:space="0" w:color="auto"/>
              <w:bottom w:val="single" w:sz="4" w:space="0" w:color="auto"/>
              <w:right w:val="single" w:sz="4" w:space="0" w:color="auto"/>
            </w:tcBorders>
          </w:tcPr>
          <w:p w14:paraId="7F1BB003" w14:textId="1021D601"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15 129,4</w:t>
            </w:r>
          </w:p>
        </w:tc>
      </w:tr>
      <w:tr w:rsidR="00F47D10" w:rsidRPr="00F47D10" w14:paraId="7511F26A" w14:textId="77777777" w:rsidTr="009E1AB9">
        <w:trPr>
          <w:trHeight w:val="255"/>
        </w:trPr>
        <w:tc>
          <w:tcPr>
            <w:tcW w:w="3539" w:type="dxa"/>
            <w:tcBorders>
              <w:top w:val="nil"/>
              <w:left w:val="single" w:sz="4" w:space="0" w:color="auto"/>
              <w:bottom w:val="single" w:sz="4" w:space="0" w:color="auto"/>
              <w:right w:val="single" w:sz="4" w:space="0" w:color="auto"/>
            </w:tcBorders>
            <w:shd w:val="clear" w:color="000000" w:fill="D9E2F3"/>
            <w:vAlign w:val="center"/>
            <w:hideMark/>
          </w:tcPr>
          <w:p w14:paraId="79F0FA7A" w14:textId="77777777" w:rsidR="004F2732" w:rsidRPr="00F47D10" w:rsidRDefault="004F2732" w:rsidP="009E1AB9">
            <w:pPr>
              <w:spacing w:line="288" w:lineRule="auto"/>
              <w:rPr>
                <w:rFonts w:ascii="Calibri" w:hAnsi="Calibri" w:cs="Calibri"/>
                <w:sz w:val="20"/>
                <w:szCs w:val="20"/>
              </w:rPr>
            </w:pPr>
            <w:r w:rsidRPr="00F47D10">
              <w:rPr>
                <w:rFonts w:ascii="Calibri" w:hAnsi="Calibri" w:cs="Calibri"/>
                <w:sz w:val="20"/>
                <w:szCs w:val="20"/>
              </w:rPr>
              <w:t> </w:t>
            </w:r>
          </w:p>
        </w:tc>
        <w:tc>
          <w:tcPr>
            <w:tcW w:w="1344" w:type="dxa"/>
            <w:tcBorders>
              <w:top w:val="nil"/>
              <w:left w:val="nil"/>
              <w:bottom w:val="single" w:sz="4" w:space="0" w:color="auto"/>
              <w:right w:val="single" w:sz="4" w:space="0" w:color="auto"/>
            </w:tcBorders>
            <w:shd w:val="clear" w:color="000000" w:fill="D9E2F3"/>
            <w:vAlign w:val="center"/>
            <w:hideMark/>
          </w:tcPr>
          <w:p w14:paraId="2CC61D26" w14:textId="77777777" w:rsidR="004F2732" w:rsidRPr="00F47D10" w:rsidRDefault="004F2732" w:rsidP="009E1AB9">
            <w:pPr>
              <w:spacing w:line="288" w:lineRule="auto"/>
              <w:jc w:val="right"/>
              <w:rPr>
                <w:rFonts w:ascii="Calibri" w:hAnsi="Calibri" w:cs="Calibri"/>
                <w:bCs/>
                <w:sz w:val="20"/>
                <w:szCs w:val="20"/>
              </w:rPr>
            </w:pPr>
            <w:r w:rsidRPr="00F47D10">
              <w:rPr>
                <w:rFonts w:ascii="Calibri" w:hAnsi="Calibri" w:cs="Calibri"/>
                <w:bCs/>
                <w:sz w:val="20"/>
                <w:szCs w:val="20"/>
              </w:rPr>
              <w:t> </w:t>
            </w:r>
          </w:p>
        </w:tc>
        <w:tc>
          <w:tcPr>
            <w:tcW w:w="1394" w:type="dxa"/>
            <w:tcBorders>
              <w:top w:val="nil"/>
              <w:left w:val="nil"/>
              <w:bottom w:val="single" w:sz="4" w:space="0" w:color="auto"/>
              <w:right w:val="single" w:sz="4" w:space="0" w:color="auto"/>
            </w:tcBorders>
            <w:shd w:val="clear" w:color="000000" w:fill="D9E2F3"/>
            <w:vAlign w:val="center"/>
          </w:tcPr>
          <w:p w14:paraId="4758F3FA" w14:textId="77777777" w:rsidR="004F2732" w:rsidRPr="00F47D10" w:rsidRDefault="004F2732" w:rsidP="009E1AB9">
            <w:pPr>
              <w:spacing w:line="288" w:lineRule="auto"/>
              <w:rPr>
                <w:rFonts w:ascii="Calibri" w:hAnsi="Calibri" w:cs="Calibri"/>
                <w:sz w:val="20"/>
                <w:szCs w:val="20"/>
              </w:rPr>
            </w:pPr>
          </w:p>
        </w:tc>
        <w:tc>
          <w:tcPr>
            <w:tcW w:w="1395" w:type="dxa"/>
            <w:tcBorders>
              <w:top w:val="single" w:sz="4" w:space="0" w:color="auto"/>
              <w:left w:val="single" w:sz="4" w:space="0" w:color="auto"/>
              <w:bottom w:val="single" w:sz="4" w:space="0" w:color="auto"/>
              <w:right w:val="single" w:sz="4" w:space="0" w:color="auto"/>
            </w:tcBorders>
            <w:shd w:val="clear" w:color="000000" w:fill="D9E2F3"/>
            <w:vAlign w:val="center"/>
          </w:tcPr>
          <w:p w14:paraId="3A948800" w14:textId="77777777" w:rsidR="004F2732" w:rsidRPr="00F47D10" w:rsidRDefault="004F2732" w:rsidP="009E1AB9">
            <w:pPr>
              <w:spacing w:line="288" w:lineRule="auto"/>
              <w:rPr>
                <w:rFonts w:ascii="Calibri" w:hAnsi="Calibri" w:cs="Calibri"/>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000000" w:fill="D9E2F3"/>
            <w:vAlign w:val="center"/>
          </w:tcPr>
          <w:p w14:paraId="6F323B18" w14:textId="77777777" w:rsidR="004F2732" w:rsidRPr="00F47D10" w:rsidRDefault="004F2732" w:rsidP="009E1AB9">
            <w:pPr>
              <w:spacing w:line="288" w:lineRule="auto"/>
              <w:rPr>
                <w:rFonts w:ascii="Calibri" w:hAnsi="Calibri" w:cs="Calibri"/>
                <w:sz w:val="20"/>
                <w:szCs w:val="20"/>
              </w:rPr>
            </w:pPr>
          </w:p>
        </w:tc>
      </w:tr>
      <w:tr w:rsidR="007272CB" w:rsidRPr="00F47D10" w14:paraId="558BCD1D"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C8DBF86"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 xml:space="preserve">Przychody netto ze sprzedaży i zrównane z nimi, w tym: </w:t>
            </w:r>
          </w:p>
        </w:tc>
        <w:tc>
          <w:tcPr>
            <w:tcW w:w="1344" w:type="dxa"/>
            <w:tcBorders>
              <w:top w:val="nil"/>
              <w:left w:val="nil"/>
              <w:bottom w:val="single" w:sz="4" w:space="0" w:color="auto"/>
              <w:right w:val="single" w:sz="4" w:space="0" w:color="auto"/>
            </w:tcBorders>
            <w:shd w:val="clear" w:color="auto" w:fill="auto"/>
          </w:tcPr>
          <w:p w14:paraId="74F94A9F" w14:textId="1E76FC84"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32 861,2</w:t>
            </w:r>
          </w:p>
        </w:tc>
        <w:tc>
          <w:tcPr>
            <w:tcW w:w="1394" w:type="dxa"/>
            <w:tcBorders>
              <w:top w:val="nil"/>
              <w:left w:val="nil"/>
              <w:bottom w:val="single" w:sz="4" w:space="0" w:color="auto"/>
              <w:right w:val="single" w:sz="4" w:space="0" w:color="auto"/>
            </w:tcBorders>
            <w:shd w:val="clear" w:color="auto" w:fill="auto"/>
          </w:tcPr>
          <w:p w14:paraId="1AB0B8E4" w14:textId="12613915"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6 165,1</w:t>
            </w:r>
          </w:p>
        </w:tc>
        <w:tc>
          <w:tcPr>
            <w:tcW w:w="1395" w:type="dxa"/>
            <w:tcBorders>
              <w:top w:val="single" w:sz="4" w:space="0" w:color="auto"/>
              <w:left w:val="single" w:sz="4" w:space="0" w:color="auto"/>
              <w:bottom w:val="single" w:sz="4" w:space="0" w:color="auto"/>
              <w:right w:val="single" w:sz="4" w:space="0" w:color="auto"/>
            </w:tcBorders>
          </w:tcPr>
          <w:p w14:paraId="08B1B183" w14:textId="052BC23A"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37 698,5</w:t>
            </w:r>
          </w:p>
        </w:tc>
        <w:tc>
          <w:tcPr>
            <w:tcW w:w="1390" w:type="dxa"/>
            <w:tcBorders>
              <w:top w:val="single" w:sz="4" w:space="0" w:color="auto"/>
              <w:left w:val="single" w:sz="4" w:space="0" w:color="auto"/>
              <w:bottom w:val="single" w:sz="4" w:space="0" w:color="auto"/>
              <w:right w:val="single" w:sz="4" w:space="0" w:color="auto"/>
            </w:tcBorders>
          </w:tcPr>
          <w:p w14:paraId="23F3A849" w14:textId="3BAD6303"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6 438,4</w:t>
            </w:r>
          </w:p>
        </w:tc>
      </w:tr>
      <w:tr w:rsidR="007272CB" w:rsidRPr="00F47D10" w14:paraId="16D118A0"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F48AE25"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 xml:space="preserve"> - przychody netto ze sprzedaży produktów</w:t>
            </w:r>
          </w:p>
        </w:tc>
        <w:tc>
          <w:tcPr>
            <w:tcW w:w="1344" w:type="dxa"/>
            <w:tcBorders>
              <w:top w:val="nil"/>
              <w:left w:val="nil"/>
              <w:bottom w:val="single" w:sz="4" w:space="0" w:color="auto"/>
              <w:right w:val="single" w:sz="4" w:space="0" w:color="auto"/>
            </w:tcBorders>
            <w:shd w:val="clear" w:color="auto" w:fill="auto"/>
          </w:tcPr>
          <w:p w14:paraId="524DAEC3" w14:textId="231C4C6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33 328,8</w:t>
            </w:r>
          </w:p>
        </w:tc>
        <w:tc>
          <w:tcPr>
            <w:tcW w:w="1394" w:type="dxa"/>
            <w:tcBorders>
              <w:top w:val="nil"/>
              <w:left w:val="nil"/>
              <w:bottom w:val="single" w:sz="4" w:space="0" w:color="auto"/>
              <w:right w:val="single" w:sz="4" w:space="0" w:color="auto"/>
            </w:tcBorders>
            <w:shd w:val="clear" w:color="auto" w:fill="auto"/>
          </w:tcPr>
          <w:p w14:paraId="09364948" w14:textId="5896C9C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6 165,1</w:t>
            </w:r>
          </w:p>
        </w:tc>
        <w:tc>
          <w:tcPr>
            <w:tcW w:w="1395" w:type="dxa"/>
            <w:tcBorders>
              <w:top w:val="single" w:sz="4" w:space="0" w:color="auto"/>
              <w:left w:val="single" w:sz="4" w:space="0" w:color="auto"/>
              <w:bottom w:val="single" w:sz="4" w:space="0" w:color="auto"/>
              <w:right w:val="single" w:sz="4" w:space="0" w:color="auto"/>
            </w:tcBorders>
          </w:tcPr>
          <w:p w14:paraId="02A60BDA" w14:textId="3D13377A"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37 796,1</w:t>
            </w:r>
          </w:p>
        </w:tc>
        <w:tc>
          <w:tcPr>
            <w:tcW w:w="1390" w:type="dxa"/>
            <w:tcBorders>
              <w:top w:val="single" w:sz="4" w:space="0" w:color="auto"/>
              <w:left w:val="single" w:sz="4" w:space="0" w:color="auto"/>
              <w:bottom w:val="single" w:sz="4" w:space="0" w:color="auto"/>
              <w:right w:val="single" w:sz="4" w:space="0" w:color="auto"/>
            </w:tcBorders>
          </w:tcPr>
          <w:p w14:paraId="3721629E" w14:textId="3F8751EE"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6 438,4</w:t>
            </w:r>
          </w:p>
        </w:tc>
      </w:tr>
      <w:tr w:rsidR="007272CB" w:rsidRPr="00F47D10" w14:paraId="3D8E11EC" w14:textId="77777777" w:rsidTr="00D40A04">
        <w:trPr>
          <w:trHeight w:val="411"/>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EAA78B4"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Koszty działalności operacyjnej</w:t>
            </w:r>
          </w:p>
        </w:tc>
        <w:tc>
          <w:tcPr>
            <w:tcW w:w="1344" w:type="dxa"/>
            <w:tcBorders>
              <w:top w:val="nil"/>
              <w:left w:val="nil"/>
              <w:bottom w:val="single" w:sz="4" w:space="0" w:color="auto"/>
              <w:right w:val="single" w:sz="4" w:space="0" w:color="auto"/>
            </w:tcBorders>
            <w:shd w:val="clear" w:color="auto" w:fill="auto"/>
          </w:tcPr>
          <w:p w14:paraId="1CE595A4" w14:textId="67C0589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29 014,9</w:t>
            </w:r>
          </w:p>
        </w:tc>
        <w:tc>
          <w:tcPr>
            <w:tcW w:w="1394" w:type="dxa"/>
            <w:tcBorders>
              <w:top w:val="nil"/>
              <w:left w:val="nil"/>
              <w:bottom w:val="single" w:sz="4" w:space="0" w:color="auto"/>
              <w:right w:val="single" w:sz="4" w:space="0" w:color="auto"/>
            </w:tcBorders>
            <w:shd w:val="clear" w:color="auto" w:fill="auto"/>
          </w:tcPr>
          <w:p w14:paraId="2EAA7EFC" w14:textId="74F9F33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5 090,5</w:t>
            </w:r>
          </w:p>
        </w:tc>
        <w:tc>
          <w:tcPr>
            <w:tcW w:w="1395" w:type="dxa"/>
            <w:tcBorders>
              <w:top w:val="single" w:sz="4" w:space="0" w:color="auto"/>
              <w:left w:val="single" w:sz="4" w:space="0" w:color="auto"/>
              <w:bottom w:val="single" w:sz="4" w:space="0" w:color="auto"/>
              <w:right w:val="single" w:sz="4" w:space="0" w:color="auto"/>
            </w:tcBorders>
          </w:tcPr>
          <w:p w14:paraId="5DD64B2F" w14:textId="70544DC3"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32 129,3</w:t>
            </w:r>
          </w:p>
        </w:tc>
        <w:tc>
          <w:tcPr>
            <w:tcW w:w="1390" w:type="dxa"/>
            <w:tcBorders>
              <w:top w:val="single" w:sz="4" w:space="0" w:color="auto"/>
              <w:left w:val="single" w:sz="4" w:space="0" w:color="auto"/>
              <w:bottom w:val="single" w:sz="4" w:space="0" w:color="auto"/>
              <w:right w:val="single" w:sz="4" w:space="0" w:color="auto"/>
            </w:tcBorders>
          </w:tcPr>
          <w:p w14:paraId="010F286A" w14:textId="1C8EE83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5 329,1</w:t>
            </w:r>
          </w:p>
        </w:tc>
      </w:tr>
      <w:tr w:rsidR="007272CB" w:rsidRPr="00F47D10" w14:paraId="19109472"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E52530B"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 xml:space="preserve"> - amortyzacja</w:t>
            </w:r>
          </w:p>
        </w:tc>
        <w:tc>
          <w:tcPr>
            <w:tcW w:w="1344" w:type="dxa"/>
            <w:tcBorders>
              <w:top w:val="nil"/>
              <w:left w:val="nil"/>
              <w:bottom w:val="single" w:sz="4" w:space="0" w:color="auto"/>
              <w:right w:val="single" w:sz="4" w:space="0" w:color="auto"/>
            </w:tcBorders>
            <w:shd w:val="clear" w:color="auto" w:fill="auto"/>
          </w:tcPr>
          <w:p w14:paraId="074896CE" w14:textId="2B76753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6 567,6</w:t>
            </w:r>
          </w:p>
        </w:tc>
        <w:tc>
          <w:tcPr>
            <w:tcW w:w="1394" w:type="dxa"/>
            <w:tcBorders>
              <w:top w:val="nil"/>
              <w:left w:val="nil"/>
              <w:bottom w:val="single" w:sz="4" w:space="0" w:color="auto"/>
              <w:right w:val="single" w:sz="4" w:space="0" w:color="auto"/>
            </w:tcBorders>
            <w:shd w:val="clear" w:color="auto" w:fill="auto"/>
          </w:tcPr>
          <w:p w14:paraId="06CE0D18" w14:textId="1F86BCE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1 113,7</w:t>
            </w:r>
          </w:p>
        </w:tc>
        <w:tc>
          <w:tcPr>
            <w:tcW w:w="1395" w:type="dxa"/>
            <w:tcBorders>
              <w:top w:val="single" w:sz="4" w:space="0" w:color="auto"/>
              <w:left w:val="single" w:sz="4" w:space="0" w:color="auto"/>
              <w:bottom w:val="single" w:sz="4" w:space="0" w:color="auto"/>
              <w:right w:val="single" w:sz="4" w:space="0" w:color="auto"/>
            </w:tcBorders>
          </w:tcPr>
          <w:p w14:paraId="29D9044C" w14:textId="18DDD25D"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6 876,7</w:t>
            </w:r>
          </w:p>
        </w:tc>
        <w:tc>
          <w:tcPr>
            <w:tcW w:w="1390" w:type="dxa"/>
            <w:tcBorders>
              <w:top w:val="single" w:sz="4" w:space="0" w:color="auto"/>
              <w:left w:val="single" w:sz="4" w:space="0" w:color="auto"/>
              <w:bottom w:val="single" w:sz="4" w:space="0" w:color="auto"/>
              <w:right w:val="single" w:sz="4" w:space="0" w:color="auto"/>
            </w:tcBorders>
          </w:tcPr>
          <w:p w14:paraId="0586A264" w14:textId="63C78B5E"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1 161,5</w:t>
            </w:r>
          </w:p>
        </w:tc>
      </w:tr>
      <w:tr w:rsidR="007272CB" w:rsidRPr="00F47D10" w14:paraId="13F0734C"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C1BA325"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 xml:space="preserve"> - zużycie materiałów i energii</w:t>
            </w:r>
          </w:p>
        </w:tc>
        <w:tc>
          <w:tcPr>
            <w:tcW w:w="1344" w:type="dxa"/>
            <w:tcBorders>
              <w:top w:val="nil"/>
              <w:left w:val="nil"/>
              <w:bottom w:val="single" w:sz="4" w:space="0" w:color="auto"/>
              <w:right w:val="single" w:sz="4" w:space="0" w:color="auto"/>
            </w:tcBorders>
            <w:shd w:val="clear" w:color="auto" w:fill="auto"/>
          </w:tcPr>
          <w:p w14:paraId="3B4E9217" w14:textId="540B1733"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7 688,9</w:t>
            </w:r>
          </w:p>
        </w:tc>
        <w:tc>
          <w:tcPr>
            <w:tcW w:w="1394" w:type="dxa"/>
            <w:tcBorders>
              <w:top w:val="nil"/>
              <w:left w:val="nil"/>
              <w:bottom w:val="single" w:sz="4" w:space="0" w:color="auto"/>
              <w:right w:val="single" w:sz="4" w:space="0" w:color="auto"/>
            </w:tcBorders>
            <w:shd w:val="clear" w:color="auto" w:fill="auto"/>
          </w:tcPr>
          <w:p w14:paraId="5047596A" w14:textId="5263B7A5"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1 920,0</w:t>
            </w:r>
          </w:p>
        </w:tc>
        <w:tc>
          <w:tcPr>
            <w:tcW w:w="1395" w:type="dxa"/>
            <w:tcBorders>
              <w:top w:val="single" w:sz="4" w:space="0" w:color="auto"/>
              <w:left w:val="single" w:sz="4" w:space="0" w:color="auto"/>
              <w:bottom w:val="single" w:sz="4" w:space="0" w:color="auto"/>
              <w:right w:val="single" w:sz="4" w:space="0" w:color="auto"/>
            </w:tcBorders>
          </w:tcPr>
          <w:p w14:paraId="5C3E2846" w14:textId="6702728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8 392,9</w:t>
            </w:r>
          </w:p>
        </w:tc>
        <w:tc>
          <w:tcPr>
            <w:tcW w:w="1390" w:type="dxa"/>
            <w:tcBorders>
              <w:top w:val="single" w:sz="4" w:space="0" w:color="auto"/>
              <w:left w:val="single" w:sz="4" w:space="0" w:color="auto"/>
              <w:bottom w:val="single" w:sz="4" w:space="0" w:color="auto"/>
              <w:right w:val="single" w:sz="4" w:space="0" w:color="auto"/>
            </w:tcBorders>
          </w:tcPr>
          <w:p w14:paraId="579BED6E" w14:textId="38C5AD4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2 185,7</w:t>
            </w:r>
          </w:p>
        </w:tc>
      </w:tr>
      <w:tr w:rsidR="007272CB" w:rsidRPr="00F47D10" w14:paraId="3DB27388"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A83F863"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 xml:space="preserve"> - usługi obce</w:t>
            </w:r>
          </w:p>
        </w:tc>
        <w:tc>
          <w:tcPr>
            <w:tcW w:w="1344" w:type="dxa"/>
            <w:tcBorders>
              <w:top w:val="nil"/>
              <w:left w:val="nil"/>
              <w:bottom w:val="single" w:sz="4" w:space="0" w:color="auto"/>
              <w:right w:val="single" w:sz="4" w:space="0" w:color="auto"/>
            </w:tcBorders>
            <w:shd w:val="clear" w:color="auto" w:fill="auto"/>
          </w:tcPr>
          <w:p w14:paraId="03DCB646" w14:textId="1272090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4 441,1</w:t>
            </w:r>
          </w:p>
        </w:tc>
        <w:tc>
          <w:tcPr>
            <w:tcW w:w="1394" w:type="dxa"/>
            <w:tcBorders>
              <w:top w:val="nil"/>
              <w:left w:val="nil"/>
              <w:bottom w:val="single" w:sz="4" w:space="0" w:color="auto"/>
              <w:right w:val="single" w:sz="4" w:space="0" w:color="auto"/>
            </w:tcBorders>
            <w:shd w:val="clear" w:color="auto" w:fill="auto"/>
          </w:tcPr>
          <w:p w14:paraId="454959C5" w14:textId="766B3A96"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462,7</w:t>
            </w:r>
          </w:p>
        </w:tc>
        <w:tc>
          <w:tcPr>
            <w:tcW w:w="1395" w:type="dxa"/>
            <w:tcBorders>
              <w:top w:val="single" w:sz="4" w:space="0" w:color="auto"/>
              <w:left w:val="single" w:sz="4" w:space="0" w:color="auto"/>
              <w:bottom w:val="single" w:sz="4" w:space="0" w:color="auto"/>
              <w:right w:val="single" w:sz="4" w:space="0" w:color="auto"/>
            </w:tcBorders>
          </w:tcPr>
          <w:p w14:paraId="2A05B934" w14:textId="265A0CB4"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5 530,8</w:t>
            </w:r>
          </w:p>
        </w:tc>
        <w:tc>
          <w:tcPr>
            <w:tcW w:w="1390" w:type="dxa"/>
            <w:tcBorders>
              <w:top w:val="single" w:sz="4" w:space="0" w:color="auto"/>
              <w:left w:val="single" w:sz="4" w:space="0" w:color="auto"/>
              <w:bottom w:val="single" w:sz="4" w:space="0" w:color="auto"/>
              <w:right w:val="single" w:sz="4" w:space="0" w:color="auto"/>
            </w:tcBorders>
          </w:tcPr>
          <w:p w14:paraId="389EC32D" w14:textId="6C2FAA75"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326,1</w:t>
            </w:r>
          </w:p>
        </w:tc>
      </w:tr>
      <w:tr w:rsidR="007272CB" w:rsidRPr="00F47D10" w14:paraId="51AB6953"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2070E9D"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 xml:space="preserve"> - podatki i opłaty</w:t>
            </w:r>
          </w:p>
        </w:tc>
        <w:tc>
          <w:tcPr>
            <w:tcW w:w="1344" w:type="dxa"/>
            <w:tcBorders>
              <w:top w:val="nil"/>
              <w:left w:val="nil"/>
              <w:bottom w:val="single" w:sz="4" w:space="0" w:color="auto"/>
              <w:right w:val="single" w:sz="4" w:space="0" w:color="auto"/>
            </w:tcBorders>
            <w:shd w:val="clear" w:color="auto" w:fill="auto"/>
          </w:tcPr>
          <w:p w14:paraId="63C84738" w14:textId="74DC7964"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2 716,1</w:t>
            </w:r>
          </w:p>
        </w:tc>
        <w:tc>
          <w:tcPr>
            <w:tcW w:w="1394" w:type="dxa"/>
            <w:tcBorders>
              <w:top w:val="nil"/>
              <w:left w:val="nil"/>
              <w:bottom w:val="single" w:sz="4" w:space="0" w:color="auto"/>
              <w:right w:val="single" w:sz="4" w:space="0" w:color="auto"/>
            </w:tcBorders>
            <w:shd w:val="clear" w:color="auto" w:fill="auto"/>
          </w:tcPr>
          <w:p w14:paraId="1561134E" w14:textId="6A37B3BC"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432,0</w:t>
            </w:r>
          </w:p>
        </w:tc>
        <w:tc>
          <w:tcPr>
            <w:tcW w:w="1395" w:type="dxa"/>
            <w:tcBorders>
              <w:top w:val="single" w:sz="4" w:space="0" w:color="auto"/>
              <w:left w:val="single" w:sz="4" w:space="0" w:color="auto"/>
              <w:bottom w:val="single" w:sz="4" w:space="0" w:color="auto"/>
              <w:right w:val="single" w:sz="4" w:space="0" w:color="auto"/>
            </w:tcBorders>
          </w:tcPr>
          <w:p w14:paraId="482E474A" w14:textId="26ADB09D"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2 980,1</w:t>
            </w:r>
          </w:p>
        </w:tc>
        <w:tc>
          <w:tcPr>
            <w:tcW w:w="1390" w:type="dxa"/>
            <w:tcBorders>
              <w:top w:val="single" w:sz="4" w:space="0" w:color="auto"/>
              <w:left w:val="single" w:sz="4" w:space="0" w:color="auto"/>
              <w:bottom w:val="single" w:sz="4" w:space="0" w:color="auto"/>
              <w:right w:val="single" w:sz="4" w:space="0" w:color="auto"/>
            </w:tcBorders>
          </w:tcPr>
          <w:p w14:paraId="3271C550" w14:textId="45FD3E2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367,3</w:t>
            </w:r>
          </w:p>
        </w:tc>
      </w:tr>
      <w:tr w:rsidR="007272CB" w:rsidRPr="00F47D10" w14:paraId="1B8920BE"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7F47822"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 xml:space="preserve"> - wynagrodzenia</w:t>
            </w:r>
          </w:p>
        </w:tc>
        <w:tc>
          <w:tcPr>
            <w:tcW w:w="1344" w:type="dxa"/>
            <w:tcBorders>
              <w:top w:val="nil"/>
              <w:left w:val="nil"/>
              <w:bottom w:val="single" w:sz="4" w:space="0" w:color="auto"/>
              <w:right w:val="single" w:sz="4" w:space="0" w:color="auto"/>
            </w:tcBorders>
            <w:shd w:val="clear" w:color="auto" w:fill="auto"/>
          </w:tcPr>
          <w:p w14:paraId="38B1882B" w14:textId="7C2BDE8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5 456,9</w:t>
            </w:r>
          </w:p>
        </w:tc>
        <w:tc>
          <w:tcPr>
            <w:tcW w:w="1394" w:type="dxa"/>
            <w:tcBorders>
              <w:top w:val="nil"/>
              <w:left w:val="nil"/>
              <w:bottom w:val="single" w:sz="4" w:space="0" w:color="auto"/>
              <w:right w:val="single" w:sz="4" w:space="0" w:color="auto"/>
            </w:tcBorders>
            <w:shd w:val="clear" w:color="auto" w:fill="auto"/>
          </w:tcPr>
          <w:p w14:paraId="0DC1AEF8" w14:textId="7109DA7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803,3</w:t>
            </w:r>
          </w:p>
        </w:tc>
        <w:tc>
          <w:tcPr>
            <w:tcW w:w="1395" w:type="dxa"/>
            <w:tcBorders>
              <w:top w:val="single" w:sz="4" w:space="0" w:color="auto"/>
              <w:left w:val="single" w:sz="4" w:space="0" w:color="auto"/>
              <w:bottom w:val="single" w:sz="4" w:space="0" w:color="auto"/>
              <w:right w:val="single" w:sz="4" w:space="0" w:color="auto"/>
            </w:tcBorders>
          </w:tcPr>
          <w:p w14:paraId="5A620F4C" w14:textId="648F4248"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6 003,7</w:t>
            </w:r>
          </w:p>
        </w:tc>
        <w:tc>
          <w:tcPr>
            <w:tcW w:w="1390" w:type="dxa"/>
            <w:tcBorders>
              <w:top w:val="single" w:sz="4" w:space="0" w:color="auto"/>
              <w:left w:val="single" w:sz="4" w:space="0" w:color="auto"/>
              <w:bottom w:val="single" w:sz="4" w:space="0" w:color="auto"/>
              <w:right w:val="single" w:sz="4" w:space="0" w:color="auto"/>
            </w:tcBorders>
          </w:tcPr>
          <w:p w14:paraId="7EF1C114" w14:textId="701DF888"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898,9</w:t>
            </w:r>
          </w:p>
        </w:tc>
      </w:tr>
      <w:tr w:rsidR="007272CB" w:rsidRPr="00F47D10" w14:paraId="1BE7B92D"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6B9D1E4"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 xml:space="preserve"> - ubezpieczenia społeczne i inne świadczenia</w:t>
            </w:r>
          </w:p>
        </w:tc>
        <w:tc>
          <w:tcPr>
            <w:tcW w:w="1344" w:type="dxa"/>
            <w:tcBorders>
              <w:top w:val="nil"/>
              <w:left w:val="nil"/>
              <w:bottom w:val="single" w:sz="4" w:space="0" w:color="auto"/>
              <w:right w:val="single" w:sz="4" w:space="0" w:color="auto"/>
            </w:tcBorders>
            <w:shd w:val="clear" w:color="auto" w:fill="auto"/>
          </w:tcPr>
          <w:p w14:paraId="51B612DC" w14:textId="1950129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1 119,1</w:t>
            </w:r>
          </w:p>
        </w:tc>
        <w:tc>
          <w:tcPr>
            <w:tcW w:w="1394" w:type="dxa"/>
            <w:tcBorders>
              <w:top w:val="nil"/>
              <w:left w:val="nil"/>
              <w:bottom w:val="single" w:sz="4" w:space="0" w:color="auto"/>
              <w:right w:val="single" w:sz="4" w:space="0" w:color="auto"/>
            </w:tcBorders>
            <w:shd w:val="clear" w:color="auto" w:fill="auto"/>
          </w:tcPr>
          <w:p w14:paraId="50FE65A7" w14:textId="2DFA3A02"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193,8</w:t>
            </w:r>
          </w:p>
        </w:tc>
        <w:tc>
          <w:tcPr>
            <w:tcW w:w="1395" w:type="dxa"/>
            <w:tcBorders>
              <w:top w:val="single" w:sz="4" w:space="0" w:color="auto"/>
              <w:left w:val="single" w:sz="4" w:space="0" w:color="auto"/>
              <w:bottom w:val="single" w:sz="4" w:space="0" w:color="auto"/>
              <w:right w:val="single" w:sz="4" w:space="0" w:color="auto"/>
            </w:tcBorders>
          </w:tcPr>
          <w:p w14:paraId="4A8E8871" w14:textId="7CA65D90"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1 254,2</w:t>
            </w:r>
          </w:p>
        </w:tc>
        <w:tc>
          <w:tcPr>
            <w:tcW w:w="1390" w:type="dxa"/>
            <w:tcBorders>
              <w:top w:val="single" w:sz="4" w:space="0" w:color="auto"/>
              <w:left w:val="single" w:sz="4" w:space="0" w:color="auto"/>
              <w:bottom w:val="single" w:sz="4" w:space="0" w:color="auto"/>
              <w:right w:val="single" w:sz="4" w:space="0" w:color="auto"/>
            </w:tcBorders>
          </w:tcPr>
          <w:p w14:paraId="5915298C" w14:textId="2C9466D7"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205,9</w:t>
            </w:r>
          </w:p>
        </w:tc>
      </w:tr>
      <w:tr w:rsidR="007272CB" w:rsidRPr="00F47D10" w14:paraId="6CC359A4" w14:textId="77777777" w:rsidTr="00D40A04">
        <w:trPr>
          <w:trHeight w:val="104"/>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3B7BA9B"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 xml:space="preserve"> - pozostałe koszty rodzajowe</w:t>
            </w:r>
          </w:p>
        </w:tc>
        <w:tc>
          <w:tcPr>
            <w:tcW w:w="1344" w:type="dxa"/>
            <w:tcBorders>
              <w:top w:val="nil"/>
              <w:left w:val="nil"/>
              <w:bottom w:val="single" w:sz="4" w:space="0" w:color="auto"/>
              <w:right w:val="single" w:sz="4" w:space="0" w:color="auto"/>
            </w:tcBorders>
            <w:shd w:val="clear" w:color="auto" w:fill="auto"/>
          </w:tcPr>
          <w:p w14:paraId="5A7E9C2E" w14:textId="52A69294"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1 025,1</w:t>
            </w:r>
          </w:p>
        </w:tc>
        <w:tc>
          <w:tcPr>
            <w:tcW w:w="1394" w:type="dxa"/>
            <w:tcBorders>
              <w:top w:val="nil"/>
              <w:left w:val="nil"/>
              <w:bottom w:val="single" w:sz="4" w:space="0" w:color="auto"/>
              <w:right w:val="single" w:sz="4" w:space="0" w:color="auto"/>
            </w:tcBorders>
            <w:shd w:val="clear" w:color="auto" w:fill="auto"/>
          </w:tcPr>
          <w:p w14:paraId="463A82AD" w14:textId="79CFF291"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165,0</w:t>
            </w:r>
          </w:p>
        </w:tc>
        <w:tc>
          <w:tcPr>
            <w:tcW w:w="1395" w:type="dxa"/>
            <w:tcBorders>
              <w:top w:val="single" w:sz="4" w:space="0" w:color="auto"/>
              <w:left w:val="single" w:sz="4" w:space="0" w:color="auto"/>
              <w:bottom w:val="single" w:sz="4" w:space="0" w:color="auto"/>
              <w:right w:val="single" w:sz="4" w:space="0" w:color="auto"/>
            </w:tcBorders>
          </w:tcPr>
          <w:p w14:paraId="4DB40B40" w14:textId="56D2B7FF"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1 090,9</w:t>
            </w:r>
          </w:p>
        </w:tc>
        <w:tc>
          <w:tcPr>
            <w:tcW w:w="1390" w:type="dxa"/>
            <w:tcBorders>
              <w:top w:val="single" w:sz="4" w:space="0" w:color="auto"/>
              <w:left w:val="single" w:sz="4" w:space="0" w:color="auto"/>
              <w:bottom w:val="single" w:sz="4" w:space="0" w:color="auto"/>
              <w:right w:val="single" w:sz="4" w:space="0" w:color="auto"/>
            </w:tcBorders>
          </w:tcPr>
          <w:p w14:paraId="0F207F61" w14:textId="5ACE887E"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183,7</w:t>
            </w:r>
          </w:p>
        </w:tc>
      </w:tr>
      <w:tr w:rsidR="007272CB" w:rsidRPr="00F47D10" w14:paraId="2BCF1BFA"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D52EBA1"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Zysk / strata ze sprzedaży</w:t>
            </w:r>
          </w:p>
        </w:tc>
        <w:tc>
          <w:tcPr>
            <w:tcW w:w="1344" w:type="dxa"/>
            <w:tcBorders>
              <w:top w:val="nil"/>
              <w:left w:val="nil"/>
              <w:bottom w:val="single" w:sz="4" w:space="0" w:color="auto"/>
              <w:right w:val="single" w:sz="4" w:space="0" w:color="auto"/>
            </w:tcBorders>
            <w:shd w:val="clear" w:color="auto" w:fill="auto"/>
          </w:tcPr>
          <w:p w14:paraId="11264D7E" w14:textId="6E0EA0E3"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3 846,4</w:t>
            </w:r>
          </w:p>
        </w:tc>
        <w:tc>
          <w:tcPr>
            <w:tcW w:w="1394" w:type="dxa"/>
            <w:tcBorders>
              <w:top w:val="nil"/>
              <w:left w:val="nil"/>
              <w:bottom w:val="single" w:sz="4" w:space="0" w:color="auto"/>
              <w:right w:val="single" w:sz="4" w:space="0" w:color="auto"/>
            </w:tcBorders>
            <w:shd w:val="clear" w:color="auto" w:fill="auto"/>
          </w:tcPr>
          <w:p w14:paraId="057791A0" w14:textId="0C03FF25"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1 074,5</w:t>
            </w:r>
          </w:p>
        </w:tc>
        <w:tc>
          <w:tcPr>
            <w:tcW w:w="1395" w:type="dxa"/>
            <w:tcBorders>
              <w:top w:val="single" w:sz="4" w:space="0" w:color="auto"/>
              <w:left w:val="single" w:sz="4" w:space="0" w:color="auto"/>
              <w:bottom w:val="single" w:sz="4" w:space="0" w:color="auto"/>
              <w:right w:val="single" w:sz="4" w:space="0" w:color="auto"/>
            </w:tcBorders>
          </w:tcPr>
          <w:p w14:paraId="571A591A" w14:textId="4CC63F60"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5 569,2</w:t>
            </w:r>
          </w:p>
        </w:tc>
        <w:tc>
          <w:tcPr>
            <w:tcW w:w="1390" w:type="dxa"/>
            <w:tcBorders>
              <w:top w:val="single" w:sz="4" w:space="0" w:color="auto"/>
              <w:left w:val="single" w:sz="4" w:space="0" w:color="auto"/>
              <w:bottom w:val="single" w:sz="4" w:space="0" w:color="auto"/>
              <w:right w:val="single" w:sz="4" w:space="0" w:color="auto"/>
            </w:tcBorders>
          </w:tcPr>
          <w:p w14:paraId="28D91A35" w14:textId="235EE9D2"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1 109,3</w:t>
            </w:r>
          </w:p>
        </w:tc>
      </w:tr>
      <w:tr w:rsidR="007272CB" w:rsidRPr="00F47D10" w14:paraId="3057BB52"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3710C8E"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Pozostałe przychody operacyjne</w:t>
            </w:r>
          </w:p>
        </w:tc>
        <w:tc>
          <w:tcPr>
            <w:tcW w:w="1344" w:type="dxa"/>
            <w:tcBorders>
              <w:top w:val="nil"/>
              <w:left w:val="nil"/>
              <w:bottom w:val="single" w:sz="4" w:space="0" w:color="auto"/>
              <w:right w:val="single" w:sz="4" w:space="0" w:color="auto"/>
            </w:tcBorders>
            <w:shd w:val="clear" w:color="auto" w:fill="auto"/>
          </w:tcPr>
          <w:p w14:paraId="62FB690B" w14:textId="3835B476"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3 567,4</w:t>
            </w:r>
          </w:p>
        </w:tc>
        <w:tc>
          <w:tcPr>
            <w:tcW w:w="1394" w:type="dxa"/>
            <w:tcBorders>
              <w:top w:val="nil"/>
              <w:left w:val="nil"/>
              <w:bottom w:val="single" w:sz="4" w:space="0" w:color="auto"/>
              <w:right w:val="single" w:sz="4" w:space="0" w:color="auto"/>
            </w:tcBorders>
            <w:shd w:val="clear" w:color="auto" w:fill="auto"/>
          </w:tcPr>
          <w:p w14:paraId="61F9B372" w14:textId="0FA082E6"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215,2</w:t>
            </w:r>
          </w:p>
        </w:tc>
        <w:tc>
          <w:tcPr>
            <w:tcW w:w="1395" w:type="dxa"/>
            <w:tcBorders>
              <w:top w:val="single" w:sz="4" w:space="0" w:color="auto"/>
              <w:left w:val="single" w:sz="4" w:space="0" w:color="auto"/>
              <w:bottom w:val="single" w:sz="4" w:space="0" w:color="auto"/>
              <w:right w:val="single" w:sz="4" w:space="0" w:color="auto"/>
            </w:tcBorders>
          </w:tcPr>
          <w:p w14:paraId="4365FE32" w14:textId="3D8A417A"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1 967,3</w:t>
            </w:r>
          </w:p>
        </w:tc>
        <w:tc>
          <w:tcPr>
            <w:tcW w:w="1390" w:type="dxa"/>
            <w:tcBorders>
              <w:top w:val="single" w:sz="4" w:space="0" w:color="auto"/>
              <w:left w:val="single" w:sz="4" w:space="0" w:color="auto"/>
              <w:bottom w:val="single" w:sz="4" w:space="0" w:color="auto"/>
              <w:right w:val="single" w:sz="4" w:space="0" w:color="auto"/>
            </w:tcBorders>
          </w:tcPr>
          <w:p w14:paraId="3AD59F94" w14:textId="763AA21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416,0</w:t>
            </w:r>
          </w:p>
        </w:tc>
      </w:tr>
      <w:tr w:rsidR="007272CB" w:rsidRPr="00F47D10" w14:paraId="6B0481BE"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0BA085D"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Pozostałe koszty operacyjne</w:t>
            </w:r>
          </w:p>
        </w:tc>
        <w:tc>
          <w:tcPr>
            <w:tcW w:w="1344" w:type="dxa"/>
            <w:tcBorders>
              <w:top w:val="nil"/>
              <w:left w:val="nil"/>
              <w:bottom w:val="single" w:sz="4" w:space="0" w:color="auto"/>
              <w:right w:val="single" w:sz="4" w:space="0" w:color="auto"/>
            </w:tcBorders>
            <w:shd w:val="clear" w:color="auto" w:fill="auto"/>
          </w:tcPr>
          <w:p w14:paraId="6BDFADE0" w14:textId="689D5217"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2 755,9</w:t>
            </w:r>
          </w:p>
        </w:tc>
        <w:tc>
          <w:tcPr>
            <w:tcW w:w="1394" w:type="dxa"/>
            <w:tcBorders>
              <w:top w:val="nil"/>
              <w:left w:val="nil"/>
              <w:bottom w:val="single" w:sz="4" w:space="0" w:color="auto"/>
              <w:right w:val="single" w:sz="4" w:space="0" w:color="auto"/>
            </w:tcBorders>
            <w:shd w:val="clear" w:color="auto" w:fill="auto"/>
          </w:tcPr>
          <w:p w14:paraId="7F1E5F42" w14:textId="575C3407"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196,4</w:t>
            </w:r>
          </w:p>
        </w:tc>
        <w:tc>
          <w:tcPr>
            <w:tcW w:w="1395" w:type="dxa"/>
            <w:tcBorders>
              <w:top w:val="single" w:sz="4" w:space="0" w:color="auto"/>
              <w:left w:val="single" w:sz="4" w:space="0" w:color="auto"/>
              <w:bottom w:val="single" w:sz="4" w:space="0" w:color="auto"/>
              <w:right w:val="single" w:sz="4" w:space="0" w:color="auto"/>
            </w:tcBorders>
          </w:tcPr>
          <w:p w14:paraId="4B3974F7" w14:textId="74ECA515"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1 976,3</w:t>
            </w:r>
          </w:p>
        </w:tc>
        <w:tc>
          <w:tcPr>
            <w:tcW w:w="1390" w:type="dxa"/>
            <w:tcBorders>
              <w:top w:val="single" w:sz="4" w:space="0" w:color="auto"/>
              <w:left w:val="single" w:sz="4" w:space="0" w:color="auto"/>
              <w:bottom w:val="single" w:sz="4" w:space="0" w:color="auto"/>
              <w:right w:val="single" w:sz="4" w:space="0" w:color="auto"/>
            </w:tcBorders>
          </w:tcPr>
          <w:p w14:paraId="764909A9" w14:textId="713B5CBF"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3,1</w:t>
            </w:r>
          </w:p>
        </w:tc>
      </w:tr>
      <w:tr w:rsidR="007272CB" w:rsidRPr="00F47D10" w14:paraId="0273AD43"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6F23EDA"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Zysk / strata z działalności operacyjnej</w:t>
            </w:r>
          </w:p>
        </w:tc>
        <w:tc>
          <w:tcPr>
            <w:tcW w:w="1344" w:type="dxa"/>
            <w:tcBorders>
              <w:top w:val="nil"/>
              <w:left w:val="nil"/>
              <w:bottom w:val="single" w:sz="4" w:space="0" w:color="auto"/>
              <w:right w:val="single" w:sz="4" w:space="0" w:color="auto"/>
            </w:tcBorders>
            <w:shd w:val="clear" w:color="auto" w:fill="auto"/>
          </w:tcPr>
          <w:p w14:paraId="3661E92B" w14:textId="05F60B16"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4 657,8</w:t>
            </w:r>
          </w:p>
        </w:tc>
        <w:tc>
          <w:tcPr>
            <w:tcW w:w="1394" w:type="dxa"/>
            <w:tcBorders>
              <w:top w:val="nil"/>
              <w:left w:val="nil"/>
              <w:bottom w:val="single" w:sz="4" w:space="0" w:color="auto"/>
              <w:right w:val="single" w:sz="4" w:space="0" w:color="auto"/>
            </w:tcBorders>
            <w:shd w:val="clear" w:color="auto" w:fill="auto"/>
          </w:tcPr>
          <w:p w14:paraId="653AE465" w14:textId="585B3BAC"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1 093,3</w:t>
            </w:r>
          </w:p>
        </w:tc>
        <w:tc>
          <w:tcPr>
            <w:tcW w:w="1395" w:type="dxa"/>
            <w:tcBorders>
              <w:top w:val="single" w:sz="4" w:space="0" w:color="auto"/>
              <w:left w:val="single" w:sz="4" w:space="0" w:color="auto"/>
              <w:bottom w:val="single" w:sz="4" w:space="0" w:color="auto"/>
              <w:right w:val="single" w:sz="4" w:space="0" w:color="auto"/>
            </w:tcBorders>
          </w:tcPr>
          <w:p w14:paraId="1F58E55D" w14:textId="72E696C3"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5 560,2</w:t>
            </w:r>
          </w:p>
        </w:tc>
        <w:tc>
          <w:tcPr>
            <w:tcW w:w="1390" w:type="dxa"/>
            <w:tcBorders>
              <w:top w:val="single" w:sz="4" w:space="0" w:color="auto"/>
              <w:left w:val="single" w:sz="4" w:space="0" w:color="auto"/>
              <w:bottom w:val="single" w:sz="4" w:space="0" w:color="auto"/>
              <w:right w:val="single" w:sz="4" w:space="0" w:color="auto"/>
            </w:tcBorders>
          </w:tcPr>
          <w:p w14:paraId="3063DF20" w14:textId="1957AD55"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1 522,2</w:t>
            </w:r>
          </w:p>
        </w:tc>
      </w:tr>
      <w:tr w:rsidR="007272CB" w:rsidRPr="00F47D10" w14:paraId="758C23BD"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ACAA6A1"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Przychody finansowe</w:t>
            </w:r>
          </w:p>
        </w:tc>
        <w:tc>
          <w:tcPr>
            <w:tcW w:w="1344" w:type="dxa"/>
            <w:tcBorders>
              <w:top w:val="nil"/>
              <w:left w:val="nil"/>
              <w:bottom w:val="single" w:sz="4" w:space="0" w:color="auto"/>
              <w:right w:val="single" w:sz="4" w:space="0" w:color="auto"/>
            </w:tcBorders>
            <w:shd w:val="clear" w:color="auto" w:fill="auto"/>
          </w:tcPr>
          <w:p w14:paraId="3B672650" w14:textId="6FAD0107"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1 168,7</w:t>
            </w:r>
          </w:p>
        </w:tc>
        <w:tc>
          <w:tcPr>
            <w:tcW w:w="1394" w:type="dxa"/>
            <w:tcBorders>
              <w:top w:val="nil"/>
              <w:left w:val="nil"/>
              <w:bottom w:val="single" w:sz="4" w:space="0" w:color="auto"/>
              <w:right w:val="single" w:sz="4" w:space="0" w:color="auto"/>
            </w:tcBorders>
            <w:shd w:val="clear" w:color="auto" w:fill="auto"/>
          </w:tcPr>
          <w:p w14:paraId="7F35A1E7" w14:textId="2993991C"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102,5</w:t>
            </w:r>
          </w:p>
        </w:tc>
        <w:tc>
          <w:tcPr>
            <w:tcW w:w="1395" w:type="dxa"/>
            <w:tcBorders>
              <w:top w:val="single" w:sz="4" w:space="0" w:color="auto"/>
              <w:left w:val="single" w:sz="4" w:space="0" w:color="auto"/>
              <w:bottom w:val="single" w:sz="4" w:space="0" w:color="auto"/>
              <w:right w:val="single" w:sz="4" w:space="0" w:color="auto"/>
            </w:tcBorders>
          </w:tcPr>
          <w:p w14:paraId="479108C3" w14:textId="36B19D62"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3 174,4</w:t>
            </w:r>
          </w:p>
        </w:tc>
        <w:tc>
          <w:tcPr>
            <w:tcW w:w="1390" w:type="dxa"/>
            <w:tcBorders>
              <w:top w:val="single" w:sz="4" w:space="0" w:color="auto"/>
              <w:left w:val="single" w:sz="4" w:space="0" w:color="auto"/>
              <w:bottom w:val="single" w:sz="4" w:space="0" w:color="auto"/>
              <w:right w:val="single" w:sz="4" w:space="0" w:color="auto"/>
            </w:tcBorders>
          </w:tcPr>
          <w:p w14:paraId="220A05C5" w14:textId="3D004B2F"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394,7</w:t>
            </w:r>
          </w:p>
        </w:tc>
      </w:tr>
      <w:tr w:rsidR="007272CB" w:rsidRPr="00F47D10" w14:paraId="59CE3FAB"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C440D50" w14:textId="77777777" w:rsidR="007272CB" w:rsidRPr="00F47D10" w:rsidRDefault="007272CB" w:rsidP="007272CB">
            <w:pPr>
              <w:spacing w:line="288" w:lineRule="auto"/>
              <w:rPr>
                <w:rFonts w:ascii="Calibri" w:hAnsi="Calibri" w:cs="Calibri"/>
                <w:sz w:val="20"/>
                <w:szCs w:val="20"/>
              </w:rPr>
            </w:pPr>
            <w:r w:rsidRPr="00F47D10">
              <w:rPr>
                <w:rFonts w:ascii="Calibri" w:hAnsi="Calibri" w:cs="Calibri"/>
                <w:sz w:val="20"/>
                <w:szCs w:val="20"/>
              </w:rPr>
              <w:t>Koszty finansowe</w:t>
            </w:r>
          </w:p>
        </w:tc>
        <w:tc>
          <w:tcPr>
            <w:tcW w:w="1344" w:type="dxa"/>
            <w:tcBorders>
              <w:top w:val="nil"/>
              <w:left w:val="nil"/>
              <w:bottom w:val="single" w:sz="4" w:space="0" w:color="auto"/>
              <w:right w:val="single" w:sz="4" w:space="0" w:color="auto"/>
            </w:tcBorders>
            <w:shd w:val="clear" w:color="auto" w:fill="auto"/>
          </w:tcPr>
          <w:p w14:paraId="79BF6F14" w14:textId="7693BCE9"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4 158,5</w:t>
            </w:r>
          </w:p>
        </w:tc>
        <w:tc>
          <w:tcPr>
            <w:tcW w:w="1394" w:type="dxa"/>
            <w:tcBorders>
              <w:top w:val="nil"/>
              <w:left w:val="nil"/>
              <w:bottom w:val="single" w:sz="4" w:space="0" w:color="auto"/>
              <w:right w:val="single" w:sz="4" w:space="0" w:color="auto"/>
            </w:tcBorders>
            <w:shd w:val="clear" w:color="auto" w:fill="auto"/>
          </w:tcPr>
          <w:p w14:paraId="40155B3C" w14:textId="063BEA1B"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1 042,4</w:t>
            </w:r>
          </w:p>
        </w:tc>
        <w:tc>
          <w:tcPr>
            <w:tcW w:w="1395" w:type="dxa"/>
            <w:tcBorders>
              <w:top w:val="single" w:sz="4" w:space="0" w:color="auto"/>
              <w:left w:val="single" w:sz="4" w:space="0" w:color="auto"/>
              <w:bottom w:val="single" w:sz="4" w:space="0" w:color="auto"/>
              <w:right w:val="single" w:sz="4" w:space="0" w:color="auto"/>
            </w:tcBorders>
          </w:tcPr>
          <w:p w14:paraId="0E59E823" w14:textId="22E983FB"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4 170,4</w:t>
            </w:r>
          </w:p>
        </w:tc>
        <w:tc>
          <w:tcPr>
            <w:tcW w:w="1390" w:type="dxa"/>
            <w:tcBorders>
              <w:top w:val="single" w:sz="4" w:space="0" w:color="auto"/>
              <w:left w:val="single" w:sz="4" w:space="0" w:color="auto"/>
              <w:bottom w:val="single" w:sz="4" w:space="0" w:color="auto"/>
              <w:right w:val="single" w:sz="4" w:space="0" w:color="auto"/>
            </w:tcBorders>
          </w:tcPr>
          <w:p w14:paraId="2A2B4A4D" w14:textId="00257287" w:rsidR="007272CB" w:rsidRPr="007272CB"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997,7</w:t>
            </w:r>
          </w:p>
        </w:tc>
      </w:tr>
      <w:tr w:rsidR="007272CB" w:rsidRPr="00F47D10" w14:paraId="7EAB009E"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86D58D7"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Zysk / strata brutto</w:t>
            </w:r>
          </w:p>
        </w:tc>
        <w:tc>
          <w:tcPr>
            <w:tcW w:w="1344" w:type="dxa"/>
            <w:tcBorders>
              <w:top w:val="nil"/>
              <w:left w:val="nil"/>
              <w:bottom w:val="single" w:sz="4" w:space="0" w:color="auto"/>
              <w:right w:val="single" w:sz="4" w:space="0" w:color="auto"/>
            </w:tcBorders>
            <w:shd w:val="clear" w:color="auto" w:fill="auto"/>
          </w:tcPr>
          <w:p w14:paraId="75F60226" w14:textId="2A29B5EC"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1 668,0</w:t>
            </w:r>
          </w:p>
        </w:tc>
        <w:tc>
          <w:tcPr>
            <w:tcW w:w="1394" w:type="dxa"/>
            <w:tcBorders>
              <w:top w:val="nil"/>
              <w:left w:val="nil"/>
              <w:bottom w:val="single" w:sz="4" w:space="0" w:color="auto"/>
              <w:right w:val="single" w:sz="4" w:space="0" w:color="auto"/>
            </w:tcBorders>
            <w:shd w:val="clear" w:color="auto" w:fill="auto"/>
          </w:tcPr>
          <w:p w14:paraId="79BD6808" w14:textId="1225C89D"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153,3</w:t>
            </w:r>
          </w:p>
        </w:tc>
        <w:tc>
          <w:tcPr>
            <w:tcW w:w="1395" w:type="dxa"/>
            <w:tcBorders>
              <w:top w:val="single" w:sz="4" w:space="0" w:color="auto"/>
              <w:left w:val="single" w:sz="4" w:space="0" w:color="auto"/>
              <w:bottom w:val="single" w:sz="4" w:space="0" w:color="auto"/>
              <w:right w:val="single" w:sz="4" w:space="0" w:color="auto"/>
            </w:tcBorders>
          </w:tcPr>
          <w:p w14:paraId="724D0166" w14:textId="3750E992"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4 564,2</w:t>
            </w:r>
          </w:p>
        </w:tc>
        <w:tc>
          <w:tcPr>
            <w:tcW w:w="1390" w:type="dxa"/>
            <w:tcBorders>
              <w:top w:val="single" w:sz="4" w:space="0" w:color="auto"/>
              <w:left w:val="single" w:sz="4" w:space="0" w:color="auto"/>
              <w:bottom w:val="single" w:sz="4" w:space="0" w:color="auto"/>
              <w:right w:val="single" w:sz="4" w:space="0" w:color="auto"/>
            </w:tcBorders>
          </w:tcPr>
          <w:p w14:paraId="0F3BA80F" w14:textId="1C287820"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919,2</w:t>
            </w:r>
          </w:p>
        </w:tc>
      </w:tr>
      <w:tr w:rsidR="007272CB" w:rsidRPr="00F47D10" w14:paraId="662BC204" w14:textId="77777777" w:rsidTr="00D40A04">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1439DF2" w14:textId="77777777" w:rsidR="007272CB" w:rsidRPr="00F47D10" w:rsidRDefault="007272CB" w:rsidP="007272CB">
            <w:pPr>
              <w:spacing w:line="288" w:lineRule="auto"/>
              <w:rPr>
                <w:rFonts w:ascii="Calibri" w:hAnsi="Calibri" w:cs="Calibri"/>
                <w:bCs/>
                <w:sz w:val="20"/>
                <w:szCs w:val="20"/>
              </w:rPr>
            </w:pPr>
            <w:r w:rsidRPr="00F47D10">
              <w:rPr>
                <w:rFonts w:ascii="Calibri" w:hAnsi="Calibri" w:cs="Calibri"/>
                <w:bCs/>
                <w:sz w:val="20"/>
                <w:szCs w:val="20"/>
              </w:rPr>
              <w:t>Zysk / strata netto</w:t>
            </w:r>
          </w:p>
        </w:tc>
        <w:tc>
          <w:tcPr>
            <w:tcW w:w="1344" w:type="dxa"/>
            <w:tcBorders>
              <w:top w:val="nil"/>
              <w:left w:val="nil"/>
              <w:bottom w:val="single" w:sz="4" w:space="0" w:color="auto"/>
              <w:right w:val="single" w:sz="4" w:space="0" w:color="auto"/>
            </w:tcBorders>
            <w:shd w:val="clear" w:color="auto" w:fill="auto"/>
          </w:tcPr>
          <w:p w14:paraId="1A0EF9CC" w14:textId="0F58FE77"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1 256,5</w:t>
            </w:r>
          </w:p>
        </w:tc>
        <w:tc>
          <w:tcPr>
            <w:tcW w:w="1394" w:type="dxa"/>
            <w:tcBorders>
              <w:top w:val="nil"/>
              <w:left w:val="nil"/>
              <w:bottom w:val="single" w:sz="4" w:space="0" w:color="auto"/>
              <w:right w:val="single" w:sz="4" w:space="0" w:color="auto"/>
            </w:tcBorders>
          </w:tcPr>
          <w:p w14:paraId="4B91D962" w14:textId="3DE09DEE"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83,3</w:t>
            </w:r>
          </w:p>
        </w:tc>
        <w:tc>
          <w:tcPr>
            <w:tcW w:w="1395" w:type="dxa"/>
            <w:tcBorders>
              <w:top w:val="single" w:sz="4" w:space="0" w:color="auto"/>
              <w:left w:val="single" w:sz="4" w:space="0" w:color="auto"/>
              <w:bottom w:val="single" w:sz="4" w:space="0" w:color="auto"/>
              <w:right w:val="single" w:sz="4" w:space="0" w:color="auto"/>
            </w:tcBorders>
          </w:tcPr>
          <w:p w14:paraId="354D5483" w14:textId="39BD29DB"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3 167,3</w:t>
            </w:r>
          </w:p>
        </w:tc>
        <w:tc>
          <w:tcPr>
            <w:tcW w:w="1390" w:type="dxa"/>
            <w:tcBorders>
              <w:top w:val="single" w:sz="4" w:space="0" w:color="auto"/>
              <w:left w:val="single" w:sz="4" w:space="0" w:color="auto"/>
              <w:bottom w:val="single" w:sz="4" w:space="0" w:color="auto"/>
              <w:right w:val="single" w:sz="4" w:space="0" w:color="auto"/>
            </w:tcBorders>
          </w:tcPr>
          <w:p w14:paraId="72B007E5" w14:textId="53A08497" w:rsidR="007272CB" w:rsidRPr="00F47D10" w:rsidRDefault="007272CB" w:rsidP="007272CB">
            <w:pPr>
              <w:spacing w:line="288" w:lineRule="auto"/>
              <w:jc w:val="right"/>
              <w:rPr>
                <w:rFonts w:ascii="Calibri" w:hAnsi="Calibri" w:cs="Calibri"/>
                <w:bCs/>
                <w:sz w:val="20"/>
                <w:szCs w:val="20"/>
              </w:rPr>
            </w:pPr>
            <w:r w:rsidRPr="007272CB">
              <w:rPr>
                <w:rFonts w:ascii="Calibri" w:hAnsi="Calibri" w:cs="Calibri"/>
                <w:bCs/>
                <w:sz w:val="20"/>
                <w:szCs w:val="20"/>
              </w:rPr>
              <w:t>850,6</w:t>
            </w:r>
          </w:p>
        </w:tc>
      </w:tr>
    </w:tbl>
    <w:p w14:paraId="198F3D3E" w14:textId="77777777" w:rsidR="005D042A" w:rsidRPr="00F47D10" w:rsidRDefault="005D042A" w:rsidP="00177024">
      <w:pPr>
        <w:rPr>
          <w:rFonts w:ascii="Calibri" w:hAnsi="Calibri" w:cs="Calibri"/>
          <w:sz w:val="20"/>
          <w:szCs w:val="20"/>
        </w:rPr>
      </w:pPr>
      <w:r w:rsidRPr="00F47D10">
        <w:rPr>
          <w:rFonts w:ascii="Calibri" w:hAnsi="Calibri" w:cs="Calibri"/>
          <w:sz w:val="20"/>
          <w:szCs w:val="20"/>
        </w:rPr>
        <w:t>*</w:t>
      </w:r>
      <w:r w:rsidR="00177024" w:rsidRPr="00F47D10">
        <w:rPr>
          <w:rFonts w:ascii="Calibri" w:hAnsi="Calibri" w:cs="Calibri"/>
          <w:sz w:val="20"/>
          <w:szCs w:val="20"/>
        </w:rPr>
        <w:t>Dane wstępne</w:t>
      </w:r>
      <w:r w:rsidR="00D53989" w:rsidRPr="00F47D10">
        <w:rPr>
          <w:rFonts w:ascii="Calibri" w:hAnsi="Calibri" w:cs="Calibri"/>
          <w:sz w:val="20"/>
          <w:szCs w:val="20"/>
        </w:rPr>
        <w:t xml:space="preserve"> - niezatwierdzone</w:t>
      </w:r>
    </w:p>
    <w:bookmarkEnd w:id="0"/>
    <w:p w14:paraId="272D3B88" w14:textId="77777777" w:rsidR="00177024" w:rsidRPr="00F47D10" w:rsidRDefault="00177024" w:rsidP="00177024">
      <w:pPr>
        <w:rPr>
          <w:rFonts w:ascii="Calibri" w:hAnsi="Calibri" w:cs="Calibri"/>
          <w:sz w:val="20"/>
          <w:szCs w:val="20"/>
        </w:rPr>
      </w:pPr>
    </w:p>
    <w:p w14:paraId="453BFBD5" w14:textId="18DDEEB8" w:rsidR="004F2732" w:rsidRPr="00F47D10" w:rsidRDefault="004F2732" w:rsidP="004F2732">
      <w:pPr>
        <w:suppressAutoHyphens/>
        <w:spacing w:line="300" w:lineRule="auto"/>
        <w:rPr>
          <w:rFonts w:ascii="Calibri" w:eastAsia="Calibri" w:hAnsi="Calibri" w:cs="Calibri"/>
          <w:sz w:val="22"/>
          <w:szCs w:val="22"/>
          <w:lang w:eastAsia="en-US"/>
        </w:rPr>
      </w:pPr>
      <w:r w:rsidRPr="00F47D10">
        <w:rPr>
          <w:rFonts w:ascii="Calibri" w:eastAsia="Calibri" w:hAnsi="Calibri" w:cs="Calibri"/>
          <w:sz w:val="22"/>
          <w:szCs w:val="22"/>
          <w:lang w:eastAsia="en-US"/>
        </w:rPr>
        <w:t xml:space="preserve">Sytuacja finansowa przedsiębiorstwa jest dobra. </w:t>
      </w:r>
      <w:r w:rsidR="00676B35">
        <w:rPr>
          <w:rFonts w:ascii="Calibri" w:eastAsia="Calibri" w:hAnsi="Calibri" w:cs="Calibri"/>
          <w:sz w:val="22"/>
          <w:szCs w:val="22"/>
          <w:lang w:eastAsia="en-US"/>
        </w:rPr>
        <w:t>Wg danych na koniec 2</w:t>
      </w:r>
      <w:r w:rsidR="007E02B0">
        <w:rPr>
          <w:rFonts w:ascii="Calibri" w:eastAsia="Calibri" w:hAnsi="Calibri" w:cs="Calibri"/>
          <w:sz w:val="22"/>
          <w:szCs w:val="22"/>
          <w:lang w:eastAsia="en-US"/>
        </w:rPr>
        <w:t>0</w:t>
      </w:r>
      <w:r w:rsidR="00676B35">
        <w:rPr>
          <w:rFonts w:ascii="Calibri" w:eastAsia="Calibri" w:hAnsi="Calibri" w:cs="Calibri"/>
          <w:sz w:val="22"/>
          <w:szCs w:val="22"/>
          <w:lang w:eastAsia="en-US"/>
        </w:rPr>
        <w:t>24 r. s</w:t>
      </w:r>
      <w:r w:rsidRPr="00F47D10">
        <w:rPr>
          <w:rFonts w:ascii="Calibri" w:eastAsia="Calibri" w:hAnsi="Calibri" w:cs="Calibri"/>
          <w:sz w:val="22"/>
          <w:szCs w:val="22"/>
          <w:lang w:eastAsia="en-US"/>
        </w:rPr>
        <w:t>truktura aktywów wskazuje znaczną przewagę aktywów trwałych (81,2%</w:t>
      </w:r>
      <w:r w:rsidR="00676B35">
        <w:rPr>
          <w:rFonts w:ascii="Calibri" w:eastAsia="Calibri" w:hAnsi="Calibri" w:cs="Calibri"/>
          <w:sz w:val="22"/>
          <w:szCs w:val="22"/>
          <w:lang w:eastAsia="en-US"/>
        </w:rPr>
        <w:t>)</w:t>
      </w:r>
      <w:r w:rsidRPr="00F47D10">
        <w:rPr>
          <w:rFonts w:ascii="Calibri" w:eastAsia="Calibri" w:hAnsi="Calibri" w:cs="Calibri"/>
          <w:sz w:val="22"/>
          <w:szCs w:val="22"/>
          <w:lang w:eastAsia="en-US"/>
        </w:rPr>
        <w:t xml:space="preserve"> nad aktywami obrotowymi (18,8%), co jest typowe dla prowadzonej przez Spółkę działalności, opartej w głównej mierze na zarządzaniu i</w:t>
      </w:r>
      <w:r w:rsidR="00F47C24">
        <w:rPr>
          <w:rFonts w:ascii="Calibri" w:eastAsia="Calibri" w:hAnsi="Calibri" w:cs="Calibri"/>
          <w:sz w:val="22"/>
          <w:szCs w:val="22"/>
          <w:lang w:eastAsia="en-US"/>
        </w:rPr>
        <w:t> </w:t>
      </w:r>
      <w:r w:rsidRPr="00F47D10">
        <w:rPr>
          <w:rFonts w:ascii="Calibri" w:eastAsia="Calibri" w:hAnsi="Calibri" w:cs="Calibri"/>
          <w:sz w:val="22"/>
          <w:szCs w:val="22"/>
          <w:lang w:eastAsia="en-US"/>
        </w:rPr>
        <w:t>administrowaniu własnymi zasobami mieszkaniowymi i usługowymi. Struktura pasywów wykazuje nieznaczną przewagę kapitału własnego (57,</w:t>
      </w:r>
      <w:r w:rsidR="00BB162A">
        <w:rPr>
          <w:rFonts w:ascii="Calibri" w:eastAsia="Calibri" w:hAnsi="Calibri" w:cs="Calibri"/>
          <w:sz w:val="22"/>
          <w:szCs w:val="22"/>
          <w:lang w:eastAsia="en-US"/>
        </w:rPr>
        <w:t>4</w:t>
      </w:r>
      <w:r w:rsidRPr="00F47D10">
        <w:rPr>
          <w:rFonts w:ascii="Calibri" w:eastAsia="Calibri" w:hAnsi="Calibri" w:cs="Calibri"/>
          <w:sz w:val="22"/>
          <w:szCs w:val="22"/>
          <w:lang w:eastAsia="en-US"/>
        </w:rPr>
        <w:t>6%) nad zobowiązaniami i rezerwami na zobowiązania (42,</w:t>
      </w:r>
      <w:r w:rsidR="00BB162A">
        <w:rPr>
          <w:rFonts w:ascii="Calibri" w:eastAsia="Calibri" w:hAnsi="Calibri" w:cs="Calibri"/>
          <w:sz w:val="22"/>
          <w:szCs w:val="22"/>
          <w:lang w:eastAsia="en-US"/>
        </w:rPr>
        <w:t>5</w:t>
      </w:r>
      <w:r w:rsidRPr="00F47D10">
        <w:rPr>
          <w:rFonts w:ascii="Calibri" w:eastAsia="Calibri" w:hAnsi="Calibri" w:cs="Calibri"/>
          <w:sz w:val="22"/>
          <w:szCs w:val="22"/>
          <w:lang w:eastAsia="en-US"/>
        </w:rPr>
        <w:t xml:space="preserve">4%). Największy udział w </w:t>
      </w:r>
      <w:r w:rsidR="00BB162A">
        <w:rPr>
          <w:rFonts w:ascii="Calibri" w:eastAsia="Calibri" w:hAnsi="Calibri" w:cs="Calibri"/>
          <w:sz w:val="22"/>
          <w:szCs w:val="22"/>
          <w:lang w:eastAsia="en-US"/>
        </w:rPr>
        <w:t>zobowiązaniach</w:t>
      </w:r>
      <w:r w:rsidRPr="00F47D10">
        <w:rPr>
          <w:rFonts w:ascii="Calibri" w:eastAsia="Calibri" w:hAnsi="Calibri" w:cs="Calibri"/>
          <w:sz w:val="22"/>
          <w:szCs w:val="22"/>
          <w:lang w:eastAsia="en-US"/>
        </w:rPr>
        <w:t xml:space="preserve"> miały zobowiązania długoterminowe (</w:t>
      </w:r>
      <w:r w:rsidR="00676B35">
        <w:rPr>
          <w:rFonts w:ascii="Calibri" w:eastAsia="Calibri" w:hAnsi="Calibri" w:cs="Calibri"/>
          <w:sz w:val="22"/>
          <w:szCs w:val="22"/>
          <w:lang w:eastAsia="en-US"/>
        </w:rPr>
        <w:t>90,92</w:t>
      </w:r>
      <w:r w:rsidRPr="00F47D10">
        <w:rPr>
          <w:rFonts w:ascii="Calibri" w:eastAsia="Calibri" w:hAnsi="Calibri" w:cs="Calibri"/>
          <w:sz w:val="22"/>
          <w:szCs w:val="22"/>
          <w:lang w:eastAsia="en-US"/>
        </w:rPr>
        <w:t>%) i</w:t>
      </w:r>
      <w:r w:rsidR="00676B35">
        <w:rPr>
          <w:rFonts w:ascii="Calibri" w:eastAsia="Calibri" w:hAnsi="Calibri" w:cs="Calibri"/>
          <w:sz w:val="22"/>
          <w:szCs w:val="22"/>
          <w:lang w:eastAsia="en-US"/>
        </w:rPr>
        <w:t> </w:t>
      </w:r>
      <w:r w:rsidRPr="00F47D10">
        <w:rPr>
          <w:rFonts w:ascii="Calibri" w:eastAsia="Calibri" w:hAnsi="Calibri" w:cs="Calibri"/>
          <w:sz w:val="22"/>
          <w:szCs w:val="22"/>
          <w:lang w:eastAsia="en-US"/>
        </w:rPr>
        <w:t xml:space="preserve">dotyczyły finansowania inwestycji mieszkaniowych Spółki.   </w:t>
      </w:r>
    </w:p>
    <w:p w14:paraId="2938E4B6" w14:textId="77777777" w:rsidR="004F2732" w:rsidRPr="00F47D10" w:rsidRDefault="004F2732" w:rsidP="004F2732">
      <w:pPr>
        <w:suppressAutoHyphens/>
        <w:spacing w:line="300" w:lineRule="auto"/>
        <w:rPr>
          <w:rFonts w:ascii="Calibri" w:eastAsia="Calibri" w:hAnsi="Calibri" w:cs="Calibri"/>
          <w:sz w:val="22"/>
          <w:szCs w:val="22"/>
          <w:lang w:eastAsia="en-US"/>
        </w:rPr>
      </w:pPr>
      <w:r w:rsidRPr="00F47D10">
        <w:rPr>
          <w:rFonts w:ascii="Calibri" w:eastAsia="Calibri" w:hAnsi="Calibri" w:cs="Calibri"/>
          <w:sz w:val="22"/>
          <w:szCs w:val="22"/>
          <w:lang w:eastAsia="en-US"/>
        </w:rPr>
        <w:t>Działalność TBS-u nie jest nastawiona na zysk, niemniej jednak jest rentowna, co pozytywnie wpływa na rating finansowy Spółki. Poziom wskaźników płynności znajduje się na bardzo wysokim, bezpiecznym poziomie wskazującym, iż Spółka nie ma problemów z terminową regulacją zobowiązań.</w:t>
      </w:r>
    </w:p>
    <w:p w14:paraId="0D34D629" w14:textId="732272B2" w:rsidR="005D042A" w:rsidRPr="00F47D10" w:rsidRDefault="005D042A" w:rsidP="00960258">
      <w:pPr>
        <w:spacing w:before="240" w:after="240" w:line="300" w:lineRule="auto"/>
        <w:rPr>
          <w:rFonts w:ascii="Calibri" w:hAnsi="Calibri" w:cs="Calibri"/>
          <w:b/>
          <w:sz w:val="22"/>
          <w:szCs w:val="22"/>
        </w:rPr>
      </w:pPr>
      <w:r w:rsidRPr="00F47D10">
        <w:rPr>
          <w:rFonts w:ascii="Calibri" w:hAnsi="Calibri" w:cs="Calibri"/>
          <w:b/>
          <w:sz w:val="22"/>
          <w:szCs w:val="22"/>
        </w:rPr>
        <w:t>Uzasadnienie dla wnioskowanego podwyższenia kapitału zakładowego</w:t>
      </w:r>
    </w:p>
    <w:p w14:paraId="3F08A8CE" w14:textId="58293134" w:rsidR="004A6F8E" w:rsidRPr="00F47D10" w:rsidRDefault="004A6F8E" w:rsidP="00882941">
      <w:pPr>
        <w:suppressAutoHyphens/>
        <w:spacing w:line="300" w:lineRule="auto"/>
        <w:rPr>
          <w:rFonts w:ascii="Calibri" w:hAnsi="Calibri" w:cs="Calibri"/>
          <w:sz w:val="22"/>
          <w:szCs w:val="22"/>
        </w:rPr>
      </w:pPr>
      <w:r w:rsidRPr="00F47D10">
        <w:rPr>
          <w:rFonts w:ascii="Calibri" w:eastAsia="Calibri" w:hAnsi="Calibri" w:cs="Calibri"/>
          <w:sz w:val="22"/>
          <w:szCs w:val="22"/>
          <w:lang w:eastAsia="en-US"/>
        </w:rPr>
        <w:t xml:space="preserve">Środki z wnioskowanego podwyższenia kapitału zakładowego - zgodnie z wnioskiem Zarządu Spółki - będą stanowiły jedno ze źródeł finansowania inwestycji mieszkaniowej realizowanej na nieruchomości </w:t>
      </w:r>
      <w:r w:rsidRPr="00F47D10">
        <w:rPr>
          <w:rFonts w:ascii="Calibri" w:hAnsi="Calibri" w:cs="Calibri"/>
          <w:sz w:val="22"/>
          <w:szCs w:val="22"/>
          <w:lang w:eastAsia="zh-CN"/>
        </w:rPr>
        <w:t xml:space="preserve">(dz. ew. nr </w:t>
      </w:r>
      <w:r w:rsidR="004F2732" w:rsidRPr="00F47D10">
        <w:rPr>
          <w:rFonts w:ascii="Calibri" w:hAnsi="Calibri" w:cs="Calibri"/>
          <w:sz w:val="22"/>
          <w:szCs w:val="22"/>
          <w:lang w:eastAsia="zh-CN"/>
        </w:rPr>
        <w:t>9</w:t>
      </w:r>
      <w:r w:rsidRPr="00F47D10">
        <w:rPr>
          <w:rFonts w:ascii="Calibri" w:hAnsi="Calibri" w:cs="Calibri"/>
          <w:sz w:val="22"/>
          <w:szCs w:val="22"/>
          <w:lang w:eastAsia="zh-CN"/>
        </w:rPr>
        <w:t xml:space="preserve"> z obrębu </w:t>
      </w:r>
      <w:r w:rsidR="004F2732" w:rsidRPr="00F47D10">
        <w:rPr>
          <w:rFonts w:ascii="Calibri" w:hAnsi="Calibri" w:cs="Calibri"/>
          <w:sz w:val="22"/>
          <w:szCs w:val="22"/>
          <w:lang w:eastAsia="zh-CN"/>
        </w:rPr>
        <w:t>6</w:t>
      </w:r>
      <w:r w:rsidRPr="00F47D10">
        <w:rPr>
          <w:rFonts w:ascii="Calibri" w:hAnsi="Calibri" w:cs="Calibri"/>
          <w:sz w:val="22"/>
          <w:szCs w:val="22"/>
          <w:lang w:eastAsia="zh-CN"/>
        </w:rPr>
        <w:t>-</w:t>
      </w:r>
      <w:r w:rsidR="004F2732" w:rsidRPr="00F47D10">
        <w:rPr>
          <w:rFonts w:ascii="Calibri" w:hAnsi="Calibri" w:cs="Calibri"/>
          <w:sz w:val="22"/>
          <w:szCs w:val="22"/>
          <w:lang w:eastAsia="zh-CN"/>
        </w:rPr>
        <w:t>03</w:t>
      </w:r>
      <w:r w:rsidRPr="00F47D10">
        <w:rPr>
          <w:rFonts w:ascii="Calibri" w:hAnsi="Calibri" w:cs="Calibri"/>
          <w:sz w:val="22"/>
          <w:szCs w:val="22"/>
          <w:lang w:eastAsia="zh-CN"/>
        </w:rPr>
        <w:t>-</w:t>
      </w:r>
      <w:r w:rsidR="004F2732" w:rsidRPr="00F47D10">
        <w:rPr>
          <w:rFonts w:ascii="Calibri" w:hAnsi="Calibri" w:cs="Calibri"/>
          <w:sz w:val="22"/>
          <w:szCs w:val="22"/>
          <w:lang w:eastAsia="zh-CN"/>
        </w:rPr>
        <w:t>06</w:t>
      </w:r>
      <w:r w:rsidRPr="00F47D10">
        <w:rPr>
          <w:rFonts w:ascii="Calibri" w:hAnsi="Calibri" w:cs="Calibri"/>
          <w:sz w:val="22"/>
          <w:szCs w:val="22"/>
          <w:lang w:eastAsia="zh-CN"/>
        </w:rPr>
        <w:t xml:space="preserve">) </w:t>
      </w:r>
      <w:r w:rsidRPr="00F47D10">
        <w:rPr>
          <w:rFonts w:ascii="Calibri" w:eastAsia="Calibri" w:hAnsi="Calibri" w:cs="Calibri"/>
          <w:sz w:val="22"/>
          <w:szCs w:val="22"/>
          <w:lang w:eastAsia="en-US"/>
        </w:rPr>
        <w:t xml:space="preserve">położonej przy ul. </w:t>
      </w:r>
      <w:r w:rsidR="004F2732" w:rsidRPr="00F47D10">
        <w:rPr>
          <w:rFonts w:ascii="Calibri" w:eastAsia="Calibri" w:hAnsi="Calibri" w:cs="Calibri"/>
          <w:sz w:val="22"/>
          <w:szCs w:val="22"/>
          <w:lang w:eastAsia="en-US"/>
        </w:rPr>
        <w:t>Kolskiej 10</w:t>
      </w:r>
      <w:r w:rsidRPr="00F47D10">
        <w:rPr>
          <w:rFonts w:ascii="Calibri" w:eastAsia="Calibri" w:hAnsi="Calibri" w:cs="Calibri"/>
          <w:sz w:val="22"/>
          <w:szCs w:val="22"/>
          <w:lang w:eastAsia="en-US"/>
        </w:rPr>
        <w:t xml:space="preserve"> w Warszawie.</w:t>
      </w:r>
      <w:r w:rsidRPr="00F47D10">
        <w:rPr>
          <w:rFonts w:ascii="Calibri" w:eastAsia="Calibri" w:hAnsi="Calibri" w:cs="Calibri"/>
          <w:sz w:val="22"/>
          <w:szCs w:val="22"/>
          <w:lang w:eastAsia="en-US"/>
        </w:rPr>
        <w:br/>
      </w:r>
      <w:r w:rsidRPr="00F47D10">
        <w:rPr>
          <w:rFonts w:ascii="Calibri" w:eastAsia="Calibri" w:hAnsi="Calibri" w:cs="Calibri"/>
          <w:sz w:val="22"/>
          <w:szCs w:val="22"/>
          <w:lang w:eastAsia="en-US"/>
        </w:rPr>
        <w:br/>
      </w:r>
      <w:r w:rsidR="00D53989" w:rsidRPr="00F47D10">
        <w:rPr>
          <w:rFonts w:ascii="Calibri" w:hAnsi="Calibri" w:cs="Calibri"/>
          <w:sz w:val="22"/>
          <w:szCs w:val="22"/>
        </w:rPr>
        <w:t>Rada Miasta Stołecznego Warszawy uchwałą nr L</w:t>
      </w:r>
      <w:r w:rsidR="004F2732" w:rsidRPr="00F47D10">
        <w:rPr>
          <w:rFonts w:ascii="Calibri" w:hAnsi="Calibri" w:cs="Calibri"/>
          <w:sz w:val="22"/>
          <w:szCs w:val="22"/>
        </w:rPr>
        <w:t>XX</w:t>
      </w:r>
      <w:r w:rsidR="00D53989" w:rsidRPr="00F47D10">
        <w:rPr>
          <w:rFonts w:ascii="Calibri" w:hAnsi="Calibri" w:cs="Calibri"/>
          <w:sz w:val="22"/>
          <w:szCs w:val="22"/>
        </w:rPr>
        <w:t>XI</w:t>
      </w:r>
      <w:r w:rsidR="004F2732" w:rsidRPr="00F47D10">
        <w:rPr>
          <w:rFonts w:ascii="Calibri" w:hAnsi="Calibri" w:cs="Calibri"/>
          <w:sz w:val="22"/>
          <w:szCs w:val="22"/>
        </w:rPr>
        <w:t>I</w:t>
      </w:r>
      <w:r w:rsidR="00D53989" w:rsidRPr="00F47D10">
        <w:rPr>
          <w:rFonts w:ascii="Calibri" w:hAnsi="Calibri" w:cs="Calibri"/>
          <w:sz w:val="22"/>
          <w:szCs w:val="22"/>
        </w:rPr>
        <w:t>/</w:t>
      </w:r>
      <w:r w:rsidR="004F2732" w:rsidRPr="00F47D10">
        <w:rPr>
          <w:rFonts w:ascii="Calibri" w:hAnsi="Calibri" w:cs="Calibri"/>
          <w:sz w:val="22"/>
          <w:szCs w:val="22"/>
        </w:rPr>
        <w:t>2710</w:t>
      </w:r>
      <w:r w:rsidR="00D53989" w:rsidRPr="00F47D10">
        <w:rPr>
          <w:rFonts w:ascii="Calibri" w:hAnsi="Calibri" w:cs="Calibri"/>
          <w:sz w:val="22"/>
          <w:szCs w:val="22"/>
        </w:rPr>
        <w:t>/202</w:t>
      </w:r>
      <w:r w:rsidR="004F2732" w:rsidRPr="00F47D10">
        <w:rPr>
          <w:rFonts w:ascii="Calibri" w:hAnsi="Calibri" w:cs="Calibri"/>
          <w:sz w:val="22"/>
          <w:szCs w:val="22"/>
        </w:rPr>
        <w:t>3</w:t>
      </w:r>
      <w:r w:rsidR="00D53989" w:rsidRPr="00F47D10">
        <w:rPr>
          <w:rFonts w:ascii="Calibri" w:hAnsi="Calibri" w:cs="Calibri"/>
          <w:sz w:val="22"/>
          <w:szCs w:val="22"/>
        </w:rPr>
        <w:t xml:space="preserve"> z dnia 1</w:t>
      </w:r>
      <w:r w:rsidR="004F2732" w:rsidRPr="00F47D10">
        <w:rPr>
          <w:rFonts w:ascii="Calibri" w:hAnsi="Calibri" w:cs="Calibri"/>
          <w:sz w:val="22"/>
          <w:szCs w:val="22"/>
        </w:rPr>
        <w:t>5</w:t>
      </w:r>
      <w:r w:rsidR="00D53989" w:rsidRPr="00F47D10">
        <w:rPr>
          <w:rFonts w:ascii="Calibri" w:hAnsi="Calibri" w:cs="Calibri"/>
          <w:sz w:val="22"/>
          <w:szCs w:val="22"/>
        </w:rPr>
        <w:t xml:space="preserve"> </w:t>
      </w:r>
      <w:r w:rsidR="004F2732" w:rsidRPr="00F47D10">
        <w:rPr>
          <w:rFonts w:ascii="Calibri" w:hAnsi="Calibri" w:cs="Calibri"/>
          <w:sz w:val="22"/>
          <w:szCs w:val="22"/>
        </w:rPr>
        <w:t>czerwca</w:t>
      </w:r>
      <w:r w:rsidR="00D53989" w:rsidRPr="00F47D10">
        <w:rPr>
          <w:rFonts w:ascii="Calibri" w:hAnsi="Calibri" w:cs="Calibri"/>
          <w:sz w:val="22"/>
          <w:szCs w:val="22"/>
        </w:rPr>
        <w:t xml:space="preserve"> 202</w:t>
      </w:r>
      <w:r w:rsidR="004F2732" w:rsidRPr="00F47D10">
        <w:rPr>
          <w:rFonts w:ascii="Calibri" w:hAnsi="Calibri" w:cs="Calibri"/>
          <w:sz w:val="22"/>
          <w:szCs w:val="22"/>
        </w:rPr>
        <w:t>3</w:t>
      </w:r>
      <w:r w:rsidR="00D53989" w:rsidRPr="00F47D10">
        <w:rPr>
          <w:rFonts w:ascii="Calibri" w:hAnsi="Calibri" w:cs="Calibri"/>
          <w:sz w:val="22"/>
          <w:szCs w:val="22"/>
        </w:rPr>
        <w:t xml:space="preserve"> r. wyraziła zgodę na wniesienie do Spółki wkładu niepieniężnego (aportu) w p</w:t>
      </w:r>
      <w:r w:rsidR="004F2732" w:rsidRPr="00F47D10">
        <w:rPr>
          <w:rFonts w:ascii="Calibri" w:hAnsi="Calibri" w:cs="Calibri"/>
          <w:sz w:val="22"/>
          <w:szCs w:val="22"/>
        </w:rPr>
        <w:t xml:space="preserve">ostaci nieruchomości przy </w:t>
      </w:r>
      <w:r w:rsidR="004F2732" w:rsidRPr="00F47D10">
        <w:rPr>
          <w:rFonts w:ascii="Calibri" w:hAnsi="Calibri" w:cs="Calibri"/>
          <w:sz w:val="22"/>
          <w:szCs w:val="22"/>
        </w:rPr>
        <w:br/>
        <w:t>ul. Kolskiej 10</w:t>
      </w:r>
      <w:r w:rsidR="00D53989" w:rsidRPr="00F47D10">
        <w:rPr>
          <w:rFonts w:ascii="Calibri" w:hAnsi="Calibri" w:cs="Calibri"/>
          <w:sz w:val="22"/>
          <w:szCs w:val="22"/>
        </w:rPr>
        <w:t xml:space="preserve">, na pokrycie nowych udziałów w podwyższonym kapitale zakładowym Spółki. Następnie, </w:t>
      </w:r>
      <w:r w:rsidRPr="00F47D10">
        <w:rPr>
          <w:rFonts w:ascii="Calibri" w:hAnsi="Calibri" w:cs="Calibri"/>
          <w:sz w:val="22"/>
          <w:szCs w:val="22"/>
        </w:rPr>
        <w:t xml:space="preserve">w dniu </w:t>
      </w:r>
      <w:r w:rsidR="004F2732" w:rsidRPr="00F47D10">
        <w:rPr>
          <w:rFonts w:ascii="Calibri" w:hAnsi="Calibri" w:cs="Calibri"/>
          <w:sz w:val="22"/>
          <w:szCs w:val="22"/>
        </w:rPr>
        <w:t>4</w:t>
      </w:r>
      <w:r w:rsidRPr="00F47D10">
        <w:rPr>
          <w:rFonts w:ascii="Calibri" w:hAnsi="Calibri" w:cs="Calibri"/>
          <w:sz w:val="22"/>
          <w:szCs w:val="22"/>
        </w:rPr>
        <w:t xml:space="preserve"> </w:t>
      </w:r>
      <w:r w:rsidR="00882941" w:rsidRPr="00F47D10">
        <w:rPr>
          <w:rFonts w:ascii="Calibri" w:hAnsi="Calibri" w:cs="Calibri"/>
          <w:sz w:val="22"/>
          <w:szCs w:val="22"/>
        </w:rPr>
        <w:t>październik</w:t>
      </w:r>
      <w:r w:rsidRPr="00F47D10">
        <w:rPr>
          <w:rFonts w:ascii="Calibri" w:hAnsi="Calibri" w:cs="Calibri"/>
          <w:sz w:val="22"/>
          <w:szCs w:val="22"/>
        </w:rPr>
        <w:t>a 202</w:t>
      </w:r>
      <w:r w:rsidR="004F2732" w:rsidRPr="00F47D10">
        <w:rPr>
          <w:rFonts w:ascii="Calibri" w:hAnsi="Calibri" w:cs="Calibri"/>
          <w:sz w:val="22"/>
          <w:szCs w:val="22"/>
        </w:rPr>
        <w:t>3</w:t>
      </w:r>
      <w:r w:rsidRPr="00F47D10">
        <w:rPr>
          <w:rFonts w:ascii="Calibri" w:hAnsi="Calibri" w:cs="Calibri"/>
          <w:sz w:val="22"/>
          <w:szCs w:val="22"/>
        </w:rPr>
        <w:t xml:space="preserve"> r. Spółka zawarła z Miastem umowę przeniesienia prawa własności </w:t>
      </w:r>
      <w:r w:rsidR="00D53989" w:rsidRPr="00F47D10">
        <w:rPr>
          <w:rFonts w:ascii="Calibri" w:hAnsi="Calibri" w:cs="Calibri"/>
          <w:sz w:val="22"/>
          <w:szCs w:val="22"/>
        </w:rPr>
        <w:t>przedmiotowej nieruchomości.</w:t>
      </w:r>
    </w:p>
    <w:p w14:paraId="4A40AC5E" w14:textId="77777777" w:rsidR="00882941" w:rsidRPr="00F47D10" w:rsidRDefault="00882941" w:rsidP="00882941">
      <w:pPr>
        <w:suppressAutoHyphens/>
        <w:spacing w:line="300" w:lineRule="auto"/>
        <w:rPr>
          <w:rFonts w:ascii="Calibri" w:hAnsi="Calibri" w:cs="Calibri"/>
          <w:sz w:val="22"/>
          <w:szCs w:val="22"/>
        </w:rPr>
      </w:pPr>
    </w:p>
    <w:p w14:paraId="56747556" w14:textId="5A329F02" w:rsidR="008E650E" w:rsidRPr="00F47D10" w:rsidRDefault="004F2732" w:rsidP="00882941">
      <w:pPr>
        <w:suppressAutoHyphens/>
        <w:spacing w:line="300" w:lineRule="auto"/>
        <w:rPr>
          <w:rFonts w:ascii="Calibri" w:hAnsi="Calibri" w:cs="Calibri"/>
          <w:sz w:val="22"/>
          <w:szCs w:val="22"/>
        </w:rPr>
      </w:pPr>
      <w:r w:rsidRPr="00F47D10">
        <w:rPr>
          <w:rFonts w:ascii="Calibri" w:hAnsi="Calibri" w:cs="Calibri"/>
          <w:sz w:val="22"/>
          <w:szCs w:val="22"/>
        </w:rPr>
        <w:t xml:space="preserve">W dniu 8 marca </w:t>
      </w:r>
      <w:r w:rsidR="00C12D6E" w:rsidRPr="00F47D10">
        <w:rPr>
          <w:rFonts w:ascii="Calibri" w:hAnsi="Calibri" w:cs="Calibri"/>
          <w:sz w:val="22"/>
          <w:szCs w:val="22"/>
        </w:rPr>
        <w:t>202</w:t>
      </w:r>
      <w:r w:rsidRPr="00F47D10">
        <w:rPr>
          <w:rFonts w:ascii="Calibri" w:hAnsi="Calibri" w:cs="Calibri"/>
          <w:sz w:val="22"/>
          <w:szCs w:val="22"/>
        </w:rPr>
        <w:t>4</w:t>
      </w:r>
      <w:r w:rsidR="00C12D6E" w:rsidRPr="00F47D10">
        <w:rPr>
          <w:rFonts w:ascii="Calibri" w:hAnsi="Calibri" w:cs="Calibri"/>
          <w:sz w:val="22"/>
          <w:szCs w:val="22"/>
        </w:rPr>
        <w:t xml:space="preserve"> r. Spółka zawarła umowę </w:t>
      </w:r>
      <w:r w:rsidR="00F47C24">
        <w:rPr>
          <w:rFonts w:ascii="Calibri" w:hAnsi="Calibri" w:cs="Calibri"/>
          <w:sz w:val="22"/>
          <w:szCs w:val="22"/>
        </w:rPr>
        <w:t xml:space="preserve">- </w:t>
      </w:r>
      <w:r w:rsidR="00C12D6E" w:rsidRPr="00F47D10">
        <w:rPr>
          <w:rFonts w:ascii="Calibri" w:hAnsi="Calibri" w:cs="Calibri"/>
          <w:sz w:val="22"/>
          <w:szCs w:val="22"/>
        </w:rPr>
        <w:t>z wybranym w postępowaniu przetargowym wykonawcą</w:t>
      </w:r>
      <w:r w:rsidR="00F47C24">
        <w:rPr>
          <w:rFonts w:ascii="Calibri" w:hAnsi="Calibri" w:cs="Calibri"/>
          <w:sz w:val="22"/>
          <w:szCs w:val="22"/>
        </w:rPr>
        <w:t xml:space="preserve"> -</w:t>
      </w:r>
      <w:r w:rsidR="00C12D6E" w:rsidRPr="00F47D10">
        <w:rPr>
          <w:rFonts w:ascii="Calibri" w:hAnsi="Calibri" w:cs="Calibri"/>
          <w:sz w:val="22"/>
          <w:szCs w:val="22"/>
        </w:rPr>
        <w:t xml:space="preserve"> na opracowanie wielobranżowej dokumentacji projektowo-kosztorysowej </w:t>
      </w:r>
      <w:r w:rsidR="00F433D3" w:rsidRPr="00F47D10">
        <w:rPr>
          <w:rFonts w:ascii="Calibri" w:hAnsi="Calibri" w:cs="Calibri"/>
          <w:sz w:val="22"/>
          <w:szCs w:val="22"/>
        </w:rPr>
        <w:t xml:space="preserve">wraz </w:t>
      </w:r>
      <w:r w:rsidR="00A243DE" w:rsidRPr="00F47D10">
        <w:rPr>
          <w:rFonts w:ascii="Calibri" w:hAnsi="Calibri" w:cs="Calibri"/>
          <w:sz w:val="22"/>
          <w:szCs w:val="22"/>
        </w:rPr>
        <w:br/>
      </w:r>
      <w:r w:rsidR="00F433D3" w:rsidRPr="00F47D10">
        <w:rPr>
          <w:rFonts w:ascii="Calibri" w:hAnsi="Calibri" w:cs="Calibri"/>
          <w:sz w:val="22"/>
          <w:szCs w:val="22"/>
        </w:rPr>
        <w:t xml:space="preserve">z </w:t>
      </w:r>
      <w:r w:rsidR="00C12D6E" w:rsidRPr="00F47D10">
        <w:rPr>
          <w:rFonts w:ascii="Calibri" w:hAnsi="Calibri" w:cs="Calibri"/>
          <w:sz w:val="22"/>
          <w:szCs w:val="22"/>
        </w:rPr>
        <w:t>uzyskanie</w:t>
      </w:r>
      <w:r w:rsidR="00F433D3" w:rsidRPr="00F47D10">
        <w:rPr>
          <w:rFonts w:ascii="Calibri" w:hAnsi="Calibri" w:cs="Calibri"/>
          <w:sz w:val="22"/>
          <w:szCs w:val="22"/>
        </w:rPr>
        <w:t>m</w:t>
      </w:r>
      <w:r w:rsidR="00C12D6E" w:rsidRPr="00F47D10">
        <w:rPr>
          <w:rFonts w:ascii="Calibri" w:hAnsi="Calibri" w:cs="Calibri"/>
          <w:sz w:val="22"/>
          <w:szCs w:val="22"/>
        </w:rPr>
        <w:t xml:space="preserve"> pozwolenia na budowę oraz pełnienie nadzoru autorskiego</w:t>
      </w:r>
      <w:r w:rsidR="00F433D3" w:rsidRPr="00F47D10">
        <w:rPr>
          <w:rFonts w:ascii="Calibri" w:hAnsi="Calibri" w:cs="Calibri"/>
          <w:sz w:val="22"/>
          <w:szCs w:val="22"/>
        </w:rPr>
        <w:t xml:space="preserve"> przy robotach budowlanych.</w:t>
      </w:r>
      <w:r w:rsidRPr="00F47D10">
        <w:rPr>
          <w:rFonts w:ascii="Calibri" w:hAnsi="Calibri" w:cs="Calibri"/>
          <w:sz w:val="22"/>
          <w:szCs w:val="22"/>
        </w:rPr>
        <w:t xml:space="preserve"> Obecnie trwa </w:t>
      </w:r>
      <w:r w:rsidR="006043FB" w:rsidRPr="00F47D10">
        <w:rPr>
          <w:rFonts w:ascii="Calibri" w:hAnsi="Calibri" w:cs="Calibri"/>
          <w:sz w:val="22"/>
          <w:szCs w:val="22"/>
        </w:rPr>
        <w:t xml:space="preserve">realizacja </w:t>
      </w:r>
      <w:r w:rsidR="00BB162A">
        <w:rPr>
          <w:rFonts w:ascii="Calibri" w:hAnsi="Calibri" w:cs="Calibri"/>
          <w:sz w:val="22"/>
          <w:szCs w:val="22"/>
        </w:rPr>
        <w:t>przedmiotu umowy</w:t>
      </w:r>
      <w:r w:rsidR="006043FB" w:rsidRPr="00F47D10">
        <w:rPr>
          <w:rFonts w:ascii="Calibri" w:hAnsi="Calibri" w:cs="Calibri"/>
          <w:sz w:val="22"/>
          <w:szCs w:val="22"/>
        </w:rPr>
        <w:t xml:space="preserve">. </w:t>
      </w:r>
    </w:p>
    <w:p w14:paraId="73483097" w14:textId="0BAA5BCB" w:rsidR="006043FB" w:rsidRPr="00F47D10" w:rsidRDefault="006043FB" w:rsidP="00882941">
      <w:pPr>
        <w:suppressAutoHyphens/>
        <w:spacing w:line="300" w:lineRule="auto"/>
        <w:rPr>
          <w:rFonts w:ascii="Calibri" w:hAnsi="Calibri" w:cs="Calibri"/>
          <w:sz w:val="22"/>
          <w:szCs w:val="22"/>
        </w:rPr>
      </w:pPr>
    </w:p>
    <w:p w14:paraId="219040F5" w14:textId="6F09B450" w:rsidR="00642668" w:rsidRDefault="00642668" w:rsidP="00532165">
      <w:pPr>
        <w:suppressAutoHyphens/>
        <w:spacing w:line="300" w:lineRule="auto"/>
        <w:rPr>
          <w:rFonts w:ascii="Calibri" w:hAnsi="Calibri" w:cs="Calibri"/>
          <w:i/>
          <w:sz w:val="22"/>
          <w:szCs w:val="22"/>
        </w:rPr>
      </w:pPr>
      <w:r w:rsidRPr="00F47D10">
        <w:rPr>
          <w:rFonts w:ascii="Calibri" w:hAnsi="Calibri" w:cs="Calibri"/>
          <w:sz w:val="22"/>
          <w:szCs w:val="22"/>
        </w:rPr>
        <w:t>Rada m.st. Warszawy,</w:t>
      </w:r>
      <w:r w:rsidR="00BB162A">
        <w:rPr>
          <w:rFonts w:ascii="Calibri" w:hAnsi="Calibri" w:cs="Calibri"/>
          <w:sz w:val="22"/>
          <w:szCs w:val="22"/>
        </w:rPr>
        <w:t xml:space="preserve"> uchwałą</w:t>
      </w:r>
      <w:r w:rsidRPr="00F47D10">
        <w:rPr>
          <w:rFonts w:ascii="Calibri" w:hAnsi="Calibri" w:cs="Calibri"/>
          <w:sz w:val="22"/>
          <w:szCs w:val="22"/>
        </w:rPr>
        <w:t xml:space="preserve"> nr IX/264/2024 z 29 sierpnia 2024 r. zatwierdziła wniosek Prezydenta Warszawy skierowany do ministra </w:t>
      </w:r>
      <w:r w:rsidR="00BB162A">
        <w:rPr>
          <w:rFonts w:ascii="Calibri" w:hAnsi="Calibri" w:cs="Calibri"/>
          <w:sz w:val="22"/>
          <w:szCs w:val="22"/>
        </w:rPr>
        <w:t xml:space="preserve">właściwego do spraw rozwoju regionalnego o wsparcie ze środków </w:t>
      </w:r>
      <w:r w:rsidRPr="00F47D10">
        <w:rPr>
          <w:rFonts w:ascii="Calibri" w:hAnsi="Calibri" w:cs="Calibri"/>
          <w:sz w:val="22"/>
          <w:szCs w:val="22"/>
        </w:rPr>
        <w:t xml:space="preserve">Rządowego Funduszu Rozwoju Mieszkalnictwa (RFRM) </w:t>
      </w:r>
      <w:r w:rsidR="00BB162A">
        <w:rPr>
          <w:rFonts w:ascii="Calibri" w:hAnsi="Calibri" w:cs="Calibri"/>
          <w:sz w:val="22"/>
          <w:szCs w:val="22"/>
        </w:rPr>
        <w:t xml:space="preserve">inwestycji przy ul. Kolskiej 10 </w:t>
      </w:r>
      <w:r w:rsidRPr="00F47D10">
        <w:rPr>
          <w:rFonts w:ascii="Calibri" w:hAnsi="Calibri" w:cs="Calibri"/>
          <w:sz w:val="22"/>
          <w:szCs w:val="22"/>
        </w:rPr>
        <w:t>w</w:t>
      </w:r>
      <w:r w:rsidR="007C430D">
        <w:rPr>
          <w:rFonts w:ascii="Calibri" w:hAnsi="Calibri" w:cs="Calibri"/>
          <w:sz w:val="22"/>
          <w:szCs w:val="22"/>
        </w:rPr>
        <w:t xml:space="preserve"> </w:t>
      </w:r>
      <w:r w:rsidRPr="00F47D10">
        <w:rPr>
          <w:rFonts w:ascii="Calibri" w:hAnsi="Calibri" w:cs="Calibri"/>
          <w:sz w:val="22"/>
          <w:szCs w:val="22"/>
        </w:rPr>
        <w:t>kwocie 2 152 000 zł, co stanowi 10% wartości kosztów oszacowanych na podstawie wstępnej wartości kosztorysowanej inwestycji</w:t>
      </w:r>
      <w:r w:rsidR="007E02B0">
        <w:rPr>
          <w:rFonts w:ascii="Calibri" w:hAnsi="Calibri" w:cs="Calibri"/>
          <w:sz w:val="22"/>
          <w:szCs w:val="22"/>
        </w:rPr>
        <w:t xml:space="preserve"> w kwocie 21 520 000,00 (wraz z wartością działki)</w:t>
      </w:r>
      <w:r w:rsidRPr="00F47D10">
        <w:rPr>
          <w:rFonts w:ascii="Calibri" w:hAnsi="Calibri" w:cs="Calibri"/>
          <w:sz w:val="22"/>
          <w:szCs w:val="22"/>
        </w:rPr>
        <w:t>. Środki te ma</w:t>
      </w:r>
      <w:r w:rsidR="00F47C24">
        <w:rPr>
          <w:rFonts w:ascii="Calibri" w:hAnsi="Calibri" w:cs="Calibri"/>
          <w:sz w:val="22"/>
          <w:szCs w:val="22"/>
        </w:rPr>
        <w:t>ją zostać wykorzystane na</w:t>
      </w:r>
      <w:r w:rsidR="009B245B" w:rsidRPr="00F47D10">
        <w:rPr>
          <w:rFonts w:ascii="Calibri" w:hAnsi="Calibri" w:cs="Calibri"/>
          <w:sz w:val="22"/>
          <w:szCs w:val="22"/>
        </w:rPr>
        <w:t xml:space="preserve"> objęcie </w:t>
      </w:r>
      <w:r w:rsidRPr="00F47D10">
        <w:rPr>
          <w:rFonts w:ascii="Calibri" w:hAnsi="Calibri" w:cs="Calibri"/>
          <w:sz w:val="22"/>
          <w:szCs w:val="22"/>
        </w:rPr>
        <w:t>przez Miasto udziałów w</w:t>
      </w:r>
      <w:r w:rsidR="00F47C24">
        <w:rPr>
          <w:rFonts w:ascii="Calibri" w:hAnsi="Calibri" w:cs="Calibri"/>
          <w:sz w:val="22"/>
          <w:szCs w:val="22"/>
        </w:rPr>
        <w:t> </w:t>
      </w:r>
      <w:r w:rsidRPr="00F47D10">
        <w:rPr>
          <w:rFonts w:ascii="Calibri" w:hAnsi="Calibri" w:cs="Calibri"/>
          <w:sz w:val="22"/>
          <w:szCs w:val="22"/>
        </w:rPr>
        <w:t>Spółce, zgodnie z zasadami określonymi w ustawie z</w:t>
      </w:r>
      <w:r w:rsidR="00AE7EA1">
        <w:rPr>
          <w:rFonts w:ascii="Calibri" w:hAnsi="Calibri" w:cs="Calibri"/>
          <w:sz w:val="22"/>
          <w:szCs w:val="22"/>
        </w:rPr>
        <w:t> </w:t>
      </w:r>
      <w:r w:rsidRPr="00F47D10">
        <w:rPr>
          <w:rFonts w:ascii="Calibri" w:hAnsi="Calibri" w:cs="Calibri"/>
          <w:sz w:val="22"/>
          <w:szCs w:val="22"/>
        </w:rPr>
        <w:t xml:space="preserve">26 października 1995 r. </w:t>
      </w:r>
      <w:r w:rsidRPr="00F47C24">
        <w:rPr>
          <w:rFonts w:ascii="Calibri" w:hAnsi="Calibri" w:cs="Calibri"/>
          <w:i/>
          <w:sz w:val="22"/>
          <w:szCs w:val="22"/>
        </w:rPr>
        <w:t>o społecznych formach rozwoju mieszkalnictwa.</w:t>
      </w:r>
    </w:p>
    <w:p w14:paraId="625761CA" w14:textId="77777777" w:rsidR="00532165" w:rsidRPr="00F47C24" w:rsidRDefault="00532165" w:rsidP="00532165">
      <w:pPr>
        <w:suppressAutoHyphens/>
        <w:spacing w:line="300" w:lineRule="auto"/>
        <w:rPr>
          <w:rFonts w:ascii="Calibri" w:hAnsi="Calibri" w:cs="Calibri"/>
          <w:i/>
          <w:sz w:val="22"/>
          <w:szCs w:val="22"/>
        </w:rPr>
      </w:pPr>
    </w:p>
    <w:p w14:paraId="4B887277" w14:textId="08E770F5" w:rsidR="009E1AB9" w:rsidRDefault="009E1AB9" w:rsidP="00532165">
      <w:pPr>
        <w:spacing w:line="300" w:lineRule="auto"/>
        <w:rPr>
          <w:rFonts w:ascii="Calibri" w:hAnsi="Calibri" w:cs="Calibri"/>
          <w:sz w:val="22"/>
          <w:szCs w:val="22"/>
          <w:lang w:bidi="pl-PL"/>
        </w:rPr>
      </w:pPr>
      <w:r w:rsidRPr="00F47D10">
        <w:rPr>
          <w:rFonts w:ascii="Calibri" w:hAnsi="Calibri" w:cs="Calibri"/>
          <w:sz w:val="22"/>
          <w:szCs w:val="22"/>
          <w:lang w:bidi="pl-PL"/>
        </w:rPr>
        <w:t>Inwestycja będzie realizowana na działce o powierzchni 1 215 m², która objęta jest miejscowym planem zagospodarowania przestrzennego m.st. Warszawy rejonu ulicy Okopowej</w:t>
      </w:r>
      <w:r w:rsidR="009B245B" w:rsidRPr="00F47D10">
        <w:rPr>
          <w:rFonts w:ascii="Calibri" w:hAnsi="Calibri" w:cs="Calibri"/>
          <w:sz w:val="22"/>
          <w:szCs w:val="22"/>
          <w:lang w:bidi="pl-PL"/>
        </w:rPr>
        <w:t>,</w:t>
      </w:r>
      <w:r w:rsidRPr="00F47D10">
        <w:rPr>
          <w:rFonts w:ascii="Calibri" w:hAnsi="Calibri" w:cs="Calibri"/>
          <w:sz w:val="22"/>
          <w:szCs w:val="22"/>
          <w:lang w:bidi="pl-PL"/>
        </w:rPr>
        <w:t xml:space="preserve"> uchwalonego uchwałą</w:t>
      </w:r>
      <w:r w:rsidR="00AC23CA">
        <w:rPr>
          <w:rFonts w:ascii="Calibri" w:hAnsi="Calibri" w:cs="Calibri"/>
          <w:sz w:val="22"/>
          <w:szCs w:val="22"/>
          <w:lang w:bidi="pl-PL"/>
        </w:rPr>
        <w:t xml:space="preserve"> Rady m.st. Warszawa</w:t>
      </w:r>
      <w:r w:rsidRPr="00F47D10">
        <w:rPr>
          <w:rFonts w:ascii="Calibri" w:hAnsi="Calibri" w:cs="Calibri"/>
          <w:sz w:val="22"/>
          <w:szCs w:val="22"/>
          <w:lang w:bidi="pl-PL"/>
        </w:rPr>
        <w:t xml:space="preserve"> Nr XXVII/547/2011 z 17 listopada 2011 r. </w:t>
      </w:r>
      <w:r w:rsidR="00AC23CA">
        <w:rPr>
          <w:rFonts w:ascii="Calibri" w:hAnsi="Calibri" w:cs="Calibri"/>
          <w:sz w:val="22"/>
          <w:szCs w:val="22"/>
          <w:lang w:bidi="pl-PL"/>
        </w:rPr>
        <w:t xml:space="preserve">Ww. działka stanowi teren oznaczony symbolem </w:t>
      </w:r>
      <w:r w:rsidRPr="00F47D10">
        <w:rPr>
          <w:rFonts w:ascii="Calibri" w:hAnsi="Calibri" w:cs="Calibri"/>
          <w:sz w:val="22"/>
          <w:szCs w:val="22"/>
          <w:lang w:bidi="pl-PL"/>
        </w:rPr>
        <w:t>4.1.c</w:t>
      </w:r>
      <w:r w:rsidR="00AC23CA">
        <w:rPr>
          <w:rFonts w:ascii="Calibri" w:hAnsi="Calibri" w:cs="Calibri"/>
          <w:sz w:val="22"/>
          <w:szCs w:val="22"/>
          <w:lang w:bidi="pl-PL"/>
        </w:rPr>
        <w:t xml:space="preserve"> </w:t>
      </w:r>
      <w:r w:rsidRPr="00F47D10">
        <w:rPr>
          <w:rFonts w:ascii="Calibri" w:hAnsi="Calibri" w:cs="Calibri"/>
          <w:sz w:val="22"/>
          <w:szCs w:val="22"/>
          <w:lang w:bidi="pl-PL"/>
        </w:rPr>
        <w:t>U</w:t>
      </w:r>
      <w:r w:rsidR="00AC23CA">
        <w:rPr>
          <w:rFonts w:ascii="Calibri" w:hAnsi="Calibri" w:cs="Calibri"/>
          <w:sz w:val="22"/>
          <w:szCs w:val="22"/>
          <w:lang w:bidi="pl-PL"/>
        </w:rPr>
        <w:t>-</w:t>
      </w:r>
      <w:r w:rsidRPr="00F47D10">
        <w:rPr>
          <w:rFonts w:ascii="Calibri" w:hAnsi="Calibri" w:cs="Calibri"/>
          <w:sz w:val="22"/>
          <w:szCs w:val="22"/>
          <w:lang w:bidi="pl-PL"/>
        </w:rPr>
        <w:t xml:space="preserve">B/MW(U), gdzie podstawowym przeznaczeniem terenu jest zabudowa biurowa i mieszkaniowo-usługowa. </w:t>
      </w:r>
    </w:p>
    <w:p w14:paraId="31E526B2" w14:textId="77777777" w:rsidR="00532165" w:rsidRPr="00F47D10" w:rsidRDefault="00532165" w:rsidP="00532165">
      <w:pPr>
        <w:spacing w:line="300" w:lineRule="auto"/>
        <w:rPr>
          <w:rFonts w:ascii="Calibri" w:hAnsi="Calibri" w:cs="Calibri"/>
          <w:sz w:val="22"/>
          <w:szCs w:val="22"/>
          <w:lang w:bidi="pl-PL"/>
        </w:rPr>
      </w:pPr>
    </w:p>
    <w:p w14:paraId="30A2D2EB" w14:textId="4C20DFC4" w:rsidR="00532165" w:rsidRDefault="009E1AB9" w:rsidP="00532165">
      <w:pPr>
        <w:spacing w:line="300" w:lineRule="auto"/>
        <w:rPr>
          <w:rFonts w:ascii="Calibri" w:hAnsi="Calibri" w:cs="Calibri"/>
          <w:sz w:val="22"/>
          <w:szCs w:val="22"/>
          <w:lang w:bidi="pl-PL"/>
        </w:rPr>
      </w:pPr>
      <w:r w:rsidRPr="00110B2C">
        <w:rPr>
          <w:rFonts w:ascii="Calibri" w:hAnsi="Calibri" w:cs="Calibri"/>
          <w:sz w:val="22"/>
          <w:szCs w:val="22"/>
          <w:lang w:bidi="pl-PL"/>
        </w:rPr>
        <w:t xml:space="preserve">Na działce zostanie posadowiony budynek mieszkalny, o </w:t>
      </w:r>
      <w:r w:rsidR="007E02B0" w:rsidRPr="00110B2C">
        <w:rPr>
          <w:rFonts w:ascii="Calibri" w:hAnsi="Calibri" w:cs="Calibri"/>
          <w:sz w:val="22"/>
          <w:szCs w:val="22"/>
          <w:lang w:bidi="pl-PL"/>
        </w:rPr>
        <w:t xml:space="preserve">łącznej </w:t>
      </w:r>
      <w:r w:rsidRPr="00110B2C">
        <w:rPr>
          <w:rFonts w:ascii="Calibri" w:hAnsi="Calibri" w:cs="Calibri"/>
          <w:sz w:val="22"/>
          <w:szCs w:val="22"/>
          <w:lang w:bidi="pl-PL"/>
        </w:rPr>
        <w:t>powierzchni użytkowej 1 172,71 m²</w:t>
      </w:r>
      <w:r w:rsidR="00F47C24" w:rsidRPr="00110B2C">
        <w:rPr>
          <w:rFonts w:ascii="Calibri" w:hAnsi="Calibri" w:cs="Calibri"/>
          <w:sz w:val="22"/>
          <w:szCs w:val="22"/>
          <w:lang w:bidi="pl-PL"/>
        </w:rPr>
        <w:t xml:space="preserve">. </w:t>
      </w:r>
      <w:r w:rsidR="007E02B0" w:rsidRPr="00110B2C">
        <w:rPr>
          <w:rFonts w:ascii="Calibri" w:hAnsi="Calibri" w:cs="Calibri"/>
          <w:sz w:val="22"/>
          <w:szCs w:val="22"/>
          <w:lang w:bidi="pl-PL"/>
        </w:rPr>
        <w:t xml:space="preserve">Planowane jest, że w </w:t>
      </w:r>
      <w:r w:rsidR="00F47C24" w:rsidRPr="00110B2C">
        <w:rPr>
          <w:rFonts w:ascii="Calibri" w:hAnsi="Calibri" w:cs="Calibri"/>
          <w:sz w:val="22"/>
          <w:szCs w:val="22"/>
          <w:lang w:bidi="pl-PL"/>
        </w:rPr>
        <w:t xml:space="preserve">budynku </w:t>
      </w:r>
      <w:r w:rsidRPr="00110B2C">
        <w:rPr>
          <w:rFonts w:ascii="Calibri" w:hAnsi="Calibri" w:cs="Calibri"/>
          <w:sz w:val="22"/>
          <w:szCs w:val="22"/>
          <w:lang w:bidi="pl-PL"/>
        </w:rPr>
        <w:t xml:space="preserve">będzie się znajdować 26 lokali mieszalnych oraz 1 lokal usługowy. </w:t>
      </w:r>
      <w:r w:rsidR="00110B2C" w:rsidRPr="00110B2C">
        <w:rPr>
          <w:rFonts w:ascii="Calibri" w:hAnsi="Calibri" w:cs="Calibri"/>
          <w:sz w:val="22"/>
          <w:szCs w:val="22"/>
          <w:lang w:bidi="pl-PL"/>
        </w:rPr>
        <w:t>Wg.</w:t>
      </w:r>
      <w:r w:rsidR="00AE7EA1">
        <w:rPr>
          <w:rFonts w:ascii="Calibri" w:hAnsi="Calibri" w:cs="Calibri"/>
          <w:sz w:val="22"/>
          <w:szCs w:val="22"/>
          <w:lang w:bidi="pl-PL"/>
        </w:rPr>
        <w:t> </w:t>
      </w:r>
      <w:r w:rsidR="00110B2C" w:rsidRPr="00110B2C">
        <w:rPr>
          <w:rFonts w:ascii="Calibri" w:hAnsi="Calibri" w:cs="Calibri"/>
          <w:sz w:val="22"/>
          <w:szCs w:val="22"/>
          <w:lang w:bidi="pl-PL"/>
        </w:rPr>
        <w:t xml:space="preserve">szacowanych parametrów projektowych inwestycji w budynku będzie się znajdować 26 lokali mieszkalnych oraz 1 lokal usługowy. </w:t>
      </w:r>
    </w:p>
    <w:p w14:paraId="24355239" w14:textId="77777777" w:rsidR="00532165" w:rsidRDefault="00532165" w:rsidP="00532165">
      <w:pPr>
        <w:spacing w:line="300" w:lineRule="auto"/>
        <w:rPr>
          <w:rFonts w:ascii="Calibri" w:hAnsi="Calibri" w:cs="Calibri"/>
          <w:sz w:val="22"/>
          <w:szCs w:val="22"/>
          <w:lang w:bidi="pl-PL"/>
        </w:rPr>
      </w:pPr>
    </w:p>
    <w:p w14:paraId="1C2CD132" w14:textId="3F85F06B" w:rsidR="009E1AB9" w:rsidRDefault="007E02B0" w:rsidP="00532165">
      <w:pPr>
        <w:spacing w:line="300" w:lineRule="auto"/>
        <w:rPr>
          <w:rFonts w:ascii="Calibri" w:hAnsi="Calibri" w:cs="Calibri"/>
          <w:sz w:val="22"/>
          <w:szCs w:val="22"/>
        </w:rPr>
      </w:pPr>
      <w:r w:rsidRPr="00110B2C">
        <w:rPr>
          <w:rFonts w:ascii="Calibri" w:hAnsi="Calibri" w:cs="Calibri"/>
          <w:sz w:val="22"/>
          <w:szCs w:val="22"/>
        </w:rPr>
        <w:t xml:space="preserve">Szacowany przez Spółkę koszt </w:t>
      </w:r>
      <w:r w:rsidR="00AE7EA1">
        <w:rPr>
          <w:rFonts w:ascii="Calibri" w:hAnsi="Calibri" w:cs="Calibri"/>
          <w:sz w:val="22"/>
          <w:szCs w:val="22"/>
        </w:rPr>
        <w:t>realizacji inwestycji mieszkaniowej, bez uwzględnienia wartości gruntu</w:t>
      </w:r>
      <w:r w:rsidRPr="00110B2C">
        <w:rPr>
          <w:rFonts w:ascii="Calibri" w:hAnsi="Calibri" w:cs="Calibri"/>
          <w:sz w:val="22"/>
          <w:szCs w:val="22"/>
        </w:rPr>
        <w:t xml:space="preserve">, </w:t>
      </w:r>
      <w:r w:rsidR="00110B2C" w:rsidRPr="00110B2C">
        <w:rPr>
          <w:rFonts w:ascii="Calibri" w:hAnsi="Calibri" w:cs="Calibri"/>
          <w:sz w:val="22"/>
          <w:szCs w:val="22"/>
        </w:rPr>
        <w:t xml:space="preserve">według stanu </w:t>
      </w:r>
      <w:r w:rsidRPr="00110B2C">
        <w:rPr>
          <w:rFonts w:ascii="Calibri" w:hAnsi="Calibri" w:cs="Calibri"/>
          <w:sz w:val="22"/>
          <w:szCs w:val="22"/>
        </w:rPr>
        <w:t>na koniec marca 2025 r. wynosi 14.630.452,56 zł</w:t>
      </w:r>
      <w:r w:rsidR="00110B2C">
        <w:rPr>
          <w:rFonts w:ascii="Calibri" w:hAnsi="Calibri" w:cs="Calibri"/>
          <w:sz w:val="22"/>
          <w:szCs w:val="22"/>
        </w:rPr>
        <w:t xml:space="preserve"> (wraz z gruntem</w:t>
      </w:r>
      <w:r w:rsidR="00110B2C" w:rsidRPr="00110B2C">
        <w:t xml:space="preserve"> </w:t>
      </w:r>
      <w:r w:rsidR="00110B2C" w:rsidRPr="00110B2C">
        <w:rPr>
          <w:rFonts w:ascii="Calibri" w:hAnsi="Calibri" w:cs="Calibri"/>
          <w:sz w:val="22"/>
          <w:szCs w:val="22"/>
        </w:rPr>
        <w:t>21</w:t>
      </w:r>
      <w:r w:rsidR="00AE7EA1">
        <w:rPr>
          <w:rFonts w:ascii="Calibri" w:hAnsi="Calibri" w:cs="Calibri"/>
          <w:sz w:val="22"/>
          <w:szCs w:val="22"/>
        </w:rPr>
        <w:t xml:space="preserve"> 528 671,52 </w:t>
      </w:r>
      <w:r w:rsidR="00110B2C">
        <w:rPr>
          <w:rFonts w:ascii="Calibri" w:hAnsi="Calibri" w:cs="Calibri"/>
          <w:sz w:val="22"/>
          <w:szCs w:val="22"/>
        </w:rPr>
        <w:t>zł).</w:t>
      </w:r>
    </w:p>
    <w:p w14:paraId="1064FCD6" w14:textId="77777777" w:rsidR="00532165" w:rsidRPr="00110B2C" w:rsidRDefault="00532165" w:rsidP="00532165">
      <w:pPr>
        <w:spacing w:line="300" w:lineRule="auto"/>
        <w:rPr>
          <w:rFonts w:ascii="Calibri" w:hAnsi="Calibri" w:cs="Calibri"/>
          <w:sz w:val="22"/>
          <w:szCs w:val="22"/>
        </w:rPr>
      </w:pPr>
    </w:p>
    <w:p w14:paraId="0B43AAD5" w14:textId="20EDBE54" w:rsidR="009E1AB9" w:rsidRDefault="00795E1D" w:rsidP="00532165">
      <w:pPr>
        <w:suppressAutoHyphens/>
        <w:spacing w:line="300" w:lineRule="auto"/>
        <w:rPr>
          <w:rFonts w:ascii="Calibri" w:hAnsi="Calibri" w:cs="Calibri"/>
          <w:sz w:val="22"/>
          <w:szCs w:val="22"/>
        </w:rPr>
      </w:pPr>
      <w:r w:rsidRPr="009F12D9">
        <w:rPr>
          <w:rFonts w:ascii="Calibri" w:hAnsi="Calibri" w:cs="Calibri"/>
          <w:sz w:val="22"/>
          <w:szCs w:val="22"/>
        </w:rPr>
        <w:t xml:space="preserve">Zgodnie z informacją Biura Polityki Lokalowej zawartą w piśmie znak: ŁK-III.0232.26.7.2025.JRA (3.DCH.PL-ZRB) z dnia 4 kwietnia 2025 r. Biuro Polityki Lokalowej uzgodniło ze Spółką sposób finasowania </w:t>
      </w:r>
      <w:r w:rsidR="00DB05DE" w:rsidRPr="009F12D9">
        <w:rPr>
          <w:rFonts w:ascii="Calibri" w:hAnsi="Calibri" w:cs="Calibri"/>
          <w:sz w:val="22"/>
          <w:szCs w:val="22"/>
        </w:rPr>
        <w:t xml:space="preserve">inwestycji </w:t>
      </w:r>
      <w:r w:rsidRPr="009F12D9">
        <w:rPr>
          <w:rFonts w:ascii="Calibri" w:hAnsi="Calibri" w:cs="Calibri"/>
          <w:sz w:val="22"/>
          <w:szCs w:val="22"/>
        </w:rPr>
        <w:t xml:space="preserve">z </w:t>
      </w:r>
      <w:r w:rsidR="00DB05DE" w:rsidRPr="009F12D9">
        <w:rPr>
          <w:rFonts w:ascii="Calibri" w:hAnsi="Calibri" w:cs="Calibri"/>
          <w:sz w:val="22"/>
          <w:szCs w:val="22"/>
        </w:rPr>
        <w:t>uwzględnieni</w:t>
      </w:r>
      <w:r w:rsidRPr="009F12D9">
        <w:rPr>
          <w:rFonts w:ascii="Calibri" w:hAnsi="Calibri" w:cs="Calibri"/>
          <w:sz w:val="22"/>
          <w:szCs w:val="22"/>
        </w:rPr>
        <w:t xml:space="preserve">em </w:t>
      </w:r>
      <w:r w:rsidR="00DB05DE" w:rsidRPr="009F12D9">
        <w:rPr>
          <w:rFonts w:ascii="Calibri" w:hAnsi="Calibri" w:cs="Calibri"/>
          <w:sz w:val="22"/>
          <w:szCs w:val="22"/>
        </w:rPr>
        <w:t>partycypacj</w:t>
      </w:r>
      <w:r w:rsidRPr="009F12D9">
        <w:rPr>
          <w:rFonts w:ascii="Calibri" w:hAnsi="Calibri" w:cs="Calibri"/>
          <w:sz w:val="22"/>
          <w:szCs w:val="22"/>
        </w:rPr>
        <w:t xml:space="preserve">i </w:t>
      </w:r>
      <w:r w:rsidR="00DB05DE" w:rsidRPr="009F12D9">
        <w:rPr>
          <w:rFonts w:ascii="Calibri" w:hAnsi="Calibri" w:cs="Calibri"/>
          <w:sz w:val="22"/>
          <w:szCs w:val="22"/>
        </w:rPr>
        <w:t>osób fizycznych, udział</w:t>
      </w:r>
      <w:r w:rsidRPr="009F12D9">
        <w:rPr>
          <w:rFonts w:ascii="Calibri" w:hAnsi="Calibri" w:cs="Calibri"/>
          <w:sz w:val="22"/>
          <w:szCs w:val="22"/>
        </w:rPr>
        <w:t>u</w:t>
      </w:r>
      <w:r w:rsidR="00DB05DE" w:rsidRPr="009F12D9">
        <w:rPr>
          <w:rFonts w:ascii="Calibri" w:hAnsi="Calibri" w:cs="Calibri"/>
          <w:sz w:val="22"/>
          <w:szCs w:val="22"/>
        </w:rPr>
        <w:t xml:space="preserve"> m.st. Warszawy oraz preferencyjn</w:t>
      </w:r>
      <w:r w:rsidRPr="009F12D9">
        <w:rPr>
          <w:rFonts w:ascii="Calibri" w:hAnsi="Calibri" w:cs="Calibri"/>
          <w:sz w:val="22"/>
          <w:szCs w:val="22"/>
        </w:rPr>
        <w:t>ego</w:t>
      </w:r>
      <w:r w:rsidR="00DB05DE" w:rsidRPr="009F12D9">
        <w:rPr>
          <w:rFonts w:ascii="Calibri" w:hAnsi="Calibri" w:cs="Calibri"/>
          <w:sz w:val="22"/>
          <w:szCs w:val="22"/>
        </w:rPr>
        <w:t xml:space="preserve"> kredyt</w:t>
      </w:r>
      <w:r w:rsidRPr="009F12D9">
        <w:rPr>
          <w:rFonts w:ascii="Calibri" w:hAnsi="Calibri" w:cs="Calibri"/>
          <w:sz w:val="22"/>
          <w:szCs w:val="22"/>
        </w:rPr>
        <w:t>u</w:t>
      </w:r>
      <w:r w:rsidR="00DB05DE" w:rsidRPr="009F12D9">
        <w:rPr>
          <w:rFonts w:ascii="Calibri" w:hAnsi="Calibri" w:cs="Calibri"/>
          <w:sz w:val="22"/>
          <w:szCs w:val="22"/>
        </w:rPr>
        <w:t xml:space="preserve"> w ramach programu Społecznego Budownictwa Czynszowego (SBC).</w:t>
      </w:r>
      <w:r w:rsidR="00DB05DE" w:rsidRPr="00DB05DE">
        <w:rPr>
          <w:rFonts w:ascii="Calibri" w:hAnsi="Calibri" w:cs="Calibri"/>
          <w:sz w:val="22"/>
          <w:szCs w:val="22"/>
        </w:rPr>
        <w:t xml:space="preserve"> </w:t>
      </w:r>
      <w:r w:rsidR="009E1AB9" w:rsidRPr="00DB05DE">
        <w:rPr>
          <w:rFonts w:ascii="Calibri" w:hAnsi="Calibri" w:cs="Calibri"/>
          <w:sz w:val="22"/>
          <w:szCs w:val="22"/>
        </w:rPr>
        <w:t xml:space="preserve">Lokal usługowy Spółka </w:t>
      </w:r>
      <w:r w:rsidR="00110B2C" w:rsidRPr="00DB05DE">
        <w:rPr>
          <w:rFonts w:ascii="Calibri" w:hAnsi="Calibri" w:cs="Calibri"/>
          <w:sz w:val="22"/>
          <w:szCs w:val="22"/>
        </w:rPr>
        <w:t>sfinansuje ze środków własnych lub kredytu komercyjnego.</w:t>
      </w:r>
      <w:r w:rsidR="00110B2C">
        <w:rPr>
          <w:rFonts w:ascii="Calibri" w:hAnsi="Calibri" w:cs="Calibri"/>
          <w:sz w:val="22"/>
          <w:szCs w:val="22"/>
        </w:rPr>
        <w:t xml:space="preserve"> Lokal będzie </w:t>
      </w:r>
      <w:r w:rsidR="009E1AB9" w:rsidRPr="00F47D10">
        <w:rPr>
          <w:rFonts w:ascii="Calibri" w:hAnsi="Calibri" w:cs="Calibri"/>
          <w:sz w:val="22"/>
          <w:szCs w:val="22"/>
        </w:rPr>
        <w:t>wynajmowa</w:t>
      </w:r>
      <w:r w:rsidR="00110B2C">
        <w:rPr>
          <w:rFonts w:ascii="Calibri" w:hAnsi="Calibri" w:cs="Calibri"/>
          <w:sz w:val="22"/>
          <w:szCs w:val="22"/>
        </w:rPr>
        <w:t>ny</w:t>
      </w:r>
      <w:r w:rsidR="009E1AB9" w:rsidRPr="00F47D10">
        <w:rPr>
          <w:rFonts w:ascii="Calibri" w:hAnsi="Calibri" w:cs="Calibri"/>
          <w:sz w:val="22"/>
          <w:szCs w:val="22"/>
        </w:rPr>
        <w:t xml:space="preserve"> na zasadach komercyjnych.</w:t>
      </w:r>
    </w:p>
    <w:p w14:paraId="5BAB64F8" w14:textId="77777777" w:rsidR="00532165" w:rsidRDefault="00532165" w:rsidP="00532165">
      <w:pPr>
        <w:suppressAutoHyphens/>
        <w:spacing w:line="300" w:lineRule="auto"/>
        <w:rPr>
          <w:rFonts w:ascii="Calibri" w:hAnsi="Calibri" w:cs="Calibri"/>
          <w:sz w:val="22"/>
          <w:szCs w:val="22"/>
        </w:rPr>
      </w:pPr>
    </w:p>
    <w:p w14:paraId="1D10C784" w14:textId="044055E4" w:rsidR="00180D00" w:rsidRDefault="00180D00" w:rsidP="00532165">
      <w:pPr>
        <w:suppressAutoHyphens/>
        <w:spacing w:line="300" w:lineRule="auto"/>
        <w:rPr>
          <w:rFonts w:ascii="Calibri" w:hAnsi="Calibri" w:cs="Calibri"/>
          <w:sz w:val="22"/>
          <w:szCs w:val="22"/>
        </w:rPr>
      </w:pPr>
      <w:r w:rsidRPr="00F47D10">
        <w:rPr>
          <w:rFonts w:ascii="Calibri" w:hAnsi="Calibri" w:cs="Calibri"/>
          <w:sz w:val="22"/>
          <w:szCs w:val="22"/>
        </w:rPr>
        <w:t xml:space="preserve">W dniu </w:t>
      </w:r>
      <w:r w:rsidR="00642668" w:rsidRPr="00F47D10">
        <w:rPr>
          <w:rFonts w:ascii="Calibri" w:hAnsi="Calibri" w:cs="Calibri"/>
          <w:sz w:val="22"/>
          <w:szCs w:val="22"/>
        </w:rPr>
        <w:t>16 grudnia 2024 r</w:t>
      </w:r>
      <w:r w:rsidR="00F47C24">
        <w:rPr>
          <w:rFonts w:ascii="Calibri" w:hAnsi="Calibri" w:cs="Calibri"/>
          <w:sz w:val="22"/>
          <w:szCs w:val="22"/>
        </w:rPr>
        <w:t>.</w:t>
      </w:r>
      <w:r w:rsidR="00642668" w:rsidRPr="00F47D10">
        <w:rPr>
          <w:rFonts w:ascii="Calibri" w:hAnsi="Calibri" w:cs="Calibri"/>
          <w:sz w:val="22"/>
          <w:szCs w:val="22"/>
        </w:rPr>
        <w:t xml:space="preserve"> na konto Miasta wpłynęły środki wsparcia z Rządowego Funduszu Rozwoju Mieszkalnictwa na inwestycję</w:t>
      </w:r>
      <w:r w:rsidRPr="00F47D10">
        <w:rPr>
          <w:rFonts w:ascii="Calibri" w:hAnsi="Calibri" w:cs="Calibri"/>
          <w:sz w:val="22"/>
          <w:szCs w:val="22"/>
        </w:rPr>
        <w:t xml:space="preserve"> przy ul. Kolskiej</w:t>
      </w:r>
      <w:r w:rsidR="00642668" w:rsidRPr="00F47D10">
        <w:rPr>
          <w:rFonts w:ascii="Calibri" w:hAnsi="Calibri" w:cs="Calibri"/>
          <w:sz w:val="22"/>
          <w:szCs w:val="22"/>
        </w:rPr>
        <w:t>.</w:t>
      </w:r>
      <w:r w:rsidRPr="00F47D10">
        <w:rPr>
          <w:rFonts w:ascii="Calibri" w:hAnsi="Calibri" w:cs="Calibri"/>
          <w:sz w:val="22"/>
          <w:szCs w:val="22"/>
        </w:rPr>
        <w:t xml:space="preserve"> Miasto powinno wykorzystać </w:t>
      </w:r>
      <w:r w:rsidR="009B245B" w:rsidRPr="00F47D10">
        <w:rPr>
          <w:rFonts w:ascii="Calibri" w:hAnsi="Calibri" w:cs="Calibri"/>
          <w:sz w:val="22"/>
          <w:szCs w:val="22"/>
        </w:rPr>
        <w:t>je</w:t>
      </w:r>
      <w:r w:rsidRPr="00F47D10">
        <w:rPr>
          <w:rFonts w:ascii="Calibri" w:hAnsi="Calibri" w:cs="Calibri"/>
          <w:sz w:val="22"/>
          <w:szCs w:val="22"/>
        </w:rPr>
        <w:t xml:space="preserve"> w ciągu 6 miesięcy od dnia otrzymania wsparcia.</w:t>
      </w:r>
      <w:r w:rsidR="009B245B" w:rsidRPr="00F47D10">
        <w:rPr>
          <w:rFonts w:ascii="Calibri" w:hAnsi="Calibri" w:cs="Calibri"/>
          <w:sz w:val="22"/>
          <w:szCs w:val="22"/>
        </w:rPr>
        <w:t xml:space="preserve"> Oznacza to, że Miasto powinno podwyższyć</w:t>
      </w:r>
      <w:r w:rsidRPr="00F47D10">
        <w:rPr>
          <w:rFonts w:ascii="Calibri" w:hAnsi="Calibri" w:cs="Calibri"/>
          <w:sz w:val="22"/>
          <w:szCs w:val="22"/>
        </w:rPr>
        <w:t xml:space="preserve"> kapitał zakładowy Spółki oraz pokryć i objąć nowe udziały w Spółce do dnia 15 czerwca 2025 r. Jeśli Miasto tego nie zrobi, zgodnie z</w:t>
      </w:r>
      <w:r w:rsidR="00F47C24">
        <w:rPr>
          <w:rFonts w:ascii="Calibri" w:hAnsi="Calibri" w:cs="Calibri"/>
          <w:sz w:val="22"/>
          <w:szCs w:val="22"/>
        </w:rPr>
        <w:t> </w:t>
      </w:r>
      <w:r w:rsidRPr="00F47D10">
        <w:rPr>
          <w:rFonts w:ascii="Calibri" w:hAnsi="Calibri" w:cs="Calibri"/>
          <w:sz w:val="22"/>
          <w:szCs w:val="22"/>
        </w:rPr>
        <w:t xml:space="preserve">art. 33q ust. 1 </w:t>
      </w:r>
      <w:r w:rsidR="004B4630" w:rsidRPr="00F47D10">
        <w:rPr>
          <w:rFonts w:ascii="Calibri" w:hAnsi="Calibri" w:cs="Calibri"/>
          <w:sz w:val="22"/>
          <w:szCs w:val="22"/>
        </w:rPr>
        <w:t>ww. u</w:t>
      </w:r>
      <w:r w:rsidRPr="00F47D10">
        <w:rPr>
          <w:rFonts w:ascii="Calibri" w:hAnsi="Calibri" w:cs="Calibri"/>
          <w:sz w:val="22"/>
          <w:szCs w:val="22"/>
        </w:rPr>
        <w:t>stawy, będzie musiało zwrócić otrzymaną kwotę wsparcia.</w:t>
      </w:r>
    </w:p>
    <w:p w14:paraId="379847E0" w14:textId="7272EDCD" w:rsidR="00532165" w:rsidRPr="00F47D10" w:rsidRDefault="00532165" w:rsidP="009E1AB9">
      <w:pPr>
        <w:suppressAutoHyphens/>
        <w:spacing w:after="240" w:line="300" w:lineRule="auto"/>
        <w:rPr>
          <w:rFonts w:ascii="Calibri" w:hAnsi="Calibri" w:cs="Calibri"/>
          <w:sz w:val="22"/>
          <w:szCs w:val="22"/>
        </w:rPr>
      </w:pPr>
    </w:p>
    <w:p w14:paraId="7DC10BB6" w14:textId="7EB115A9" w:rsidR="004B4630" w:rsidRPr="00F47D10" w:rsidRDefault="004B4630" w:rsidP="00D14136">
      <w:pPr>
        <w:spacing w:line="300" w:lineRule="auto"/>
        <w:rPr>
          <w:rFonts w:ascii="Calibri" w:hAnsi="Calibri" w:cs="Calibri"/>
          <w:sz w:val="22"/>
          <w:szCs w:val="22"/>
          <w:lang w:bidi="pl-PL"/>
        </w:rPr>
      </w:pPr>
      <w:r w:rsidRPr="00F47D10">
        <w:rPr>
          <w:rFonts w:ascii="Calibri" w:hAnsi="Calibri" w:cs="Calibri"/>
          <w:sz w:val="22"/>
          <w:szCs w:val="22"/>
          <w:lang w:bidi="pl-PL"/>
        </w:rPr>
        <w:t xml:space="preserve">Zgodnie </w:t>
      </w:r>
      <w:r w:rsidR="00AC23CA">
        <w:rPr>
          <w:rFonts w:ascii="Calibri" w:hAnsi="Calibri" w:cs="Calibri"/>
          <w:sz w:val="22"/>
          <w:szCs w:val="22"/>
          <w:lang w:bidi="pl-PL"/>
        </w:rPr>
        <w:t xml:space="preserve">z </w:t>
      </w:r>
      <w:r w:rsidRPr="00F47D10">
        <w:rPr>
          <w:rFonts w:ascii="Calibri" w:hAnsi="Calibri" w:cs="Calibri"/>
          <w:sz w:val="22"/>
          <w:szCs w:val="22"/>
          <w:lang w:bidi="pl-PL"/>
        </w:rPr>
        <w:t xml:space="preserve">art. 33p ust. 2 ustawy z 26 października 1995 r. </w:t>
      </w:r>
      <w:r w:rsidRPr="00F47C24">
        <w:rPr>
          <w:rFonts w:ascii="Calibri" w:hAnsi="Calibri" w:cs="Calibri"/>
          <w:i/>
          <w:sz w:val="22"/>
          <w:szCs w:val="22"/>
          <w:lang w:bidi="pl-PL"/>
        </w:rPr>
        <w:t>o społecznych formach rozwoju mieszkalnictwa</w:t>
      </w:r>
      <w:r w:rsidRPr="00F47D10">
        <w:rPr>
          <w:rFonts w:ascii="Calibri" w:hAnsi="Calibri" w:cs="Calibri"/>
          <w:sz w:val="22"/>
          <w:szCs w:val="22"/>
          <w:lang w:bidi="pl-PL"/>
        </w:rPr>
        <w:t>, Miasto powinno w terminie do 6 miesięcy od dnia objęcia udziałów w Spółce podpisać z nią umowę</w:t>
      </w:r>
      <w:r w:rsidR="00D14136" w:rsidRPr="00F47D10">
        <w:rPr>
          <w:rFonts w:ascii="Calibri" w:hAnsi="Calibri" w:cs="Calibri"/>
          <w:sz w:val="22"/>
          <w:szCs w:val="22"/>
          <w:lang w:bidi="pl-PL"/>
        </w:rPr>
        <w:t xml:space="preserve">, która określi szczegóły inwestycji, </w:t>
      </w:r>
      <w:r w:rsidR="00AC23CA">
        <w:rPr>
          <w:rFonts w:ascii="Calibri" w:hAnsi="Calibri" w:cs="Calibri"/>
          <w:sz w:val="22"/>
          <w:szCs w:val="22"/>
          <w:lang w:bidi="pl-PL"/>
        </w:rPr>
        <w:t xml:space="preserve">w tym </w:t>
      </w:r>
      <w:r w:rsidR="00D14136" w:rsidRPr="00F47D10">
        <w:rPr>
          <w:rFonts w:ascii="Calibri" w:hAnsi="Calibri" w:cs="Calibri"/>
          <w:sz w:val="22"/>
          <w:szCs w:val="22"/>
          <w:lang w:bidi="pl-PL"/>
        </w:rPr>
        <w:t xml:space="preserve">terminy </w:t>
      </w:r>
      <w:r w:rsidR="00AC23CA">
        <w:rPr>
          <w:rFonts w:ascii="Calibri" w:hAnsi="Calibri" w:cs="Calibri"/>
          <w:sz w:val="22"/>
          <w:szCs w:val="22"/>
          <w:lang w:bidi="pl-PL"/>
        </w:rPr>
        <w:t>rozpoczęcia realizacji inwestycji</w:t>
      </w:r>
      <w:r w:rsidR="00D14136" w:rsidRPr="00F47D10">
        <w:rPr>
          <w:rFonts w:ascii="Calibri" w:hAnsi="Calibri" w:cs="Calibri"/>
          <w:sz w:val="22"/>
          <w:szCs w:val="22"/>
          <w:lang w:bidi="pl-PL"/>
        </w:rPr>
        <w:t>.</w:t>
      </w:r>
      <w:r w:rsidRPr="00F47D10">
        <w:rPr>
          <w:rFonts w:ascii="Calibri" w:hAnsi="Calibri" w:cs="Calibri"/>
          <w:sz w:val="22"/>
          <w:szCs w:val="22"/>
          <w:lang w:bidi="pl-PL"/>
        </w:rPr>
        <w:t xml:space="preserve"> </w:t>
      </w:r>
    </w:p>
    <w:p w14:paraId="30B62F22" w14:textId="77789189" w:rsidR="00795E1D" w:rsidRPr="00F47D10" w:rsidRDefault="00795E1D" w:rsidP="0089517D">
      <w:pPr>
        <w:spacing w:line="300" w:lineRule="auto"/>
        <w:rPr>
          <w:rFonts w:ascii="Calibri" w:hAnsi="Calibri" w:cs="Calibri"/>
          <w:sz w:val="22"/>
          <w:szCs w:val="22"/>
        </w:rPr>
      </w:pPr>
    </w:p>
    <w:p w14:paraId="6A1DA30D" w14:textId="77777777" w:rsidR="00B81778" w:rsidRPr="00F47D10" w:rsidRDefault="005D042A" w:rsidP="00353649">
      <w:pPr>
        <w:numPr>
          <w:ilvl w:val="0"/>
          <w:numId w:val="1"/>
        </w:numPr>
        <w:spacing w:line="300" w:lineRule="auto"/>
        <w:ind w:left="426" w:hanging="425"/>
        <w:rPr>
          <w:rFonts w:ascii="Calibri" w:hAnsi="Calibri" w:cs="Calibri"/>
          <w:b/>
          <w:sz w:val="22"/>
          <w:szCs w:val="22"/>
        </w:rPr>
      </w:pPr>
      <w:r w:rsidRPr="00F47D10">
        <w:rPr>
          <w:rFonts w:ascii="Calibri" w:hAnsi="Calibri" w:cs="Calibri"/>
          <w:b/>
          <w:sz w:val="22"/>
          <w:szCs w:val="22"/>
        </w:rPr>
        <w:t>Zgody korporacyjne</w:t>
      </w:r>
    </w:p>
    <w:p w14:paraId="0E0516AD" w14:textId="77777777" w:rsidR="00B81778" w:rsidRPr="00F47D10" w:rsidRDefault="00B81778" w:rsidP="00B81778">
      <w:pPr>
        <w:spacing w:line="300" w:lineRule="auto"/>
        <w:ind w:left="426"/>
        <w:rPr>
          <w:rFonts w:ascii="Calibri" w:hAnsi="Calibri" w:cs="Calibri"/>
          <w:b/>
          <w:sz w:val="22"/>
          <w:szCs w:val="22"/>
        </w:rPr>
      </w:pPr>
    </w:p>
    <w:p w14:paraId="74439302" w14:textId="7FA336B3" w:rsidR="00B81778" w:rsidRPr="00F47D10" w:rsidRDefault="00B81778" w:rsidP="00041D5C">
      <w:pPr>
        <w:suppressAutoHyphens/>
        <w:autoSpaceDE w:val="0"/>
        <w:autoSpaceDN w:val="0"/>
        <w:adjustRightInd w:val="0"/>
        <w:spacing w:line="300" w:lineRule="auto"/>
        <w:rPr>
          <w:rFonts w:ascii="Calibri" w:hAnsi="Calibri" w:cs="Calibri"/>
          <w:sz w:val="22"/>
          <w:szCs w:val="22"/>
          <w:lang w:eastAsia="zh-CN"/>
        </w:rPr>
      </w:pPr>
      <w:r w:rsidRPr="00F47D10">
        <w:rPr>
          <w:rFonts w:ascii="Calibri" w:hAnsi="Calibri" w:cs="Calibri"/>
          <w:sz w:val="22"/>
          <w:szCs w:val="22"/>
          <w:lang w:eastAsia="zh-CN"/>
        </w:rPr>
        <w:t xml:space="preserve">Zarząd Spółki zwrócił się z wnioskiem o podwyższenie kapitału zakładowego Spółki wkładem pieniężnym o wartości </w:t>
      </w:r>
      <w:r w:rsidR="00353649" w:rsidRPr="00F47D10">
        <w:rPr>
          <w:rFonts w:ascii="Calibri" w:hAnsi="Calibri" w:cs="Calibri"/>
          <w:sz w:val="22"/>
          <w:szCs w:val="22"/>
          <w:lang w:eastAsia="zh-CN"/>
        </w:rPr>
        <w:t>2 152</w:t>
      </w:r>
      <w:r w:rsidRPr="00F47D10">
        <w:rPr>
          <w:rFonts w:ascii="Calibri" w:hAnsi="Calibri" w:cs="Calibri"/>
          <w:sz w:val="22"/>
          <w:szCs w:val="22"/>
          <w:lang w:eastAsia="zh-CN"/>
        </w:rPr>
        <w:t xml:space="preserve"> 000,00 zł, który został wyrażony w Uchwale Zarządu Spółki Nr </w:t>
      </w:r>
      <w:r w:rsidR="00353649" w:rsidRPr="00F47D10">
        <w:rPr>
          <w:rFonts w:ascii="Calibri" w:hAnsi="Calibri" w:cs="Calibri"/>
          <w:sz w:val="22"/>
          <w:szCs w:val="22"/>
          <w:lang w:eastAsia="zh-CN"/>
        </w:rPr>
        <w:t>5</w:t>
      </w:r>
      <w:r w:rsidRPr="00F47D10">
        <w:rPr>
          <w:rFonts w:ascii="Calibri" w:hAnsi="Calibri" w:cs="Calibri"/>
          <w:sz w:val="22"/>
          <w:szCs w:val="22"/>
          <w:lang w:eastAsia="zh-CN"/>
        </w:rPr>
        <w:t>/0</w:t>
      </w:r>
      <w:r w:rsidR="00353649" w:rsidRPr="00F47D10">
        <w:rPr>
          <w:rFonts w:ascii="Calibri" w:hAnsi="Calibri" w:cs="Calibri"/>
          <w:sz w:val="22"/>
          <w:szCs w:val="22"/>
          <w:lang w:eastAsia="zh-CN"/>
        </w:rPr>
        <w:t>3</w:t>
      </w:r>
      <w:r w:rsidRPr="00F47D10">
        <w:rPr>
          <w:rFonts w:ascii="Calibri" w:hAnsi="Calibri" w:cs="Calibri"/>
          <w:sz w:val="22"/>
          <w:szCs w:val="22"/>
          <w:lang w:eastAsia="zh-CN"/>
        </w:rPr>
        <w:t xml:space="preserve">/2025 </w:t>
      </w:r>
      <w:r w:rsidRPr="00F47D10">
        <w:rPr>
          <w:rFonts w:ascii="Calibri" w:hAnsi="Calibri" w:cs="Calibri"/>
          <w:sz w:val="22"/>
          <w:szCs w:val="22"/>
          <w:lang w:eastAsia="zh-CN"/>
        </w:rPr>
        <w:br/>
        <w:t xml:space="preserve">z dnia </w:t>
      </w:r>
      <w:r w:rsidR="00353649" w:rsidRPr="00F47D10">
        <w:rPr>
          <w:rFonts w:ascii="Calibri" w:hAnsi="Calibri" w:cs="Calibri"/>
          <w:sz w:val="22"/>
          <w:szCs w:val="22"/>
          <w:lang w:eastAsia="zh-CN"/>
        </w:rPr>
        <w:t xml:space="preserve">19 marca </w:t>
      </w:r>
      <w:r w:rsidRPr="00F47D10">
        <w:rPr>
          <w:rFonts w:ascii="Calibri" w:hAnsi="Calibri" w:cs="Calibri"/>
          <w:sz w:val="22"/>
          <w:szCs w:val="22"/>
          <w:lang w:eastAsia="zh-CN"/>
        </w:rPr>
        <w:t xml:space="preserve">2025 r. Wniosek Zarządu Spółki w przedmiotowej sprawie został pozytywnie zaopiniowany przez Radę Nadzorczą Uchwałą Nr </w:t>
      </w:r>
      <w:r w:rsidR="00353649" w:rsidRPr="00F47D10">
        <w:rPr>
          <w:rFonts w:ascii="Calibri" w:hAnsi="Calibri" w:cs="Calibri"/>
          <w:sz w:val="22"/>
          <w:szCs w:val="22"/>
          <w:lang w:eastAsia="zh-CN"/>
        </w:rPr>
        <w:t>6</w:t>
      </w:r>
      <w:r w:rsidRPr="00F47D10">
        <w:rPr>
          <w:rFonts w:ascii="Calibri" w:hAnsi="Calibri" w:cs="Calibri"/>
          <w:sz w:val="22"/>
          <w:szCs w:val="22"/>
          <w:lang w:eastAsia="zh-CN"/>
        </w:rPr>
        <w:t>/2025 z dnia 2</w:t>
      </w:r>
      <w:r w:rsidR="00353649" w:rsidRPr="00F47D10">
        <w:rPr>
          <w:rFonts w:ascii="Calibri" w:hAnsi="Calibri" w:cs="Calibri"/>
          <w:sz w:val="22"/>
          <w:szCs w:val="22"/>
          <w:lang w:eastAsia="zh-CN"/>
        </w:rPr>
        <w:t xml:space="preserve">6 marca </w:t>
      </w:r>
      <w:r w:rsidRPr="00F47D10">
        <w:rPr>
          <w:rFonts w:ascii="Calibri" w:hAnsi="Calibri" w:cs="Calibri"/>
          <w:sz w:val="22"/>
          <w:szCs w:val="22"/>
          <w:lang w:eastAsia="zh-CN"/>
        </w:rPr>
        <w:t>2025 r.</w:t>
      </w:r>
    </w:p>
    <w:p w14:paraId="5F6B9B5A" w14:textId="77777777" w:rsidR="002D65B3" w:rsidRPr="00F47D10" w:rsidRDefault="002D65B3" w:rsidP="00041D5C">
      <w:pPr>
        <w:suppressAutoHyphens/>
        <w:autoSpaceDE w:val="0"/>
        <w:autoSpaceDN w:val="0"/>
        <w:adjustRightInd w:val="0"/>
        <w:spacing w:line="300" w:lineRule="auto"/>
        <w:rPr>
          <w:rFonts w:ascii="Calibri" w:hAnsi="Calibri" w:cs="Calibri"/>
          <w:sz w:val="22"/>
          <w:szCs w:val="22"/>
          <w:lang w:eastAsia="zh-CN"/>
        </w:rPr>
      </w:pPr>
    </w:p>
    <w:p w14:paraId="3E33ADA1" w14:textId="77777777" w:rsidR="005D042A" w:rsidRPr="00F47D10" w:rsidRDefault="005D042A" w:rsidP="00353649">
      <w:pPr>
        <w:numPr>
          <w:ilvl w:val="0"/>
          <w:numId w:val="1"/>
        </w:numPr>
        <w:tabs>
          <w:tab w:val="left" w:pos="426"/>
        </w:tabs>
        <w:spacing w:line="300" w:lineRule="auto"/>
        <w:ind w:left="0" w:firstLine="0"/>
        <w:rPr>
          <w:rFonts w:ascii="Calibri" w:hAnsi="Calibri" w:cs="Calibri"/>
          <w:b/>
          <w:sz w:val="22"/>
          <w:szCs w:val="22"/>
        </w:rPr>
      </w:pPr>
      <w:r w:rsidRPr="00F47D10">
        <w:rPr>
          <w:rFonts w:ascii="Calibri" w:hAnsi="Calibri" w:cs="Calibri"/>
          <w:b/>
          <w:sz w:val="22"/>
          <w:szCs w:val="22"/>
        </w:rPr>
        <w:t>Podsumowanie</w:t>
      </w:r>
    </w:p>
    <w:p w14:paraId="5F98BC79" w14:textId="77777777" w:rsidR="00B81778" w:rsidRPr="00F47D10" w:rsidRDefault="00B81778" w:rsidP="00041D5C">
      <w:pPr>
        <w:spacing w:line="300" w:lineRule="auto"/>
        <w:rPr>
          <w:rFonts w:ascii="Calibri" w:hAnsi="Calibri" w:cs="Calibri"/>
          <w:sz w:val="22"/>
          <w:szCs w:val="22"/>
        </w:rPr>
      </w:pPr>
    </w:p>
    <w:p w14:paraId="018356A3" w14:textId="2F8148E5" w:rsidR="00041D5C" w:rsidRPr="00F47D10" w:rsidRDefault="00041D5C" w:rsidP="00F47C24">
      <w:pPr>
        <w:spacing w:after="240" w:line="300" w:lineRule="auto"/>
        <w:rPr>
          <w:rFonts w:ascii="Calibri" w:hAnsi="Calibri" w:cs="Calibri"/>
          <w:sz w:val="22"/>
          <w:szCs w:val="22"/>
          <w:lang w:eastAsia="zh-CN"/>
        </w:rPr>
      </w:pPr>
      <w:r w:rsidRPr="00F47D10">
        <w:rPr>
          <w:rFonts w:ascii="Calibri" w:eastAsia="Lucida Sans Unicode" w:hAnsi="Calibri" w:cs="Calibri"/>
          <w:kern w:val="2"/>
          <w:sz w:val="22"/>
          <w:szCs w:val="22"/>
          <w:lang w:eastAsia="en-US"/>
        </w:rPr>
        <w:t xml:space="preserve">Towarzystwo Budownictwa Społecznego Warszawa Północ sp. z o.o. realizując kierunki polityki mieszkaniowej m.st. Warszawy wspiera przede wszystkim rodziny nieposiadające wystarczających środków </w:t>
      </w:r>
      <w:r w:rsidRPr="00F47D10">
        <w:rPr>
          <w:rFonts w:ascii="Calibri" w:hAnsi="Calibri" w:cs="Calibri"/>
          <w:sz w:val="22"/>
          <w:szCs w:val="22"/>
          <w:lang w:eastAsia="zh-CN"/>
        </w:rPr>
        <w:t>finansowych by zaspokoić potrzeby mieszkaniowe we własnym zakresie.</w:t>
      </w:r>
      <w:r w:rsidRPr="00F47D10">
        <w:rPr>
          <w:rFonts w:ascii="Calibri" w:eastAsia="Lucida Sans Unicode" w:hAnsi="Calibri" w:cs="Calibri"/>
          <w:kern w:val="2"/>
          <w:sz w:val="22"/>
          <w:szCs w:val="22"/>
          <w:lang w:eastAsia="en-US"/>
        </w:rPr>
        <w:t xml:space="preserve"> Poprzez ofertę mieszkań na wynajem z umiarkowanymi czynszami </w:t>
      </w:r>
      <w:r w:rsidRPr="00F47D10">
        <w:rPr>
          <w:rFonts w:ascii="Calibri" w:hAnsi="Calibri" w:cs="Calibri"/>
          <w:sz w:val="22"/>
          <w:szCs w:val="22"/>
          <w:lang w:eastAsia="zh-CN"/>
        </w:rPr>
        <w:t>Spółka uzupełnia ofertę na rynku mieszkaniowym.</w:t>
      </w:r>
    </w:p>
    <w:p w14:paraId="49936E66" w14:textId="7974BA10" w:rsidR="00041D5C" w:rsidRPr="00F47D10" w:rsidRDefault="00041D5C" w:rsidP="00F47C24">
      <w:pPr>
        <w:spacing w:after="240" w:line="300" w:lineRule="auto"/>
        <w:rPr>
          <w:rFonts w:ascii="Calibri" w:hAnsi="Calibri" w:cs="Calibri"/>
          <w:sz w:val="22"/>
          <w:szCs w:val="22"/>
          <w:lang w:eastAsia="zh-CN"/>
        </w:rPr>
      </w:pPr>
      <w:r w:rsidRPr="00F47D10">
        <w:rPr>
          <w:rFonts w:ascii="Calibri" w:eastAsia="Lucida Sans Unicode" w:hAnsi="Calibri" w:cs="Calibri"/>
          <w:kern w:val="2"/>
          <w:sz w:val="22"/>
          <w:szCs w:val="22"/>
          <w:lang w:eastAsia="en-US"/>
        </w:rPr>
        <w:t>Potrzeba</w:t>
      </w:r>
      <w:r w:rsidRPr="00F47D10">
        <w:rPr>
          <w:rFonts w:ascii="Calibri" w:hAnsi="Calibri" w:cs="Calibri"/>
          <w:sz w:val="22"/>
          <w:szCs w:val="22"/>
          <w:lang w:eastAsia="zh-CN"/>
        </w:rPr>
        <w:t xml:space="preserve"> wsparcia finansowego Spółki z przeznaczeniem na realizację inwestycji mieszkaniowej przy </w:t>
      </w:r>
      <w:r w:rsidRPr="00F47D10">
        <w:rPr>
          <w:rFonts w:ascii="Calibri" w:hAnsi="Calibri" w:cs="Calibri"/>
          <w:sz w:val="22"/>
          <w:szCs w:val="22"/>
          <w:lang w:eastAsia="zh-CN"/>
        </w:rPr>
        <w:br/>
        <w:t xml:space="preserve">ul. </w:t>
      </w:r>
      <w:r w:rsidR="00F47C24">
        <w:rPr>
          <w:rFonts w:ascii="Calibri" w:hAnsi="Calibri" w:cs="Calibri"/>
          <w:sz w:val="22"/>
          <w:szCs w:val="22"/>
          <w:lang w:eastAsia="zh-CN"/>
        </w:rPr>
        <w:t>Kolskiej 10</w:t>
      </w:r>
      <w:r w:rsidRPr="00F47D10">
        <w:rPr>
          <w:rFonts w:ascii="Calibri" w:hAnsi="Calibri" w:cs="Calibri"/>
          <w:sz w:val="22"/>
          <w:szCs w:val="22"/>
          <w:lang w:eastAsia="zh-CN"/>
        </w:rPr>
        <w:t xml:space="preserve"> w Warszawie, stanowi element realizacji kierunków rozwoju budownictwa społecznego, wyznaczonych w </w:t>
      </w:r>
      <w:r w:rsidRPr="00F47D10">
        <w:rPr>
          <w:rFonts w:ascii="Calibri" w:hAnsi="Calibri" w:cs="Calibri"/>
          <w:i/>
          <w:sz w:val="22"/>
          <w:szCs w:val="22"/>
          <w:lang w:eastAsia="zh-CN"/>
        </w:rPr>
        <w:t xml:space="preserve">Wieloletnim Programie Gospodarowania Mieszkaniowym zasobem m.st. Warszawy na lata 2021-2025, w tym Programie Mieszkaniowym m.st. Warszawy </w:t>
      </w:r>
      <w:r w:rsidRPr="00F47D10">
        <w:rPr>
          <w:rFonts w:ascii="Calibri" w:hAnsi="Calibri" w:cs="Calibri"/>
          <w:sz w:val="22"/>
          <w:szCs w:val="22"/>
          <w:lang w:eastAsia="zh-CN"/>
        </w:rPr>
        <w:t>(wyrażonym w uchwale nr XLVII/1459/2021 Rady m.st. Warszawy z dnia 15 kwietnia 2021 r.).</w:t>
      </w:r>
    </w:p>
    <w:p w14:paraId="37FF163C" w14:textId="77777777" w:rsidR="00041D5C" w:rsidRPr="00F47D10" w:rsidRDefault="00041D5C" w:rsidP="00041D5C">
      <w:pPr>
        <w:spacing w:line="300" w:lineRule="auto"/>
        <w:rPr>
          <w:rFonts w:ascii="Calibri" w:hAnsi="Calibri" w:cs="Calibri"/>
          <w:sz w:val="22"/>
          <w:szCs w:val="22"/>
          <w:lang w:eastAsia="zh-CN"/>
        </w:rPr>
      </w:pPr>
    </w:p>
    <w:p w14:paraId="5004CF6B" w14:textId="77777777" w:rsidR="005D042A" w:rsidRPr="00F47D10" w:rsidRDefault="005D042A" w:rsidP="00353649">
      <w:pPr>
        <w:numPr>
          <w:ilvl w:val="0"/>
          <w:numId w:val="1"/>
        </w:numPr>
        <w:tabs>
          <w:tab w:val="left" w:pos="426"/>
        </w:tabs>
        <w:spacing w:line="300" w:lineRule="auto"/>
        <w:ind w:left="0" w:firstLine="0"/>
        <w:rPr>
          <w:rFonts w:ascii="Calibri" w:hAnsi="Calibri" w:cs="Calibri"/>
          <w:b/>
          <w:sz w:val="22"/>
          <w:szCs w:val="22"/>
        </w:rPr>
      </w:pPr>
      <w:r w:rsidRPr="00F47D10">
        <w:rPr>
          <w:rFonts w:ascii="Calibri" w:hAnsi="Calibri" w:cs="Calibri"/>
          <w:b/>
          <w:sz w:val="22"/>
          <w:szCs w:val="22"/>
        </w:rPr>
        <w:t xml:space="preserve">Podstawa prawna podwyższenia kapitału </w:t>
      </w:r>
    </w:p>
    <w:p w14:paraId="63960A9E" w14:textId="77777777" w:rsidR="00B81778" w:rsidRPr="00F47D10" w:rsidRDefault="00B81778" w:rsidP="00041D5C">
      <w:pPr>
        <w:tabs>
          <w:tab w:val="left" w:pos="426"/>
        </w:tabs>
        <w:spacing w:line="300" w:lineRule="auto"/>
        <w:rPr>
          <w:rFonts w:ascii="Calibri" w:hAnsi="Calibri" w:cs="Calibri"/>
          <w:b/>
          <w:sz w:val="22"/>
          <w:szCs w:val="22"/>
        </w:rPr>
      </w:pPr>
    </w:p>
    <w:p w14:paraId="0E224BEF" w14:textId="77777777" w:rsidR="005D042A" w:rsidRPr="00F47D10" w:rsidRDefault="005D042A" w:rsidP="00041D5C">
      <w:pPr>
        <w:spacing w:line="300" w:lineRule="auto"/>
        <w:rPr>
          <w:rFonts w:ascii="Calibri" w:hAnsi="Calibri" w:cs="Calibri"/>
          <w:sz w:val="22"/>
          <w:szCs w:val="22"/>
        </w:rPr>
      </w:pPr>
      <w:r w:rsidRPr="00F47D10">
        <w:rPr>
          <w:rFonts w:ascii="Calibri" w:hAnsi="Calibri" w:cs="Calibri"/>
          <w:sz w:val="22"/>
          <w:szCs w:val="22"/>
        </w:rPr>
        <w:t xml:space="preserve">Zgodnie z art. 18 ust. 2 pkt 9 lit. h) ustawy z dnia 8 marca 1990 r. </w:t>
      </w:r>
      <w:r w:rsidRPr="00F47D10">
        <w:rPr>
          <w:rFonts w:ascii="Calibri" w:hAnsi="Calibri" w:cs="Calibri"/>
          <w:i/>
          <w:sz w:val="22"/>
          <w:szCs w:val="22"/>
        </w:rPr>
        <w:t>o samorządzie gminnym</w:t>
      </w:r>
      <w:r w:rsidRPr="00F47D10">
        <w:rPr>
          <w:rFonts w:ascii="Calibri" w:hAnsi="Calibri" w:cs="Calibri"/>
          <w:sz w:val="22"/>
          <w:szCs w:val="22"/>
        </w:rPr>
        <w:t xml:space="preserve">, wyposażanie w majątek przedsiębiorstw (spółek), w których udziały posiada m.st. Warszawy, wymaga zgody Rady m.st. Warszawy. </w:t>
      </w:r>
    </w:p>
    <w:p w14:paraId="54C7BEF4" w14:textId="77777777" w:rsidR="00030721" w:rsidRPr="00F47D10" w:rsidRDefault="00030721" w:rsidP="00B81778">
      <w:pPr>
        <w:spacing w:line="300" w:lineRule="auto"/>
        <w:rPr>
          <w:rFonts w:ascii="Calibri" w:hAnsi="Calibri" w:cs="Calibri"/>
          <w:sz w:val="22"/>
          <w:szCs w:val="22"/>
        </w:rPr>
      </w:pPr>
    </w:p>
    <w:p w14:paraId="0DF57A26" w14:textId="77777777" w:rsidR="005D042A" w:rsidRPr="00F47D10" w:rsidRDefault="005D042A" w:rsidP="00B81778">
      <w:pPr>
        <w:spacing w:line="300" w:lineRule="auto"/>
        <w:rPr>
          <w:rFonts w:ascii="Calibri" w:hAnsi="Calibri" w:cs="Calibri"/>
          <w:bCs/>
          <w:sz w:val="22"/>
          <w:szCs w:val="22"/>
        </w:rPr>
      </w:pPr>
      <w:r w:rsidRPr="00F47D10">
        <w:rPr>
          <w:rFonts w:ascii="Calibri" w:hAnsi="Calibri" w:cs="Calibri"/>
          <w:bCs/>
          <w:sz w:val="22"/>
          <w:szCs w:val="22"/>
        </w:rPr>
        <w:t xml:space="preserve">W przypadku wyrażenia przez Radę m.st. Warszawa zgody na wniesienie do Spółki Towarzystwo Budownictwa Społecznego Warszawa Północ sp. z o.o. wkładu pieniężnego, przeprowadzona zostanie procedura podwyższenia kapitału zakładowego Spółki, zgodnie z ustawą z dnia 15 września 2000 r. </w:t>
      </w:r>
      <w:r w:rsidRPr="00F47D10">
        <w:rPr>
          <w:rFonts w:ascii="Calibri" w:hAnsi="Calibri" w:cs="Calibri"/>
          <w:bCs/>
          <w:i/>
          <w:sz w:val="22"/>
          <w:szCs w:val="22"/>
        </w:rPr>
        <w:t>Kodeks spółek handlowych</w:t>
      </w:r>
      <w:r w:rsidRPr="00F47D10">
        <w:rPr>
          <w:rFonts w:ascii="Calibri" w:hAnsi="Calibri" w:cs="Calibri"/>
          <w:bCs/>
          <w:sz w:val="22"/>
          <w:szCs w:val="22"/>
        </w:rPr>
        <w:t>.</w:t>
      </w:r>
    </w:p>
    <w:p w14:paraId="1D5BBFAD" w14:textId="77777777" w:rsidR="00030721" w:rsidRPr="00F47D10" w:rsidRDefault="00030721" w:rsidP="00B81778">
      <w:pPr>
        <w:spacing w:line="300" w:lineRule="auto"/>
        <w:rPr>
          <w:rFonts w:ascii="Calibri" w:hAnsi="Calibri" w:cs="Calibri"/>
          <w:bCs/>
          <w:sz w:val="22"/>
          <w:szCs w:val="22"/>
        </w:rPr>
      </w:pPr>
    </w:p>
    <w:p w14:paraId="63D50857" w14:textId="77777777" w:rsidR="005D042A" w:rsidRPr="00F47D10" w:rsidRDefault="005D042A" w:rsidP="00B81778">
      <w:pPr>
        <w:spacing w:line="300" w:lineRule="auto"/>
        <w:rPr>
          <w:rFonts w:ascii="Calibri" w:hAnsi="Calibri" w:cs="Calibri"/>
          <w:sz w:val="22"/>
          <w:szCs w:val="22"/>
        </w:rPr>
      </w:pPr>
      <w:r w:rsidRPr="00F47D10">
        <w:rPr>
          <w:rFonts w:ascii="Calibri" w:hAnsi="Calibri" w:cs="Calibri"/>
          <w:sz w:val="22"/>
          <w:szCs w:val="22"/>
        </w:rPr>
        <w:t>W stosunku do niniejszej uchwały, nie istnieje obowiązek zgłoszenia, uzyskania opinii, zgody, przeprowadzenia konsultacji bądź uzgodnień z podmiotami zewnętrznymi.</w:t>
      </w:r>
    </w:p>
    <w:p w14:paraId="1A215D60" w14:textId="0F83194C" w:rsidR="00676B35" w:rsidRDefault="00676B35" w:rsidP="00B81778">
      <w:pPr>
        <w:spacing w:line="300" w:lineRule="auto"/>
        <w:rPr>
          <w:rFonts w:ascii="Calibri" w:hAnsi="Calibri" w:cs="Calibri"/>
          <w:sz w:val="22"/>
          <w:szCs w:val="22"/>
        </w:rPr>
      </w:pPr>
    </w:p>
    <w:p w14:paraId="336E26D7" w14:textId="78BDCE6C" w:rsidR="006D69D0" w:rsidRDefault="006D69D0" w:rsidP="00B81778">
      <w:pPr>
        <w:spacing w:line="300" w:lineRule="auto"/>
        <w:rPr>
          <w:rFonts w:ascii="Calibri" w:hAnsi="Calibri" w:cs="Calibri"/>
          <w:sz w:val="22"/>
          <w:szCs w:val="22"/>
        </w:rPr>
      </w:pPr>
    </w:p>
    <w:p w14:paraId="24A4EF09" w14:textId="22B3EEE7" w:rsidR="006D69D0" w:rsidRDefault="006D69D0" w:rsidP="00B81778">
      <w:pPr>
        <w:spacing w:line="300" w:lineRule="auto"/>
        <w:rPr>
          <w:rFonts w:ascii="Calibri" w:hAnsi="Calibri" w:cs="Calibri"/>
          <w:sz w:val="22"/>
          <w:szCs w:val="22"/>
        </w:rPr>
      </w:pPr>
    </w:p>
    <w:p w14:paraId="6BE0D687" w14:textId="77777777" w:rsidR="006D69D0" w:rsidRDefault="006D69D0" w:rsidP="00B81778">
      <w:pPr>
        <w:spacing w:line="300" w:lineRule="auto"/>
        <w:rPr>
          <w:rFonts w:ascii="Calibri" w:hAnsi="Calibri" w:cs="Calibri"/>
          <w:sz w:val="22"/>
          <w:szCs w:val="22"/>
        </w:rPr>
      </w:pPr>
    </w:p>
    <w:p w14:paraId="71E326B7" w14:textId="77777777" w:rsidR="005D042A" w:rsidRPr="00F47D10" w:rsidRDefault="005D042A" w:rsidP="00353649">
      <w:pPr>
        <w:numPr>
          <w:ilvl w:val="0"/>
          <w:numId w:val="1"/>
        </w:numPr>
        <w:tabs>
          <w:tab w:val="left" w:pos="426"/>
        </w:tabs>
        <w:spacing w:line="300" w:lineRule="auto"/>
        <w:ind w:left="0" w:firstLine="0"/>
        <w:rPr>
          <w:rFonts w:ascii="Calibri" w:hAnsi="Calibri" w:cs="Calibri"/>
          <w:b/>
          <w:sz w:val="22"/>
          <w:szCs w:val="22"/>
        </w:rPr>
      </w:pPr>
      <w:r w:rsidRPr="00F47D10">
        <w:rPr>
          <w:rFonts w:ascii="Calibri" w:hAnsi="Calibri" w:cs="Calibri"/>
          <w:b/>
          <w:sz w:val="22"/>
          <w:szCs w:val="22"/>
        </w:rPr>
        <w:t>Skutki finansowe podjęcia uchwały</w:t>
      </w:r>
    </w:p>
    <w:p w14:paraId="325121CF" w14:textId="77777777" w:rsidR="00CD70B5" w:rsidRPr="00F47D10" w:rsidRDefault="00CD70B5" w:rsidP="00B81778">
      <w:pPr>
        <w:spacing w:line="300" w:lineRule="auto"/>
        <w:rPr>
          <w:rFonts w:ascii="Calibri" w:hAnsi="Calibri" w:cs="Calibri"/>
          <w:sz w:val="22"/>
          <w:szCs w:val="22"/>
        </w:rPr>
      </w:pPr>
    </w:p>
    <w:p w14:paraId="6D8AC841" w14:textId="116E1928" w:rsidR="00030721" w:rsidRPr="00F47D10" w:rsidRDefault="00030721" w:rsidP="00030721">
      <w:pPr>
        <w:suppressAutoHyphens/>
        <w:spacing w:after="240" w:line="300" w:lineRule="auto"/>
        <w:rPr>
          <w:rFonts w:ascii="Calibri" w:hAnsi="Calibri" w:cs="Calibri"/>
          <w:sz w:val="22"/>
          <w:szCs w:val="22"/>
          <w:lang w:eastAsia="zh-CN"/>
        </w:rPr>
      </w:pPr>
      <w:r w:rsidRPr="00F47D10">
        <w:rPr>
          <w:rFonts w:ascii="Calibri" w:hAnsi="Calibri" w:cs="Calibri"/>
          <w:sz w:val="22"/>
          <w:szCs w:val="22"/>
          <w:lang w:eastAsia="zh-CN"/>
        </w:rPr>
        <w:t xml:space="preserve">Podjęcie przez Radę m.st. Warszawy przedmiotowej uchwały, warunkuje możliwość dalszego procedowania w sprawie wyrażenia zgody przez Zgromadzenie Wspólników na wniesienie do jednoosobowej Spółki m.st. Warszawy pod firmą Towarzystwo Budownictwa Społecznego Warszawa Północ sp. z o.o. wkładu pieniężnego w wysokości </w:t>
      </w:r>
      <w:r w:rsidR="00B97BAA" w:rsidRPr="00F47D10">
        <w:rPr>
          <w:rFonts w:ascii="Calibri" w:hAnsi="Calibri" w:cs="Calibri"/>
          <w:sz w:val="22"/>
          <w:szCs w:val="22"/>
          <w:lang w:eastAsia="zh-CN"/>
        </w:rPr>
        <w:t>2 152</w:t>
      </w:r>
      <w:r w:rsidRPr="00F47D10">
        <w:rPr>
          <w:rFonts w:ascii="Calibri" w:hAnsi="Calibri" w:cs="Calibri"/>
          <w:sz w:val="22"/>
          <w:szCs w:val="22"/>
          <w:lang w:eastAsia="zh-CN"/>
        </w:rPr>
        <w:t xml:space="preserve"> 000,00 zł na pokrycie nowych udziałów </w:t>
      </w:r>
      <w:r w:rsidRPr="00F47D10">
        <w:rPr>
          <w:rFonts w:ascii="Calibri" w:hAnsi="Calibri" w:cs="Calibri"/>
          <w:sz w:val="22"/>
          <w:szCs w:val="22"/>
          <w:lang w:eastAsia="zh-CN"/>
        </w:rPr>
        <w:br/>
        <w:t>w podwyższonym kapitale zakładowym Spółki.</w:t>
      </w:r>
    </w:p>
    <w:p w14:paraId="6A28C199" w14:textId="3A22FAC9" w:rsidR="00BC1A56" w:rsidRPr="00F47D10" w:rsidRDefault="00030721" w:rsidP="00B97BAA">
      <w:pPr>
        <w:suppressAutoHyphens/>
        <w:spacing w:line="300" w:lineRule="auto"/>
        <w:rPr>
          <w:rFonts w:ascii="Calibri" w:hAnsi="Calibri" w:cs="Calibri"/>
          <w:i/>
          <w:iCs/>
          <w:sz w:val="22"/>
          <w:szCs w:val="22"/>
          <w:lang w:eastAsia="zh-CN"/>
        </w:rPr>
      </w:pPr>
      <w:r w:rsidRPr="00F47D10">
        <w:rPr>
          <w:rFonts w:ascii="Calibri" w:hAnsi="Calibri" w:cs="Calibri"/>
          <w:sz w:val="22"/>
          <w:szCs w:val="22"/>
          <w:lang w:eastAsia="zh-CN"/>
        </w:rPr>
        <w:t xml:space="preserve">W budżecie </w:t>
      </w:r>
      <w:r w:rsidR="00BC1A56" w:rsidRPr="00F47D10">
        <w:rPr>
          <w:rFonts w:ascii="Calibri" w:hAnsi="Calibri" w:cs="Calibri"/>
          <w:sz w:val="22"/>
          <w:szCs w:val="22"/>
          <w:lang w:eastAsia="zh-CN"/>
        </w:rPr>
        <w:t>m.st.</w:t>
      </w:r>
      <w:r w:rsidRPr="00F47D10">
        <w:rPr>
          <w:rFonts w:ascii="Calibri" w:hAnsi="Calibri" w:cs="Calibri"/>
          <w:sz w:val="22"/>
          <w:szCs w:val="22"/>
          <w:lang w:eastAsia="zh-CN"/>
        </w:rPr>
        <w:t xml:space="preserve"> Warszawy na 2025 r. </w:t>
      </w:r>
      <w:r w:rsidR="00AC23CA">
        <w:rPr>
          <w:rFonts w:ascii="Calibri" w:hAnsi="Calibri" w:cs="Calibri"/>
          <w:sz w:val="22"/>
          <w:szCs w:val="22"/>
          <w:lang w:eastAsia="zh-CN"/>
        </w:rPr>
        <w:t xml:space="preserve">zostały </w:t>
      </w:r>
      <w:r w:rsidRPr="008834E7">
        <w:rPr>
          <w:rFonts w:ascii="Calibri" w:hAnsi="Calibri" w:cs="Calibri"/>
          <w:sz w:val="22"/>
          <w:szCs w:val="22"/>
          <w:lang w:eastAsia="zh-CN"/>
        </w:rPr>
        <w:t>zabezpieczone</w:t>
      </w:r>
      <w:r w:rsidRPr="00F47D10">
        <w:rPr>
          <w:rFonts w:ascii="Calibri" w:hAnsi="Calibri" w:cs="Calibri"/>
          <w:sz w:val="22"/>
          <w:szCs w:val="22"/>
          <w:lang w:eastAsia="zh-CN"/>
        </w:rPr>
        <w:t xml:space="preserve"> środki finansowe w wysokości </w:t>
      </w:r>
      <w:r w:rsidR="00BC1A56" w:rsidRPr="00F47D10">
        <w:rPr>
          <w:rFonts w:ascii="Calibri" w:hAnsi="Calibri" w:cs="Calibri"/>
          <w:sz w:val="22"/>
          <w:szCs w:val="22"/>
          <w:lang w:eastAsia="zh-CN"/>
        </w:rPr>
        <w:br/>
      </w:r>
      <w:r w:rsidR="00B97BAA" w:rsidRPr="00F47D10">
        <w:rPr>
          <w:rFonts w:ascii="Calibri" w:hAnsi="Calibri" w:cs="Calibri"/>
          <w:sz w:val="22"/>
          <w:szCs w:val="22"/>
          <w:lang w:eastAsia="zh-CN"/>
        </w:rPr>
        <w:t>2 152 000</w:t>
      </w:r>
      <w:r w:rsidR="00BC1A56" w:rsidRPr="00F47D10">
        <w:rPr>
          <w:rFonts w:ascii="Calibri" w:hAnsi="Calibri" w:cs="Calibri"/>
          <w:sz w:val="22"/>
          <w:szCs w:val="22"/>
          <w:lang w:eastAsia="zh-CN"/>
        </w:rPr>
        <w:t>,00</w:t>
      </w:r>
      <w:r w:rsidRPr="00F47D10">
        <w:rPr>
          <w:rFonts w:ascii="Calibri" w:hAnsi="Calibri" w:cs="Calibri"/>
          <w:sz w:val="22"/>
          <w:szCs w:val="22"/>
          <w:lang w:eastAsia="zh-CN"/>
        </w:rPr>
        <w:t xml:space="preserve"> zł na objęcie nowych udziałów w podwyższonym kapitale zakładowym Spółki Towarzystwo Budownictwa Społecznego Warszawa P</w:t>
      </w:r>
      <w:r w:rsidR="00BC1A56" w:rsidRPr="00F47D10">
        <w:rPr>
          <w:rFonts w:ascii="Calibri" w:hAnsi="Calibri" w:cs="Calibri"/>
          <w:sz w:val="22"/>
          <w:szCs w:val="22"/>
          <w:lang w:eastAsia="zh-CN"/>
        </w:rPr>
        <w:t xml:space="preserve">ółnoc </w:t>
      </w:r>
      <w:r w:rsidRPr="00F47D10">
        <w:rPr>
          <w:rFonts w:ascii="Calibri" w:hAnsi="Calibri" w:cs="Calibri"/>
          <w:sz w:val="22"/>
          <w:szCs w:val="22"/>
          <w:lang w:eastAsia="zh-CN"/>
        </w:rPr>
        <w:t>sp. z o.o.</w:t>
      </w:r>
    </w:p>
    <w:p w14:paraId="38980C0F" w14:textId="77777777" w:rsidR="00CD70B5" w:rsidRPr="00F47D10" w:rsidRDefault="00CD70B5" w:rsidP="00CD70B5">
      <w:pPr>
        <w:suppressAutoHyphens/>
        <w:spacing w:line="300" w:lineRule="auto"/>
        <w:rPr>
          <w:rFonts w:ascii="Calibri" w:hAnsi="Calibri" w:cs="Calibri"/>
          <w:sz w:val="22"/>
          <w:szCs w:val="22"/>
          <w:lang w:eastAsia="zh-CN"/>
        </w:rPr>
      </w:pPr>
    </w:p>
    <w:p w14:paraId="3C13707E" w14:textId="77777777" w:rsidR="00030721" w:rsidRPr="00F47D10" w:rsidRDefault="00030721" w:rsidP="00CD70B5">
      <w:pPr>
        <w:spacing w:line="300" w:lineRule="auto"/>
        <w:rPr>
          <w:rFonts w:ascii="Calibri" w:hAnsi="Calibri" w:cs="Calibri"/>
          <w:sz w:val="22"/>
          <w:szCs w:val="22"/>
        </w:rPr>
      </w:pPr>
      <w:r w:rsidRPr="00F47D10">
        <w:rPr>
          <w:rFonts w:ascii="Calibri" w:hAnsi="Calibri" w:cs="Calibri"/>
          <w:sz w:val="22"/>
          <w:szCs w:val="22"/>
        </w:rPr>
        <w:t>Wkład pieniężny na pokrycie udziałów w podwyższonym kapitale zakładowym Spółki objęty jest podatkiem od czynności cywilno-prawnych wg stawki 0,5% i nie podlega opodatkowaniu podatkiem od towarów i usług.</w:t>
      </w:r>
    </w:p>
    <w:p w14:paraId="36D77670" w14:textId="7F39FF12" w:rsidR="00035C10" w:rsidRPr="00455FE9" w:rsidRDefault="00035C10" w:rsidP="00035C10">
      <w:pPr>
        <w:spacing w:line="300" w:lineRule="auto"/>
        <w:jc w:val="center"/>
        <w:rPr>
          <w:rFonts w:ascii="Calibri" w:hAnsi="Calibri" w:cs="Calibri"/>
          <w:b/>
          <w:sz w:val="22"/>
          <w:szCs w:val="22"/>
        </w:rPr>
      </w:pPr>
      <w:r>
        <w:rPr>
          <w:rFonts w:ascii="Calibri" w:hAnsi="Calibri" w:cs="Calibri"/>
          <w:sz w:val="22"/>
          <w:szCs w:val="22"/>
        </w:rPr>
        <w:br w:type="page"/>
      </w:r>
      <w:r w:rsidRPr="00455FE9">
        <w:rPr>
          <w:rFonts w:ascii="Calibri" w:hAnsi="Calibri" w:cs="Calibri"/>
          <w:b/>
          <w:sz w:val="22"/>
          <w:szCs w:val="22"/>
        </w:rPr>
        <w:t xml:space="preserve">Opinia Skarbnika m.st. Warszawy z dnia </w:t>
      </w:r>
      <w:r w:rsidR="003154D5">
        <w:rPr>
          <w:rFonts w:ascii="Calibri" w:hAnsi="Calibri" w:cs="Calibri"/>
          <w:b/>
          <w:sz w:val="22"/>
          <w:szCs w:val="22"/>
        </w:rPr>
        <w:t>11 kwietnia</w:t>
      </w:r>
      <w:r w:rsidRPr="00455FE9">
        <w:rPr>
          <w:rFonts w:ascii="Calibri" w:hAnsi="Calibri" w:cs="Calibri"/>
          <w:b/>
          <w:sz w:val="22"/>
          <w:szCs w:val="22"/>
        </w:rPr>
        <w:t xml:space="preserve"> 2025 r.</w:t>
      </w:r>
    </w:p>
    <w:p w14:paraId="02E76F72" w14:textId="77777777" w:rsidR="00035C10" w:rsidRPr="00455FE9" w:rsidRDefault="00035C10" w:rsidP="00035C10">
      <w:pPr>
        <w:spacing w:line="300" w:lineRule="auto"/>
        <w:jc w:val="center"/>
        <w:rPr>
          <w:rFonts w:ascii="Calibri" w:hAnsi="Calibri" w:cs="Calibri"/>
          <w:b/>
          <w:sz w:val="22"/>
          <w:szCs w:val="22"/>
        </w:rPr>
      </w:pPr>
      <w:r w:rsidRPr="00455FE9">
        <w:rPr>
          <w:rFonts w:ascii="Calibri" w:hAnsi="Calibri" w:cs="Calibri"/>
          <w:b/>
          <w:sz w:val="22"/>
          <w:szCs w:val="22"/>
        </w:rPr>
        <w:t>do projektu uchwały Rady m.st. Warszawy</w:t>
      </w:r>
    </w:p>
    <w:p w14:paraId="03AB2A35" w14:textId="77777777" w:rsidR="00035C10" w:rsidRPr="00455FE9" w:rsidRDefault="00035C10" w:rsidP="00035C10">
      <w:pPr>
        <w:spacing w:line="300" w:lineRule="auto"/>
        <w:jc w:val="center"/>
        <w:rPr>
          <w:rFonts w:ascii="Calibri" w:hAnsi="Calibri" w:cs="Calibri"/>
          <w:b/>
          <w:sz w:val="22"/>
          <w:szCs w:val="22"/>
        </w:rPr>
      </w:pPr>
    </w:p>
    <w:p w14:paraId="587ED2CD" w14:textId="77777777" w:rsidR="00035C10" w:rsidRPr="00455FE9" w:rsidRDefault="00035C10" w:rsidP="00035C10">
      <w:pPr>
        <w:spacing w:line="300" w:lineRule="auto"/>
        <w:rPr>
          <w:rFonts w:ascii="Calibri" w:hAnsi="Calibri" w:cs="Calibri"/>
          <w:b/>
          <w:sz w:val="22"/>
          <w:szCs w:val="22"/>
        </w:rPr>
      </w:pPr>
    </w:p>
    <w:p w14:paraId="1469DF01" w14:textId="77777777" w:rsidR="00035C10" w:rsidRPr="00455FE9" w:rsidRDefault="00035C10" w:rsidP="00035C10">
      <w:pPr>
        <w:spacing w:line="300" w:lineRule="auto"/>
        <w:rPr>
          <w:rFonts w:ascii="Calibri" w:hAnsi="Calibri" w:cs="Calibri"/>
          <w:b/>
          <w:sz w:val="22"/>
          <w:szCs w:val="22"/>
        </w:rPr>
      </w:pPr>
    </w:p>
    <w:p w14:paraId="3C9CDA11" w14:textId="77777777" w:rsidR="00035C10" w:rsidRPr="00455FE9" w:rsidRDefault="00035C10" w:rsidP="00035C10">
      <w:pPr>
        <w:tabs>
          <w:tab w:val="left" w:pos="284"/>
          <w:tab w:val="left" w:pos="567"/>
        </w:tabs>
        <w:spacing w:line="300" w:lineRule="auto"/>
        <w:rPr>
          <w:rFonts w:ascii="Calibri" w:hAnsi="Calibri" w:cs="Calibri"/>
          <w:b/>
          <w:sz w:val="22"/>
          <w:szCs w:val="22"/>
        </w:rPr>
      </w:pPr>
      <w:r w:rsidRPr="00455FE9">
        <w:rPr>
          <w:rFonts w:ascii="Calibri" w:hAnsi="Calibri" w:cs="Calibri"/>
          <w:sz w:val="22"/>
          <w:szCs w:val="22"/>
        </w:rPr>
        <w:t xml:space="preserve">Na podstawie § 29 ust. 6 Statutu miasta stołecznego Warszawy, stanowiącego załącznik do uchwały Nr XXII/743/2008 Rady miasta stołecznego Warszawy z dnia 10 stycznia 2008 roku (Dz. Urz. Woj.       Maz. z 2019 roku poz. 14465 z późn. zm.) projekt uchwały Rady m.st. Warszawy </w:t>
      </w:r>
      <w:r w:rsidRPr="00455FE9">
        <w:rPr>
          <w:rFonts w:ascii="Calibri" w:hAnsi="Calibri" w:cs="Calibri"/>
          <w:b/>
          <w:sz w:val="22"/>
          <w:szCs w:val="22"/>
        </w:rPr>
        <w:t>w sprawie wyrażenia        zgody na wniesienie do jednoosobowej spółki m.st. Warszawy pod firmą Towarzystwo         Budownictwa Społecznego Warszawa Północ spółka z ograniczoną odpowiedzialnością z siedzibą         w Warszawie wkładu pieniężnego na pokrycie nowych udziałów w podwyższonym kapitale zakładowym Spółki</w:t>
      </w:r>
    </w:p>
    <w:p w14:paraId="68669A8F" w14:textId="77777777" w:rsidR="00035C10" w:rsidRPr="00455FE9" w:rsidRDefault="00035C10" w:rsidP="00035C10">
      <w:pPr>
        <w:spacing w:line="300" w:lineRule="auto"/>
        <w:ind w:firstLine="708"/>
        <w:rPr>
          <w:rFonts w:ascii="Calibri" w:hAnsi="Calibri" w:cs="Calibri"/>
          <w:b/>
          <w:sz w:val="22"/>
          <w:szCs w:val="22"/>
        </w:rPr>
      </w:pPr>
    </w:p>
    <w:p w14:paraId="671CA082" w14:textId="227DD334" w:rsidR="00035C10" w:rsidRPr="00455FE9" w:rsidRDefault="00B76B75" w:rsidP="00035C10">
      <w:pPr>
        <w:spacing w:line="300" w:lineRule="auto"/>
        <w:rPr>
          <w:rFonts w:ascii="Calibri" w:hAnsi="Calibri" w:cs="Calibri"/>
          <w:b/>
          <w:sz w:val="22"/>
          <w:szCs w:val="22"/>
        </w:rPr>
      </w:pPr>
      <w:r>
        <w:rPr>
          <w:rFonts w:ascii="Calibri" w:hAnsi="Calibri" w:cs="Calibri"/>
          <w:b/>
          <w:sz w:val="22"/>
          <w:szCs w:val="22"/>
        </w:rPr>
        <w:t>opiniuję pozytywnie</w:t>
      </w:r>
    </w:p>
    <w:p w14:paraId="1F9F4303" w14:textId="77777777" w:rsidR="00035C10" w:rsidRPr="00455FE9" w:rsidRDefault="00035C10" w:rsidP="00035C10">
      <w:pPr>
        <w:spacing w:line="300" w:lineRule="auto"/>
        <w:rPr>
          <w:rFonts w:ascii="Calibri" w:hAnsi="Calibri" w:cs="Calibri"/>
          <w:b/>
          <w:sz w:val="22"/>
          <w:szCs w:val="22"/>
        </w:rPr>
      </w:pPr>
    </w:p>
    <w:p w14:paraId="3BDA9445" w14:textId="77777777" w:rsidR="00035C10" w:rsidRPr="00455FE9" w:rsidRDefault="00035C10" w:rsidP="00035C10">
      <w:pPr>
        <w:spacing w:line="300" w:lineRule="auto"/>
        <w:rPr>
          <w:rFonts w:ascii="Calibri" w:hAnsi="Calibri" w:cs="Calibri"/>
          <w:b/>
          <w:sz w:val="22"/>
          <w:szCs w:val="22"/>
        </w:rPr>
      </w:pPr>
    </w:p>
    <w:p w14:paraId="4B76EE29" w14:textId="77777777" w:rsidR="00035C10" w:rsidRPr="00455FE9" w:rsidRDefault="00035C10" w:rsidP="00035C10">
      <w:pPr>
        <w:spacing w:line="300" w:lineRule="auto"/>
        <w:rPr>
          <w:rFonts w:ascii="Calibri" w:hAnsi="Calibri" w:cs="Calibri"/>
          <w:b/>
          <w:sz w:val="22"/>
          <w:szCs w:val="22"/>
        </w:rPr>
      </w:pPr>
    </w:p>
    <w:p w14:paraId="2C9B8598" w14:textId="77777777" w:rsidR="00035C10" w:rsidRPr="00455FE9" w:rsidRDefault="00035C10" w:rsidP="00035C10">
      <w:pPr>
        <w:spacing w:line="300" w:lineRule="auto"/>
        <w:rPr>
          <w:rFonts w:ascii="Calibri" w:hAnsi="Calibri" w:cs="Calibri"/>
          <w:b/>
          <w:sz w:val="22"/>
          <w:szCs w:val="22"/>
        </w:rPr>
      </w:pPr>
    </w:p>
    <w:p w14:paraId="6560E4DE" w14:textId="77777777" w:rsidR="00035C10" w:rsidRPr="00455FE9" w:rsidRDefault="00035C10" w:rsidP="00035C10">
      <w:pPr>
        <w:spacing w:line="300" w:lineRule="auto"/>
        <w:ind w:left="3792" w:firstLine="708"/>
        <w:jc w:val="center"/>
        <w:rPr>
          <w:rFonts w:ascii="Calibri" w:hAnsi="Calibri" w:cs="Calibri"/>
          <w:b/>
          <w:sz w:val="22"/>
          <w:szCs w:val="22"/>
        </w:rPr>
      </w:pPr>
      <w:r w:rsidRPr="00455FE9">
        <w:rPr>
          <w:rFonts w:ascii="Calibri" w:hAnsi="Calibri" w:cs="Calibri"/>
          <w:b/>
          <w:sz w:val="22"/>
          <w:szCs w:val="22"/>
        </w:rPr>
        <w:t>Z upoważnienia Skarbnika m.st. Warszawy</w:t>
      </w:r>
    </w:p>
    <w:p w14:paraId="00138A36" w14:textId="77777777" w:rsidR="00035C10" w:rsidRPr="00455FE9" w:rsidRDefault="00035C10" w:rsidP="00035C10">
      <w:pPr>
        <w:spacing w:line="300" w:lineRule="auto"/>
        <w:rPr>
          <w:rFonts w:ascii="Calibri" w:hAnsi="Calibri" w:cs="Calibri"/>
          <w:b/>
          <w:sz w:val="22"/>
          <w:szCs w:val="22"/>
        </w:rPr>
      </w:pPr>
      <w:bookmarkStart w:id="1" w:name="_GoBack"/>
      <w:bookmarkEnd w:id="1"/>
    </w:p>
    <w:p w14:paraId="08A9E501" w14:textId="77777777" w:rsidR="00035C10" w:rsidRPr="00455FE9" w:rsidRDefault="00035C10" w:rsidP="00035C10">
      <w:pPr>
        <w:spacing w:line="300" w:lineRule="auto"/>
        <w:ind w:firstLine="4500"/>
        <w:jc w:val="center"/>
        <w:rPr>
          <w:rFonts w:ascii="Calibri" w:hAnsi="Calibri" w:cs="Calibri"/>
          <w:sz w:val="22"/>
          <w:szCs w:val="22"/>
        </w:rPr>
      </w:pPr>
      <w:r w:rsidRPr="00455FE9">
        <w:rPr>
          <w:rFonts w:ascii="Calibri" w:hAnsi="Calibri" w:cs="Calibri"/>
          <w:sz w:val="22"/>
          <w:szCs w:val="22"/>
        </w:rPr>
        <w:t xml:space="preserve">Zastępca Skarbnika m.st. Warszawy </w:t>
      </w:r>
    </w:p>
    <w:p w14:paraId="78C3115B" w14:textId="77777777" w:rsidR="00035C10" w:rsidRPr="00455FE9" w:rsidRDefault="00035C10" w:rsidP="00035C10">
      <w:pPr>
        <w:spacing w:line="300" w:lineRule="auto"/>
        <w:ind w:firstLine="4500"/>
        <w:jc w:val="center"/>
        <w:rPr>
          <w:rFonts w:ascii="Calibri" w:hAnsi="Calibri" w:cs="Calibri"/>
          <w:sz w:val="22"/>
          <w:szCs w:val="22"/>
        </w:rPr>
      </w:pPr>
      <w:r w:rsidRPr="00455FE9">
        <w:rPr>
          <w:rFonts w:ascii="Calibri" w:hAnsi="Calibri" w:cs="Calibri"/>
          <w:sz w:val="22"/>
          <w:szCs w:val="22"/>
        </w:rPr>
        <w:t>Dyrektor</w:t>
      </w:r>
    </w:p>
    <w:p w14:paraId="6E7DCE2E" w14:textId="77777777" w:rsidR="00035C10" w:rsidRPr="00455FE9" w:rsidRDefault="00035C10" w:rsidP="00035C10">
      <w:pPr>
        <w:spacing w:line="300" w:lineRule="auto"/>
        <w:ind w:firstLine="4500"/>
        <w:jc w:val="center"/>
        <w:rPr>
          <w:rFonts w:ascii="Calibri" w:hAnsi="Calibri" w:cs="Calibri"/>
          <w:sz w:val="22"/>
          <w:szCs w:val="22"/>
        </w:rPr>
      </w:pPr>
      <w:r w:rsidRPr="00455FE9">
        <w:rPr>
          <w:rFonts w:ascii="Calibri" w:hAnsi="Calibri" w:cs="Calibri"/>
          <w:sz w:val="22"/>
          <w:szCs w:val="22"/>
        </w:rPr>
        <w:t>Biura Planowania Budżetowego</w:t>
      </w:r>
    </w:p>
    <w:p w14:paraId="6B5BA7BB" w14:textId="77777777" w:rsidR="00035C10" w:rsidRPr="00455FE9" w:rsidRDefault="00035C10" w:rsidP="00035C10">
      <w:pPr>
        <w:spacing w:line="300" w:lineRule="auto"/>
        <w:ind w:firstLine="4500"/>
        <w:jc w:val="center"/>
        <w:rPr>
          <w:rFonts w:ascii="Calibri" w:hAnsi="Calibri" w:cs="Calibri"/>
          <w:b/>
          <w:sz w:val="22"/>
          <w:szCs w:val="22"/>
        </w:rPr>
      </w:pPr>
      <w:r w:rsidRPr="00455FE9">
        <w:rPr>
          <w:rFonts w:ascii="Calibri" w:hAnsi="Calibri" w:cs="Calibri"/>
          <w:sz w:val="22"/>
          <w:szCs w:val="22"/>
        </w:rPr>
        <w:t xml:space="preserve">Aleksandra Jońca </w:t>
      </w:r>
    </w:p>
    <w:p w14:paraId="57CF209B" w14:textId="3E1D3635" w:rsidR="007A4EDF" w:rsidRPr="00F47D10" w:rsidRDefault="007A4EDF" w:rsidP="00B81778">
      <w:pPr>
        <w:spacing w:line="300" w:lineRule="auto"/>
        <w:jc w:val="center"/>
        <w:rPr>
          <w:rFonts w:ascii="Calibri" w:hAnsi="Calibri" w:cs="Calibri"/>
          <w:sz w:val="22"/>
          <w:szCs w:val="22"/>
        </w:rPr>
      </w:pPr>
    </w:p>
    <w:sectPr w:rsidR="007A4EDF" w:rsidRPr="00F47D10" w:rsidSect="008834E7">
      <w:footerReference w:type="even" r:id="rId11"/>
      <w:footerReference w:type="default" r:id="rId12"/>
      <w:footerReference w:type="first" r:id="rId13"/>
      <w:pgSz w:w="11906" w:h="16838"/>
      <w:pgMar w:top="1417" w:right="1274"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12EF" w14:textId="77777777" w:rsidR="009E1AB9" w:rsidRDefault="009E1AB9">
      <w:r>
        <w:separator/>
      </w:r>
    </w:p>
  </w:endnote>
  <w:endnote w:type="continuationSeparator" w:id="0">
    <w:p w14:paraId="762EDC7D" w14:textId="77777777" w:rsidR="009E1AB9" w:rsidRDefault="009E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5561" w14:textId="77777777" w:rsidR="009E1AB9" w:rsidRDefault="009E1AB9" w:rsidP="004132F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2B0213C" w14:textId="77777777" w:rsidR="009E1AB9" w:rsidRDefault="009E1AB9" w:rsidP="004132F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26D7E" w14:textId="0AF1C64A" w:rsidR="009E1AB9" w:rsidRDefault="009E1AB9">
    <w:pPr>
      <w:pStyle w:val="Stopka"/>
      <w:jc w:val="right"/>
    </w:pPr>
    <w:r>
      <w:fldChar w:fldCharType="begin"/>
    </w:r>
    <w:r>
      <w:instrText>PAGE   \* MERGEFORMAT</w:instrText>
    </w:r>
    <w:r>
      <w:fldChar w:fldCharType="separate"/>
    </w:r>
    <w:r w:rsidR="00B76B75">
      <w:rPr>
        <w:noProof/>
      </w:rPr>
      <w:t>7</w:t>
    </w:r>
    <w:r>
      <w:fldChar w:fldCharType="end"/>
    </w:r>
  </w:p>
  <w:p w14:paraId="57AF6193" w14:textId="77777777" w:rsidR="009E1AB9" w:rsidRDefault="009E1AB9" w:rsidP="004132F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743A" w14:textId="0D140CFF" w:rsidR="009E1AB9" w:rsidRDefault="008834E7">
    <w:pPr>
      <w:pStyle w:val="Stopka"/>
      <w:jc w:val="right"/>
    </w:pPr>
    <w:r>
      <w:t xml:space="preserve"> </w:t>
    </w:r>
  </w:p>
  <w:p w14:paraId="5AADBDE5" w14:textId="77777777" w:rsidR="009E1AB9" w:rsidRPr="007F0ACC" w:rsidRDefault="009E1AB9" w:rsidP="007F0ACC">
    <w:pPr>
      <w:pStyle w:val="Tekstprzypisudolnego"/>
      <w:ind w:left="284" w:hanging="284"/>
      <w:jc w:val="both"/>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D25DE" w14:textId="77777777" w:rsidR="009E1AB9" w:rsidRDefault="009E1AB9">
      <w:r>
        <w:separator/>
      </w:r>
    </w:p>
  </w:footnote>
  <w:footnote w:type="continuationSeparator" w:id="0">
    <w:p w14:paraId="45470808" w14:textId="77777777" w:rsidR="009E1AB9" w:rsidRDefault="009E1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0AA1"/>
    <w:multiLevelType w:val="hybridMultilevel"/>
    <w:tmpl w:val="DC7644F4"/>
    <w:lvl w:ilvl="0" w:tplc="BB0677D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237D7B"/>
    <w:multiLevelType w:val="hybridMultilevel"/>
    <w:tmpl w:val="3F5064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276"/>
    <w:rsid w:val="000000ED"/>
    <w:rsid w:val="00002A27"/>
    <w:rsid w:val="00012D3A"/>
    <w:rsid w:val="0001763D"/>
    <w:rsid w:val="00017BF8"/>
    <w:rsid w:val="0002110A"/>
    <w:rsid w:val="000222B1"/>
    <w:rsid w:val="000224A3"/>
    <w:rsid w:val="000231F7"/>
    <w:rsid w:val="0002499C"/>
    <w:rsid w:val="00025E18"/>
    <w:rsid w:val="00030721"/>
    <w:rsid w:val="00033BF0"/>
    <w:rsid w:val="00034596"/>
    <w:rsid w:val="00035C10"/>
    <w:rsid w:val="00036D06"/>
    <w:rsid w:val="00041D5C"/>
    <w:rsid w:val="00042D2A"/>
    <w:rsid w:val="00043099"/>
    <w:rsid w:val="00044093"/>
    <w:rsid w:val="00044512"/>
    <w:rsid w:val="00044D7C"/>
    <w:rsid w:val="00045384"/>
    <w:rsid w:val="0004606E"/>
    <w:rsid w:val="00046DF7"/>
    <w:rsid w:val="00054046"/>
    <w:rsid w:val="00056374"/>
    <w:rsid w:val="00057D36"/>
    <w:rsid w:val="00061164"/>
    <w:rsid w:val="00062B61"/>
    <w:rsid w:val="000657AC"/>
    <w:rsid w:val="000666AF"/>
    <w:rsid w:val="000672C7"/>
    <w:rsid w:val="00071231"/>
    <w:rsid w:val="000743E8"/>
    <w:rsid w:val="00075C05"/>
    <w:rsid w:val="00077E2F"/>
    <w:rsid w:val="00083541"/>
    <w:rsid w:val="00086AB8"/>
    <w:rsid w:val="00090067"/>
    <w:rsid w:val="00094507"/>
    <w:rsid w:val="000954B0"/>
    <w:rsid w:val="000978E2"/>
    <w:rsid w:val="00097E65"/>
    <w:rsid w:val="000A3029"/>
    <w:rsid w:val="000A69EE"/>
    <w:rsid w:val="000B0092"/>
    <w:rsid w:val="000B467D"/>
    <w:rsid w:val="000B653E"/>
    <w:rsid w:val="000C03CF"/>
    <w:rsid w:val="000C0CF9"/>
    <w:rsid w:val="000C0D1D"/>
    <w:rsid w:val="000C248E"/>
    <w:rsid w:val="000C2BB0"/>
    <w:rsid w:val="000C4D87"/>
    <w:rsid w:val="000C4DC8"/>
    <w:rsid w:val="000C4F18"/>
    <w:rsid w:val="000D6D2C"/>
    <w:rsid w:val="000D79C7"/>
    <w:rsid w:val="000D79CC"/>
    <w:rsid w:val="000D7E37"/>
    <w:rsid w:val="000E3076"/>
    <w:rsid w:val="000E30AE"/>
    <w:rsid w:val="000E6642"/>
    <w:rsid w:val="000E7CAA"/>
    <w:rsid w:val="000F164B"/>
    <w:rsid w:val="000F751E"/>
    <w:rsid w:val="000F7BBF"/>
    <w:rsid w:val="00102FB1"/>
    <w:rsid w:val="0010361C"/>
    <w:rsid w:val="00105967"/>
    <w:rsid w:val="00106249"/>
    <w:rsid w:val="001074A0"/>
    <w:rsid w:val="00110B2C"/>
    <w:rsid w:val="001144F1"/>
    <w:rsid w:val="001155AB"/>
    <w:rsid w:val="001167F4"/>
    <w:rsid w:val="001175DD"/>
    <w:rsid w:val="00117C22"/>
    <w:rsid w:val="001226E0"/>
    <w:rsid w:val="00122D51"/>
    <w:rsid w:val="00124050"/>
    <w:rsid w:val="0012593A"/>
    <w:rsid w:val="00125D59"/>
    <w:rsid w:val="001268B7"/>
    <w:rsid w:val="00127D00"/>
    <w:rsid w:val="00131B30"/>
    <w:rsid w:val="00136946"/>
    <w:rsid w:val="00140FE5"/>
    <w:rsid w:val="001430C2"/>
    <w:rsid w:val="00143574"/>
    <w:rsid w:val="001437B9"/>
    <w:rsid w:val="00146AC8"/>
    <w:rsid w:val="00150B24"/>
    <w:rsid w:val="00151740"/>
    <w:rsid w:val="00151C96"/>
    <w:rsid w:val="001536A7"/>
    <w:rsid w:val="00156894"/>
    <w:rsid w:val="00166160"/>
    <w:rsid w:val="00166F1F"/>
    <w:rsid w:val="00171316"/>
    <w:rsid w:val="00171582"/>
    <w:rsid w:val="001746C1"/>
    <w:rsid w:val="00174D57"/>
    <w:rsid w:val="0017519A"/>
    <w:rsid w:val="00177024"/>
    <w:rsid w:val="00180D00"/>
    <w:rsid w:val="001826AB"/>
    <w:rsid w:val="00183F6F"/>
    <w:rsid w:val="00184622"/>
    <w:rsid w:val="0018596E"/>
    <w:rsid w:val="00190E68"/>
    <w:rsid w:val="001924BE"/>
    <w:rsid w:val="001962B5"/>
    <w:rsid w:val="00196E7B"/>
    <w:rsid w:val="001A1E13"/>
    <w:rsid w:val="001A262A"/>
    <w:rsid w:val="001B053F"/>
    <w:rsid w:val="001B09AC"/>
    <w:rsid w:val="001B2D91"/>
    <w:rsid w:val="001B67A2"/>
    <w:rsid w:val="001B6BFF"/>
    <w:rsid w:val="001C2211"/>
    <w:rsid w:val="001C2E43"/>
    <w:rsid w:val="001C4A1D"/>
    <w:rsid w:val="001C4B96"/>
    <w:rsid w:val="001C4DE2"/>
    <w:rsid w:val="001D1D46"/>
    <w:rsid w:val="001D5386"/>
    <w:rsid w:val="001D59BB"/>
    <w:rsid w:val="001E580A"/>
    <w:rsid w:val="001F30F3"/>
    <w:rsid w:val="001F507F"/>
    <w:rsid w:val="001F5A3E"/>
    <w:rsid w:val="001F7489"/>
    <w:rsid w:val="00200FC2"/>
    <w:rsid w:val="00201022"/>
    <w:rsid w:val="002013E7"/>
    <w:rsid w:val="002015EB"/>
    <w:rsid w:val="00205560"/>
    <w:rsid w:val="00206B3C"/>
    <w:rsid w:val="0021015B"/>
    <w:rsid w:val="00211DDB"/>
    <w:rsid w:val="002131B3"/>
    <w:rsid w:val="002214AC"/>
    <w:rsid w:val="00221EE9"/>
    <w:rsid w:val="00224063"/>
    <w:rsid w:val="002270F1"/>
    <w:rsid w:val="00232AB4"/>
    <w:rsid w:val="002425EE"/>
    <w:rsid w:val="0024635C"/>
    <w:rsid w:val="002542D0"/>
    <w:rsid w:val="00254906"/>
    <w:rsid w:val="00254F5D"/>
    <w:rsid w:val="00260018"/>
    <w:rsid w:val="0026232B"/>
    <w:rsid w:val="00262F71"/>
    <w:rsid w:val="002672E3"/>
    <w:rsid w:val="002725BB"/>
    <w:rsid w:val="00273899"/>
    <w:rsid w:val="00277330"/>
    <w:rsid w:val="00283181"/>
    <w:rsid w:val="002846E1"/>
    <w:rsid w:val="00284856"/>
    <w:rsid w:val="002928AA"/>
    <w:rsid w:val="002939D1"/>
    <w:rsid w:val="0029477F"/>
    <w:rsid w:val="002963C4"/>
    <w:rsid w:val="002A1C16"/>
    <w:rsid w:val="002A1CBE"/>
    <w:rsid w:val="002A2A5E"/>
    <w:rsid w:val="002A7020"/>
    <w:rsid w:val="002A74A2"/>
    <w:rsid w:val="002A7ECB"/>
    <w:rsid w:val="002B1D0D"/>
    <w:rsid w:val="002B2478"/>
    <w:rsid w:val="002B2C81"/>
    <w:rsid w:val="002B2C92"/>
    <w:rsid w:val="002B3460"/>
    <w:rsid w:val="002B38F6"/>
    <w:rsid w:val="002B5306"/>
    <w:rsid w:val="002B53C8"/>
    <w:rsid w:val="002C0CF2"/>
    <w:rsid w:val="002C2FD1"/>
    <w:rsid w:val="002C5517"/>
    <w:rsid w:val="002C60C9"/>
    <w:rsid w:val="002C66F1"/>
    <w:rsid w:val="002D483B"/>
    <w:rsid w:val="002D65B3"/>
    <w:rsid w:val="002E21AC"/>
    <w:rsid w:val="002E29B4"/>
    <w:rsid w:val="002E2F36"/>
    <w:rsid w:val="002E7287"/>
    <w:rsid w:val="002E7300"/>
    <w:rsid w:val="002F1874"/>
    <w:rsid w:val="00300922"/>
    <w:rsid w:val="00306971"/>
    <w:rsid w:val="00310289"/>
    <w:rsid w:val="00310D5C"/>
    <w:rsid w:val="00311227"/>
    <w:rsid w:val="00313F6E"/>
    <w:rsid w:val="003140F4"/>
    <w:rsid w:val="003154D5"/>
    <w:rsid w:val="00317491"/>
    <w:rsid w:val="0032028D"/>
    <w:rsid w:val="003231C9"/>
    <w:rsid w:val="00324C64"/>
    <w:rsid w:val="00326716"/>
    <w:rsid w:val="00326827"/>
    <w:rsid w:val="00326E76"/>
    <w:rsid w:val="00330112"/>
    <w:rsid w:val="00330196"/>
    <w:rsid w:val="00330373"/>
    <w:rsid w:val="0033194B"/>
    <w:rsid w:val="003370B9"/>
    <w:rsid w:val="00337AF8"/>
    <w:rsid w:val="003436F2"/>
    <w:rsid w:val="0034436A"/>
    <w:rsid w:val="00344D59"/>
    <w:rsid w:val="00346599"/>
    <w:rsid w:val="00347C92"/>
    <w:rsid w:val="00350277"/>
    <w:rsid w:val="0035133C"/>
    <w:rsid w:val="00352909"/>
    <w:rsid w:val="00353649"/>
    <w:rsid w:val="00357815"/>
    <w:rsid w:val="0036195C"/>
    <w:rsid w:val="00361C4B"/>
    <w:rsid w:val="00371BD3"/>
    <w:rsid w:val="00371E9C"/>
    <w:rsid w:val="00375BD3"/>
    <w:rsid w:val="00375EA8"/>
    <w:rsid w:val="003761C9"/>
    <w:rsid w:val="003802A5"/>
    <w:rsid w:val="00380E49"/>
    <w:rsid w:val="00381714"/>
    <w:rsid w:val="00381823"/>
    <w:rsid w:val="00382596"/>
    <w:rsid w:val="00382FDC"/>
    <w:rsid w:val="0038409A"/>
    <w:rsid w:val="00385DFC"/>
    <w:rsid w:val="00391E1B"/>
    <w:rsid w:val="00393AFB"/>
    <w:rsid w:val="003943BF"/>
    <w:rsid w:val="00395DF1"/>
    <w:rsid w:val="003969EA"/>
    <w:rsid w:val="00397BAC"/>
    <w:rsid w:val="003A0041"/>
    <w:rsid w:val="003A337D"/>
    <w:rsid w:val="003A39A6"/>
    <w:rsid w:val="003A3FB5"/>
    <w:rsid w:val="003A42DF"/>
    <w:rsid w:val="003B1C2E"/>
    <w:rsid w:val="003B3E95"/>
    <w:rsid w:val="003B6032"/>
    <w:rsid w:val="003B6C20"/>
    <w:rsid w:val="003C0A97"/>
    <w:rsid w:val="003C1FEC"/>
    <w:rsid w:val="003C25F7"/>
    <w:rsid w:val="003C49DB"/>
    <w:rsid w:val="003C654F"/>
    <w:rsid w:val="003D1113"/>
    <w:rsid w:val="003D24AC"/>
    <w:rsid w:val="003D64C4"/>
    <w:rsid w:val="003E02D5"/>
    <w:rsid w:val="003E093B"/>
    <w:rsid w:val="003E2388"/>
    <w:rsid w:val="003E39C1"/>
    <w:rsid w:val="003E5A38"/>
    <w:rsid w:val="003E6AD4"/>
    <w:rsid w:val="003F29BD"/>
    <w:rsid w:val="003F4A45"/>
    <w:rsid w:val="003F6E2B"/>
    <w:rsid w:val="003F7BE8"/>
    <w:rsid w:val="004016F1"/>
    <w:rsid w:val="0040367D"/>
    <w:rsid w:val="00406502"/>
    <w:rsid w:val="004132F2"/>
    <w:rsid w:val="0041402F"/>
    <w:rsid w:val="00415764"/>
    <w:rsid w:val="00416845"/>
    <w:rsid w:val="00424A63"/>
    <w:rsid w:val="00427127"/>
    <w:rsid w:val="00427F2F"/>
    <w:rsid w:val="00430215"/>
    <w:rsid w:val="00430561"/>
    <w:rsid w:val="00436748"/>
    <w:rsid w:val="004378B0"/>
    <w:rsid w:val="00441529"/>
    <w:rsid w:val="00442288"/>
    <w:rsid w:val="0044442D"/>
    <w:rsid w:val="004459BF"/>
    <w:rsid w:val="00446E13"/>
    <w:rsid w:val="00447A4E"/>
    <w:rsid w:val="004504AC"/>
    <w:rsid w:val="00452A5B"/>
    <w:rsid w:val="0045482C"/>
    <w:rsid w:val="00455FE9"/>
    <w:rsid w:val="004605D9"/>
    <w:rsid w:val="00465293"/>
    <w:rsid w:val="004723F8"/>
    <w:rsid w:val="00474F62"/>
    <w:rsid w:val="00476069"/>
    <w:rsid w:val="00481C60"/>
    <w:rsid w:val="00482772"/>
    <w:rsid w:val="00486042"/>
    <w:rsid w:val="004874A1"/>
    <w:rsid w:val="004878D7"/>
    <w:rsid w:val="00492756"/>
    <w:rsid w:val="00494398"/>
    <w:rsid w:val="004943FE"/>
    <w:rsid w:val="004A0374"/>
    <w:rsid w:val="004A42FB"/>
    <w:rsid w:val="004A6F8E"/>
    <w:rsid w:val="004B4630"/>
    <w:rsid w:val="004C001F"/>
    <w:rsid w:val="004C1432"/>
    <w:rsid w:val="004C20A8"/>
    <w:rsid w:val="004C4950"/>
    <w:rsid w:val="004C577E"/>
    <w:rsid w:val="004C61B2"/>
    <w:rsid w:val="004C6275"/>
    <w:rsid w:val="004D016E"/>
    <w:rsid w:val="004D0287"/>
    <w:rsid w:val="004D1FCB"/>
    <w:rsid w:val="004D7FCD"/>
    <w:rsid w:val="004E17EC"/>
    <w:rsid w:val="004E3104"/>
    <w:rsid w:val="004E3F8F"/>
    <w:rsid w:val="004E69CB"/>
    <w:rsid w:val="004F24E2"/>
    <w:rsid w:val="004F2732"/>
    <w:rsid w:val="004F303F"/>
    <w:rsid w:val="0050085E"/>
    <w:rsid w:val="00504398"/>
    <w:rsid w:val="005115B4"/>
    <w:rsid w:val="005163A1"/>
    <w:rsid w:val="005173FE"/>
    <w:rsid w:val="005301B2"/>
    <w:rsid w:val="005310AD"/>
    <w:rsid w:val="00532165"/>
    <w:rsid w:val="00533798"/>
    <w:rsid w:val="00533EE6"/>
    <w:rsid w:val="00535082"/>
    <w:rsid w:val="00543AC8"/>
    <w:rsid w:val="00544330"/>
    <w:rsid w:val="0054499C"/>
    <w:rsid w:val="0054571C"/>
    <w:rsid w:val="005462C9"/>
    <w:rsid w:val="00547E71"/>
    <w:rsid w:val="00551134"/>
    <w:rsid w:val="0055192F"/>
    <w:rsid w:val="005548C9"/>
    <w:rsid w:val="0055491D"/>
    <w:rsid w:val="00554DD5"/>
    <w:rsid w:val="0055597E"/>
    <w:rsid w:val="00557804"/>
    <w:rsid w:val="00563606"/>
    <w:rsid w:val="00574F53"/>
    <w:rsid w:val="00581368"/>
    <w:rsid w:val="00581603"/>
    <w:rsid w:val="00581B72"/>
    <w:rsid w:val="005832B2"/>
    <w:rsid w:val="005863F7"/>
    <w:rsid w:val="00591C4C"/>
    <w:rsid w:val="0059477D"/>
    <w:rsid w:val="005975F6"/>
    <w:rsid w:val="005A0728"/>
    <w:rsid w:val="005A3C8A"/>
    <w:rsid w:val="005A4B80"/>
    <w:rsid w:val="005A7EAD"/>
    <w:rsid w:val="005B013D"/>
    <w:rsid w:val="005B01E9"/>
    <w:rsid w:val="005B0E6D"/>
    <w:rsid w:val="005B3236"/>
    <w:rsid w:val="005B385F"/>
    <w:rsid w:val="005B3B49"/>
    <w:rsid w:val="005B67E2"/>
    <w:rsid w:val="005B7E5A"/>
    <w:rsid w:val="005C0664"/>
    <w:rsid w:val="005C2C60"/>
    <w:rsid w:val="005C4BE4"/>
    <w:rsid w:val="005C4D20"/>
    <w:rsid w:val="005D042A"/>
    <w:rsid w:val="005D4DE7"/>
    <w:rsid w:val="005D4EE7"/>
    <w:rsid w:val="005E08BB"/>
    <w:rsid w:val="005E111B"/>
    <w:rsid w:val="005E4389"/>
    <w:rsid w:val="005E7B9D"/>
    <w:rsid w:val="005F1BEF"/>
    <w:rsid w:val="005F3923"/>
    <w:rsid w:val="005F41C5"/>
    <w:rsid w:val="005F502C"/>
    <w:rsid w:val="005F50BB"/>
    <w:rsid w:val="005F535D"/>
    <w:rsid w:val="00602942"/>
    <w:rsid w:val="006043FB"/>
    <w:rsid w:val="00605326"/>
    <w:rsid w:val="00605997"/>
    <w:rsid w:val="00611806"/>
    <w:rsid w:val="00611A28"/>
    <w:rsid w:val="006122C4"/>
    <w:rsid w:val="00612330"/>
    <w:rsid w:val="00613D1D"/>
    <w:rsid w:val="00622B2D"/>
    <w:rsid w:val="00630557"/>
    <w:rsid w:val="00631383"/>
    <w:rsid w:val="00632372"/>
    <w:rsid w:val="006341AB"/>
    <w:rsid w:val="00640A7E"/>
    <w:rsid w:val="00642668"/>
    <w:rsid w:val="00642AD0"/>
    <w:rsid w:val="00643D63"/>
    <w:rsid w:val="00651293"/>
    <w:rsid w:val="00654CDA"/>
    <w:rsid w:val="0065580D"/>
    <w:rsid w:val="00661BE1"/>
    <w:rsid w:val="00662B2C"/>
    <w:rsid w:val="0066407A"/>
    <w:rsid w:val="0067511E"/>
    <w:rsid w:val="00676B35"/>
    <w:rsid w:val="006804A4"/>
    <w:rsid w:val="006820C8"/>
    <w:rsid w:val="00687B47"/>
    <w:rsid w:val="00693307"/>
    <w:rsid w:val="00695EAE"/>
    <w:rsid w:val="00697034"/>
    <w:rsid w:val="006A338D"/>
    <w:rsid w:val="006A5B61"/>
    <w:rsid w:val="006A6D76"/>
    <w:rsid w:val="006A7BCA"/>
    <w:rsid w:val="006B0A5E"/>
    <w:rsid w:val="006B3CBC"/>
    <w:rsid w:val="006B4E6C"/>
    <w:rsid w:val="006B5B12"/>
    <w:rsid w:val="006B7B4F"/>
    <w:rsid w:val="006C08DC"/>
    <w:rsid w:val="006C1472"/>
    <w:rsid w:val="006C3140"/>
    <w:rsid w:val="006C4942"/>
    <w:rsid w:val="006C55EB"/>
    <w:rsid w:val="006C69DD"/>
    <w:rsid w:val="006C6EC7"/>
    <w:rsid w:val="006D1B4D"/>
    <w:rsid w:val="006D1C10"/>
    <w:rsid w:val="006D26B3"/>
    <w:rsid w:val="006D3901"/>
    <w:rsid w:val="006D43B5"/>
    <w:rsid w:val="006D69D0"/>
    <w:rsid w:val="006E1FA1"/>
    <w:rsid w:val="006E29A0"/>
    <w:rsid w:val="006E3110"/>
    <w:rsid w:val="006E31E7"/>
    <w:rsid w:val="006E49F2"/>
    <w:rsid w:val="006E7AF7"/>
    <w:rsid w:val="006F0453"/>
    <w:rsid w:val="006F04BD"/>
    <w:rsid w:val="006F0751"/>
    <w:rsid w:val="006F5B14"/>
    <w:rsid w:val="006F5F4A"/>
    <w:rsid w:val="006F6AB6"/>
    <w:rsid w:val="00700B77"/>
    <w:rsid w:val="007011D3"/>
    <w:rsid w:val="00701DA2"/>
    <w:rsid w:val="00702F8F"/>
    <w:rsid w:val="0070359F"/>
    <w:rsid w:val="007039A0"/>
    <w:rsid w:val="007039B0"/>
    <w:rsid w:val="00704795"/>
    <w:rsid w:val="007050DB"/>
    <w:rsid w:val="00705483"/>
    <w:rsid w:val="00705903"/>
    <w:rsid w:val="00705DFD"/>
    <w:rsid w:val="00706113"/>
    <w:rsid w:val="00706D8B"/>
    <w:rsid w:val="00707417"/>
    <w:rsid w:val="00712DD9"/>
    <w:rsid w:val="0072087E"/>
    <w:rsid w:val="00725CDD"/>
    <w:rsid w:val="007272CB"/>
    <w:rsid w:val="00731D12"/>
    <w:rsid w:val="00732D12"/>
    <w:rsid w:val="00732E8A"/>
    <w:rsid w:val="0073407B"/>
    <w:rsid w:val="007370D6"/>
    <w:rsid w:val="007374F7"/>
    <w:rsid w:val="00740DBE"/>
    <w:rsid w:val="0074120E"/>
    <w:rsid w:val="0074197B"/>
    <w:rsid w:val="007429E4"/>
    <w:rsid w:val="00743129"/>
    <w:rsid w:val="00744AFC"/>
    <w:rsid w:val="007505B3"/>
    <w:rsid w:val="0075106A"/>
    <w:rsid w:val="00751A83"/>
    <w:rsid w:val="00754E11"/>
    <w:rsid w:val="00756E1D"/>
    <w:rsid w:val="00763388"/>
    <w:rsid w:val="007663CE"/>
    <w:rsid w:val="007663DD"/>
    <w:rsid w:val="00767ADD"/>
    <w:rsid w:val="007731A0"/>
    <w:rsid w:val="007737CC"/>
    <w:rsid w:val="00773915"/>
    <w:rsid w:val="00775AE7"/>
    <w:rsid w:val="00776C8E"/>
    <w:rsid w:val="007806B5"/>
    <w:rsid w:val="00781DA0"/>
    <w:rsid w:val="007825F6"/>
    <w:rsid w:val="00782965"/>
    <w:rsid w:val="0078361D"/>
    <w:rsid w:val="00784DD3"/>
    <w:rsid w:val="00786D2E"/>
    <w:rsid w:val="0078716E"/>
    <w:rsid w:val="007872D2"/>
    <w:rsid w:val="00790E85"/>
    <w:rsid w:val="00792808"/>
    <w:rsid w:val="00792C78"/>
    <w:rsid w:val="007937F4"/>
    <w:rsid w:val="007940B4"/>
    <w:rsid w:val="00795254"/>
    <w:rsid w:val="00795B3E"/>
    <w:rsid w:val="00795E1D"/>
    <w:rsid w:val="007A3ABB"/>
    <w:rsid w:val="007A4353"/>
    <w:rsid w:val="007A4EDF"/>
    <w:rsid w:val="007A7EDE"/>
    <w:rsid w:val="007B0A26"/>
    <w:rsid w:val="007B2550"/>
    <w:rsid w:val="007B6A11"/>
    <w:rsid w:val="007C0C0E"/>
    <w:rsid w:val="007C369B"/>
    <w:rsid w:val="007C430D"/>
    <w:rsid w:val="007C5013"/>
    <w:rsid w:val="007D0534"/>
    <w:rsid w:val="007D3F80"/>
    <w:rsid w:val="007D62F7"/>
    <w:rsid w:val="007E02B0"/>
    <w:rsid w:val="007E22F6"/>
    <w:rsid w:val="007E3B2E"/>
    <w:rsid w:val="007E4B78"/>
    <w:rsid w:val="007E5D96"/>
    <w:rsid w:val="007E6A90"/>
    <w:rsid w:val="007E7406"/>
    <w:rsid w:val="007F0ACC"/>
    <w:rsid w:val="007F12DC"/>
    <w:rsid w:val="007F1C73"/>
    <w:rsid w:val="007F20AA"/>
    <w:rsid w:val="007F3D25"/>
    <w:rsid w:val="007F76A8"/>
    <w:rsid w:val="008001B9"/>
    <w:rsid w:val="0080037A"/>
    <w:rsid w:val="008057A7"/>
    <w:rsid w:val="008073B8"/>
    <w:rsid w:val="008075AC"/>
    <w:rsid w:val="00812B57"/>
    <w:rsid w:val="0081633A"/>
    <w:rsid w:val="00816CCD"/>
    <w:rsid w:val="0082043B"/>
    <w:rsid w:val="008242B6"/>
    <w:rsid w:val="008245B6"/>
    <w:rsid w:val="00825506"/>
    <w:rsid w:val="00827E63"/>
    <w:rsid w:val="0083007B"/>
    <w:rsid w:val="00830644"/>
    <w:rsid w:val="0083249E"/>
    <w:rsid w:val="00832E87"/>
    <w:rsid w:val="00833FA1"/>
    <w:rsid w:val="0083460E"/>
    <w:rsid w:val="00834947"/>
    <w:rsid w:val="00834E98"/>
    <w:rsid w:val="008352D4"/>
    <w:rsid w:val="00837394"/>
    <w:rsid w:val="008446A5"/>
    <w:rsid w:val="00851205"/>
    <w:rsid w:val="008521A2"/>
    <w:rsid w:val="00852CC4"/>
    <w:rsid w:val="00853E4E"/>
    <w:rsid w:val="0085435C"/>
    <w:rsid w:val="00854B78"/>
    <w:rsid w:val="00856B34"/>
    <w:rsid w:val="008631EA"/>
    <w:rsid w:val="00866BE6"/>
    <w:rsid w:val="00871036"/>
    <w:rsid w:val="00871377"/>
    <w:rsid w:val="00872EC0"/>
    <w:rsid w:val="008778F0"/>
    <w:rsid w:val="00880747"/>
    <w:rsid w:val="00881007"/>
    <w:rsid w:val="00882941"/>
    <w:rsid w:val="008834A6"/>
    <w:rsid w:val="008834E7"/>
    <w:rsid w:val="00885345"/>
    <w:rsid w:val="00885641"/>
    <w:rsid w:val="00894B3B"/>
    <w:rsid w:val="0089517D"/>
    <w:rsid w:val="008951C8"/>
    <w:rsid w:val="008A1A49"/>
    <w:rsid w:val="008A1FEA"/>
    <w:rsid w:val="008A2A8F"/>
    <w:rsid w:val="008A2D38"/>
    <w:rsid w:val="008A4F40"/>
    <w:rsid w:val="008A65CE"/>
    <w:rsid w:val="008B0866"/>
    <w:rsid w:val="008B336A"/>
    <w:rsid w:val="008B5E29"/>
    <w:rsid w:val="008B78D6"/>
    <w:rsid w:val="008C0501"/>
    <w:rsid w:val="008C1064"/>
    <w:rsid w:val="008C2699"/>
    <w:rsid w:val="008C3828"/>
    <w:rsid w:val="008C3EA4"/>
    <w:rsid w:val="008C3F4E"/>
    <w:rsid w:val="008C7A81"/>
    <w:rsid w:val="008D09E8"/>
    <w:rsid w:val="008D2467"/>
    <w:rsid w:val="008D2E84"/>
    <w:rsid w:val="008D4D8E"/>
    <w:rsid w:val="008D501C"/>
    <w:rsid w:val="008D72AF"/>
    <w:rsid w:val="008E25AB"/>
    <w:rsid w:val="008E3C8B"/>
    <w:rsid w:val="008E3E97"/>
    <w:rsid w:val="008E5DD9"/>
    <w:rsid w:val="008E650E"/>
    <w:rsid w:val="008F02FD"/>
    <w:rsid w:val="008F2137"/>
    <w:rsid w:val="008F6E4B"/>
    <w:rsid w:val="008F78D7"/>
    <w:rsid w:val="009003F7"/>
    <w:rsid w:val="0090044D"/>
    <w:rsid w:val="009012C8"/>
    <w:rsid w:val="00902CE8"/>
    <w:rsid w:val="0090499B"/>
    <w:rsid w:val="00904B54"/>
    <w:rsid w:val="00907468"/>
    <w:rsid w:val="00907CB0"/>
    <w:rsid w:val="0091053A"/>
    <w:rsid w:val="00912D25"/>
    <w:rsid w:val="00914107"/>
    <w:rsid w:val="00914550"/>
    <w:rsid w:val="00915270"/>
    <w:rsid w:val="009156F4"/>
    <w:rsid w:val="00917B4D"/>
    <w:rsid w:val="00921088"/>
    <w:rsid w:val="00926168"/>
    <w:rsid w:val="00926692"/>
    <w:rsid w:val="00930471"/>
    <w:rsid w:val="00931C7F"/>
    <w:rsid w:val="009330D2"/>
    <w:rsid w:val="00933185"/>
    <w:rsid w:val="009358D7"/>
    <w:rsid w:val="00937F85"/>
    <w:rsid w:val="00941166"/>
    <w:rsid w:val="009415CC"/>
    <w:rsid w:val="0094421D"/>
    <w:rsid w:val="00945794"/>
    <w:rsid w:val="0095078B"/>
    <w:rsid w:val="00950842"/>
    <w:rsid w:val="00950943"/>
    <w:rsid w:val="00950A1E"/>
    <w:rsid w:val="009512EB"/>
    <w:rsid w:val="00953D0B"/>
    <w:rsid w:val="00956245"/>
    <w:rsid w:val="0095667E"/>
    <w:rsid w:val="00960258"/>
    <w:rsid w:val="00960A99"/>
    <w:rsid w:val="00964062"/>
    <w:rsid w:val="00970904"/>
    <w:rsid w:val="00973BD5"/>
    <w:rsid w:val="009746F4"/>
    <w:rsid w:val="009774F0"/>
    <w:rsid w:val="0097791C"/>
    <w:rsid w:val="009801E8"/>
    <w:rsid w:val="00980801"/>
    <w:rsid w:val="009839FC"/>
    <w:rsid w:val="009846B7"/>
    <w:rsid w:val="0098656A"/>
    <w:rsid w:val="00986F74"/>
    <w:rsid w:val="009871DD"/>
    <w:rsid w:val="00987E80"/>
    <w:rsid w:val="00990D48"/>
    <w:rsid w:val="00992090"/>
    <w:rsid w:val="009937A6"/>
    <w:rsid w:val="00995B92"/>
    <w:rsid w:val="00997188"/>
    <w:rsid w:val="009A05CA"/>
    <w:rsid w:val="009A224B"/>
    <w:rsid w:val="009B245B"/>
    <w:rsid w:val="009B35FF"/>
    <w:rsid w:val="009B4081"/>
    <w:rsid w:val="009B4D4E"/>
    <w:rsid w:val="009B627E"/>
    <w:rsid w:val="009C03E4"/>
    <w:rsid w:val="009C0FF5"/>
    <w:rsid w:val="009C26D5"/>
    <w:rsid w:val="009C3674"/>
    <w:rsid w:val="009C50FF"/>
    <w:rsid w:val="009C65C4"/>
    <w:rsid w:val="009D10F2"/>
    <w:rsid w:val="009D1471"/>
    <w:rsid w:val="009D30B0"/>
    <w:rsid w:val="009D3810"/>
    <w:rsid w:val="009D3C86"/>
    <w:rsid w:val="009D422C"/>
    <w:rsid w:val="009D4E8A"/>
    <w:rsid w:val="009D610D"/>
    <w:rsid w:val="009D7A2D"/>
    <w:rsid w:val="009E010F"/>
    <w:rsid w:val="009E0B99"/>
    <w:rsid w:val="009E0D77"/>
    <w:rsid w:val="009E1AB9"/>
    <w:rsid w:val="009E1B09"/>
    <w:rsid w:val="009E2F3F"/>
    <w:rsid w:val="009E3132"/>
    <w:rsid w:val="009E5FDC"/>
    <w:rsid w:val="009F12D9"/>
    <w:rsid w:val="009F2C3B"/>
    <w:rsid w:val="009F5B3E"/>
    <w:rsid w:val="009F5CCB"/>
    <w:rsid w:val="009F5CE5"/>
    <w:rsid w:val="009F6933"/>
    <w:rsid w:val="00A00ED3"/>
    <w:rsid w:val="00A01C9B"/>
    <w:rsid w:val="00A03177"/>
    <w:rsid w:val="00A03CED"/>
    <w:rsid w:val="00A04798"/>
    <w:rsid w:val="00A04C71"/>
    <w:rsid w:val="00A05768"/>
    <w:rsid w:val="00A06170"/>
    <w:rsid w:val="00A10B0F"/>
    <w:rsid w:val="00A12143"/>
    <w:rsid w:val="00A14A6B"/>
    <w:rsid w:val="00A1679A"/>
    <w:rsid w:val="00A21191"/>
    <w:rsid w:val="00A21F1B"/>
    <w:rsid w:val="00A243DE"/>
    <w:rsid w:val="00A25C0D"/>
    <w:rsid w:val="00A2767F"/>
    <w:rsid w:val="00A302AC"/>
    <w:rsid w:val="00A32554"/>
    <w:rsid w:val="00A35008"/>
    <w:rsid w:val="00A37423"/>
    <w:rsid w:val="00A378B9"/>
    <w:rsid w:val="00A379CD"/>
    <w:rsid w:val="00A41643"/>
    <w:rsid w:val="00A42402"/>
    <w:rsid w:val="00A429B7"/>
    <w:rsid w:val="00A463DD"/>
    <w:rsid w:val="00A46443"/>
    <w:rsid w:val="00A50140"/>
    <w:rsid w:val="00A52ED8"/>
    <w:rsid w:val="00A537B9"/>
    <w:rsid w:val="00A554F8"/>
    <w:rsid w:val="00A558D8"/>
    <w:rsid w:val="00A606F9"/>
    <w:rsid w:val="00A65C4C"/>
    <w:rsid w:val="00A671C0"/>
    <w:rsid w:val="00A677D0"/>
    <w:rsid w:val="00A70183"/>
    <w:rsid w:val="00A708B1"/>
    <w:rsid w:val="00A708B7"/>
    <w:rsid w:val="00A70BE9"/>
    <w:rsid w:val="00A70DA9"/>
    <w:rsid w:val="00A71608"/>
    <w:rsid w:val="00A727BB"/>
    <w:rsid w:val="00A77FA9"/>
    <w:rsid w:val="00A80370"/>
    <w:rsid w:val="00A83406"/>
    <w:rsid w:val="00A835AE"/>
    <w:rsid w:val="00A83B17"/>
    <w:rsid w:val="00A8521A"/>
    <w:rsid w:val="00A87FBD"/>
    <w:rsid w:val="00A93DE5"/>
    <w:rsid w:val="00A94DAA"/>
    <w:rsid w:val="00A9589F"/>
    <w:rsid w:val="00A9723D"/>
    <w:rsid w:val="00A97542"/>
    <w:rsid w:val="00A97937"/>
    <w:rsid w:val="00AA193C"/>
    <w:rsid w:val="00AA416B"/>
    <w:rsid w:val="00AA464A"/>
    <w:rsid w:val="00AA474C"/>
    <w:rsid w:val="00AA59F6"/>
    <w:rsid w:val="00AA70F2"/>
    <w:rsid w:val="00AA7EAF"/>
    <w:rsid w:val="00AB2E0E"/>
    <w:rsid w:val="00AB5E7A"/>
    <w:rsid w:val="00AB619A"/>
    <w:rsid w:val="00AC07F2"/>
    <w:rsid w:val="00AC116E"/>
    <w:rsid w:val="00AC1B04"/>
    <w:rsid w:val="00AC23CA"/>
    <w:rsid w:val="00AC3CAF"/>
    <w:rsid w:val="00AC4D2A"/>
    <w:rsid w:val="00AC551F"/>
    <w:rsid w:val="00AC75AC"/>
    <w:rsid w:val="00AC7EFB"/>
    <w:rsid w:val="00AD2D91"/>
    <w:rsid w:val="00AD40F9"/>
    <w:rsid w:val="00AE7EA1"/>
    <w:rsid w:val="00AF0019"/>
    <w:rsid w:val="00AF26EA"/>
    <w:rsid w:val="00AF5729"/>
    <w:rsid w:val="00B0066B"/>
    <w:rsid w:val="00B00822"/>
    <w:rsid w:val="00B02E20"/>
    <w:rsid w:val="00B0300B"/>
    <w:rsid w:val="00B0480E"/>
    <w:rsid w:val="00B06089"/>
    <w:rsid w:val="00B114FD"/>
    <w:rsid w:val="00B11739"/>
    <w:rsid w:val="00B12CCE"/>
    <w:rsid w:val="00B13CCE"/>
    <w:rsid w:val="00B20699"/>
    <w:rsid w:val="00B20AE9"/>
    <w:rsid w:val="00B20BFC"/>
    <w:rsid w:val="00B20EB6"/>
    <w:rsid w:val="00B247F0"/>
    <w:rsid w:val="00B25B04"/>
    <w:rsid w:val="00B26171"/>
    <w:rsid w:val="00B30550"/>
    <w:rsid w:val="00B30C36"/>
    <w:rsid w:val="00B30E29"/>
    <w:rsid w:val="00B325CC"/>
    <w:rsid w:val="00B3462E"/>
    <w:rsid w:val="00B35BDE"/>
    <w:rsid w:val="00B36A2C"/>
    <w:rsid w:val="00B42067"/>
    <w:rsid w:val="00B42107"/>
    <w:rsid w:val="00B44281"/>
    <w:rsid w:val="00B45163"/>
    <w:rsid w:val="00B45B62"/>
    <w:rsid w:val="00B46895"/>
    <w:rsid w:val="00B47C59"/>
    <w:rsid w:val="00B507B3"/>
    <w:rsid w:val="00B5561A"/>
    <w:rsid w:val="00B640A8"/>
    <w:rsid w:val="00B67BC7"/>
    <w:rsid w:val="00B7091C"/>
    <w:rsid w:val="00B72B5B"/>
    <w:rsid w:val="00B7424F"/>
    <w:rsid w:val="00B75754"/>
    <w:rsid w:val="00B76B75"/>
    <w:rsid w:val="00B7761A"/>
    <w:rsid w:val="00B77A1B"/>
    <w:rsid w:val="00B80136"/>
    <w:rsid w:val="00B81778"/>
    <w:rsid w:val="00B83710"/>
    <w:rsid w:val="00B845BB"/>
    <w:rsid w:val="00B85192"/>
    <w:rsid w:val="00B85651"/>
    <w:rsid w:val="00B85B9C"/>
    <w:rsid w:val="00B863BC"/>
    <w:rsid w:val="00B94E75"/>
    <w:rsid w:val="00B972DF"/>
    <w:rsid w:val="00B97BAA"/>
    <w:rsid w:val="00BA140A"/>
    <w:rsid w:val="00BA26AC"/>
    <w:rsid w:val="00BA2E53"/>
    <w:rsid w:val="00BA5553"/>
    <w:rsid w:val="00BB162A"/>
    <w:rsid w:val="00BB7252"/>
    <w:rsid w:val="00BB73EF"/>
    <w:rsid w:val="00BB7E3A"/>
    <w:rsid w:val="00BC1874"/>
    <w:rsid w:val="00BC1A56"/>
    <w:rsid w:val="00BC2E8D"/>
    <w:rsid w:val="00BC3809"/>
    <w:rsid w:val="00BC6246"/>
    <w:rsid w:val="00BD49D0"/>
    <w:rsid w:val="00BD5912"/>
    <w:rsid w:val="00BE19B1"/>
    <w:rsid w:val="00BE204C"/>
    <w:rsid w:val="00BE2EC7"/>
    <w:rsid w:val="00BE53B1"/>
    <w:rsid w:val="00BE7CA5"/>
    <w:rsid w:val="00BF2D90"/>
    <w:rsid w:val="00BF452A"/>
    <w:rsid w:val="00BF58CD"/>
    <w:rsid w:val="00BF5E51"/>
    <w:rsid w:val="00C005F5"/>
    <w:rsid w:val="00C0279A"/>
    <w:rsid w:val="00C03201"/>
    <w:rsid w:val="00C05ECD"/>
    <w:rsid w:val="00C1236F"/>
    <w:rsid w:val="00C12C12"/>
    <w:rsid w:val="00C12D6E"/>
    <w:rsid w:val="00C1706D"/>
    <w:rsid w:val="00C22450"/>
    <w:rsid w:val="00C27C07"/>
    <w:rsid w:val="00C333FB"/>
    <w:rsid w:val="00C3655A"/>
    <w:rsid w:val="00C37EF0"/>
    <w:rsid w:val="00C40FD9"/>
    <w:rsid w:val="00C42785"/>
    <w:rsid w:val="00C460B4"/>
    <w:rsid w:val="00C461C3"/>
    <w:rsid w:val="00C46AB0"/>
    <w:rsid w:val="00C47268"/>
    <w:rsid w:val="00C50010"/>
    <w:rsid w:val="00C50B90"/>
    <w:rsid w:val="00C52603"/>
    <w:rsid w:val="00C5393E"/>
    <w:rsid w:val="00C56C20"/>
    <w:rsid w:val="00C57A12"/>
    <w:rsid w:val="00C60E6F"/>
    <w:rsid w:val="00C63B43"/>
    <w:rsid w:val="00C6496A"/>
    <w:rsid w:val="00C74A69"/>
    <w:rsid w:val="00C77CD7"/>
    <w:rsid w:val="00C802D0"/>
    <w:rsid w:val="00C80C71"/>
    <w:rsid w:val="00C80CF5"/>
    <w:rsid w:val="00C82F4F"/>
    <w:rsid w:val="00C837D2"/>
    <w:rsid w:val="00C84D44"/>
    <w:rsid w:val="00C86911"/>
    <w:rsid w:val="00C86AEA"/>
    <w:rsid w:val="00C90B77"/>
    <w:rsid w:val="00C93016"/>
    <w:rsid w:val="00C9713B"/>
    <w:rsid w:val="00C973B8"/>
    <w:rsid w:val="00CA0C04"/>
    <w:rsid w:val="00CB1AAA"/>
    <w:rsid w:val="00CB2631"/>
    <w:rsid w:val="00CB395A"/>
    <w:rsid w:val="00CB4F1E"/>
    <w:rsid w:val="00CB5A1C"/>
    <w:rsid w:val="00CB5B43"/>
    <w:rsid w:val="00CB5FC2"/>
    <w:rsid w:val="00CC58A6"/>
    <w:rsid w:val="00CC70A1"/>
    <w:rsid w:val="00CD06BE"/>
    <w:rsid w:val="00CD08D1"/>
    <w:rsid w:val="00CD26C1"/>
    <w:rsid w:val="00CD3D98"/>
    <w:rsid w:val="00CD4135"/>
    <w:rsid w:val="00CD70B5"/>
    <w:rsid w:val="00CE2F13"/>
    <w:rsid w:val="00CE38F1"/>
    <w:rsid w:val="00CE3E44"/>
    <w:rsid w:val="00CE45AC"/>
    <w:rsid w:val="00CE643E"/>
    <w:rsid w:val="00CE659A"/>
    <w:rsid w:val="00CF232E"/>
    <w:rsid w:val="00CF2CF7"/>
    <w:rsid w:val="00CF7E51"/>
    <w:rsid w:val="00D076A2"/>
    <w:rsid w:val="00D07891"/>
    <w:rsid w:val="00D1209E"/>
    <w:rsid w:val="00D12660"/>
    <w:rsid w:val="00D14136"/>
    <w:rsid w:val="00D15EDD"/>
    <w:rsid w:val="00D16F3F"/>
    <w:rsid w:val="00D2518F"/>
    <w:rsid w:val="00D25C9F"/>
    <w:rsid w:val="00D25E6C"/>
    <w:rsid w:val="00D31B39"/>
    <w:rsid w:val="00D3209B"/>
    <w:rsid w:val="00D32746"/>
    <w:rsid w:val="00D337F8"/>
    <w:rsid w:val="00D33BDB"/>
    <w:rsid w:val="00D35749"/>
    <w:rsid w:val="00D42132"/>
    <w:rsid w:val="00D425FF"/>
    <w:rsid w:val="00D4418B"/>
    <w:rsid w:val="00D450AF"/>
    <w:rsid w:val="00D45BFC"/>
    <w:rsid w:val="00D51A7D"/>
    <w:rsid w:val="00D52546"/>
    <w:rsid w:val="00D53989"/>
    <w:rsid w:val="00D60283"/>
    <w:rsid w:val="00D6109B"/>
    <w:rsid w:val="00D66029"/>
    <w:rsid w:val="00D66A3D"/>
    <w:rsid w:val="00D678B6"/>
    <w:rsid w:val="00D70609"/>
    <w:rsid w:val="00D7212A"/>
    <w:rsid w:val="00D74E25"/>
    <w:rsid w:val="00D76E97"/>
    <w:rsid w:val="00D8430D"/>
    <w:rsid w:val="00D84538"/>
    <w:rsid w:val="00D94652"/>
    <w:rsid w:val="00D94ED6"/>
    <w:rsid w:val="00DA1A12"/>
    <w:rsid w:val="00DA342E"/>
    <w:rsid w:val="00DA5402"/>
    <w:rsid w:val="00DA6326"/>
    <w:rsid w:val="00DA666A"/>
    <w:rsid w:val="00DB04A2"/>
    <w:rsid w:val="00DB05DE"/>
    <w:rsid w:val="00DB3254"/>
    <w:rsid w:val="00DB3B4C"/>
    <w:rsid w:val="00DB4098"/>
    <w:rsid w:val="00DB587F"/>
    <w:rsid w:val="00DB5FB3"/>
    <w:rsid w:val="00DB6668"/>
    <w:rsid w:val="00DB700B"/>
    <w:rsid w:val="00DC0B8F"/>
    <w:rsid w:val="00DC250C"/>
    <w:rsid w:val="00DC5921"/>
    <w:rsid w:val="00DC797A"/>
    <w:rsid w:val="00DE15BC"/>
    <w:rsid w:val="00DE197A"/>
    <w:rsid w:val="00DE3A31"/>
    <w:rsid w:val="00DE44F6"/>
    <w:rsid w:val="00DF57CB"/>
    <w:rsid w:val="00E025F0"/>
    <w:rsid w:val="00E02CE4"/>
    <w:rsid w:val="00E0484C"/>
    <w:rsid w:val="00E054BC"/>
    <w:rsid w:val="00E07131"/>
    <w:rsid w:val="00E076E5"/>
    <w:rsid w:val="00E078D0"/>
    <w:rsid w:val="00E130B4"/>
    <w:rsid w:val="00E132CD"/>
    <w:rsid w:val="00E14F67"/>
    <w:rsid w:val="00E1526F"/>
    <w:rsid w:val="00E2190C"/>
    <w:rsid w:val="00E24007"/>
    <w:rsid w:val="00E24F10"/>
    <w:rsid w:val="00E325D7"/>
    <w:rsid w:val="00E33CD8"/>
    <w:rsid w:val="00E3478E"/>
    <w:rsid w:val="00E3531C"/>
    <w:rsid w:val="00E36AB2"/>
    <w:rsid w:val="00E405B6"/>
    <w:rsid w:val="00E4604E"/>
    <w:rsid w:val="00E47530"/>
    <w:rsid w:val="00E476ED"/>
    <w:rsid w:val="00E50763"/>
    <w:rsid w:val="00E51278"/>
    <w:rsid w:val="00E52417"/>
    <w:rsid w:val="00E525BD"/>
    <w:rsid w:val="00E54091"/>
    <w:rsid w:val="00E61678"/>
    <w:rsid w:val="00E63387"/>
    <w:rsid w:val="00E63B81"/>
    <w:rsid w:val="00E63CC7"/>
    <w:rsid w:val="00E6580A"/>
    <w:rsid w:val="00E65B89"/>
    <w:rsid w:val="00E66A32"/>
    <w:rsid w:val="00E66BE2"/>
    <w:rsid w:val="00E67370"/>
    <w:rsid w:val="00E6740C"/>
    <w:rsid w:val="00E7129E"/>
    <w:rsid w:val="00E7211F"/>
    <w:rsid w:val="00E73D31"/>
    <w:rsid w:val="00E752E7"/>
    <w:rsid w:val="00E769B9"/>
    <w:rsid w:val="00E81D1F"/>
    <w:rsid w:val="00E83318"/>
    <w:rsid w:val="00E83451"/>
    <w:rsid w:val="00E84D61"/>
    <w:rsid w:val="00E905B9"/>
    <w:rsid w:val="00E92E29"/>
    <w:rsid w:val="00E94415"/>
    <w:rsid w:val="00E97CE7"/>
    <w:rsid w:val="00E97E8D"/>
    <w:rsid w:val="00EA01FB"/>
    <w:rsid w:val="00EA2392"/>
    <w:rsid w:val="00EA31C2"/>
    <w:rsid w:val="00EA50B6"/>
    <w:rsid w:val="00EA5890"/>
    <w:rsid w:val="00EA65CB"/>
    <w:rsid w:val="00EA6AA4"/>
    <w:rsid w:val="00EA6AA9"/>
    <w:rsid w:val="00EB3292"/>
    <w:rsid w:val="00EB54CE"/>
    <w:rsid w:val="00EB5989"/>
    <w:rsid w:val="00EB59CF"/>
    <w:rsid w:val="00EC0852"/>
    <w:rsid w:val="00EC1846"/>
    <w:rsid w:val="00EC2D27"/>
    <w:rsid w:val="00EC4F2C"/>
    <w:rsid w:val="00EC754A"/>
    <w:rsid w:val="00ED169F"/>
    <w:rsid w:val="00ED1C81"/>
    <w:rsid w:val="00ED47EE"/>
    <w:rsid w:val="00EE10A4"/>
    <w:rsid w:val="00EE6B8A"/>
    <w:rsid w:val="00EE72E8"/>
    <w:rsid w:val="00EF0F9E"/>
    <w:rsid w:val="00EF5E49"/>
    <w:rsid w:val="00EF6ACC"/>
    <w:rsid w:val="00EF6E52"/>
    <w:rsid w:val="00EF7F72"/>
    <w:rsid w:val="00F024E1"/>
    <w:rsid w:val="00F02D17"/>
    <w:rsid w:val="00F02FE8"/>
    <w:rsid w:val="00F03494"/>
    <w:rsid w:val="00F07AFE"/>
    <w:rsid w:val="00F10091"/>
    <w:rsid w:val="00F10AC6"/>
    <w:rsid w:val="00F10DFD"/>
    <w:rsid w:val="00F11C3E"/>
    <w:rsid w:val="00F1225E"/>
    <w:rsid w:val="00F12661"/>
    <w:rsid w:val="00F13862"/>
    <w:rsid w:val="00F14FFA"/>
    <w:rsid w:val="00F1609F"/>
    <w:rsid w:val="00F1706E"/>
    <w:rsid w:val="00F17307"/>
    <w:rsid w:val="00F2292D"/>
    <w:rsid w:val="00F22E00"/>
    <w:rsid w:val="00F309A4"/>
    <w:rsid w:val="00F31533"/>
    <w:rsid w:val="00F319FA"/>
    <w:rsid w:val="00F33ACF"/>
    <w:rsid w:val="00F3535F"/>
    <w:rsid w:val="00F42D34"/>
    <w:rsid w:val="00F433D3"/>
    <w:rsid w:val="00F45AC9"/>
    <w:rsid w:val="00F46066"/>
    <w:rsid w:val="00F461CE"/>
    <w:rsid w:val="00F47C24"/>
    <w:rsid w:val="00F47D10"/>
    <w:rsid w:val="00F501EB"/>
    <w:rsid w:val="00F505F2"/>
    <w:rsid w:val="00F506AE"/>
    <w:rsid w:val="00F50D06"/>
    <w:rsid w:val="00F50F24"/>
    <w:rsid w:val="00F52DFD"/>
    <w:rsid w:val="00F559DE"/>
    <w:rsid w:val="00F55D39"/>
    <w:rsid w:val="00F56987"/>
    <w:rsid w:val="00F56B52"/>
    <w:rsid w:val="00F604A0"/>
    <w:rsid w:val="00F6128D"/>
    <w:rsid w:val="00F61B83"/>
    <w:rsid w:val="00F61DBA"/>
    <w:rsid w:val="00F636CF"/>
    <w:rsid w:val="00F6511D"/>
    <w:rsid w:val="00F707D4"/>
    <w:rsid w:val="00F70B88"/>
    <w:rsid w:val="00F7217B"/>
    <w:rsid w:val="00F75264"/>
    <w:rsid w:val="00F75D13"/>
    <w:rsid w:val="00F75EAB"/>
    <w:rsid w:val="00F7713F"/>
    <w:rsid w:val="00F80D51"/>
    <w:rsid w:val="00F83658"/>
    <w:rsid w:val="00F85241"/>
    <w:rsid w:val="00F85871"/>
    <w:rsid w:val="00F87FB0"/>
    <w:rsid w:val="00F916FB"/>
    <w:rsid w:val="00F91BBE"/>
    <w:rsid w:val="00F922A5"/>
    <w:rsid w:val="00F95288"/>
    <w:rsid w:val="00FA0276"/>
    <w:rsid w:val="00FA3598"/>
    <w:rsid w:val="00FA3FBD"/>
    <w:rsid w:val="00FA51CE"/>
    <w:rsid w:val="00FB0430"/>
    <w:rsid w:val="00FB054E"/>
    <w:rsid w:val="00FB199C"/>
    <w:rsid w:val="00FB1D45"/>
    <w:rsid w:val="00FB322E"/>
    <w:rsid w:val="00FB7556"/>
    <w:rsid w:val="00FC3FD8"/>
    <w:rsid w:val="00FC661C"/>
    <w:rsid w:val="00FD1237"/>
    <w:rsid w:val="00FD30CE"/>
    <w:rsid w:val="00FD4E81"/>
    <w:rsid w:val="00FD724D"/>
    <w:rsid w:val="00FD728B"/>
    <w:rsid w:val="00FD7E56"/>
    <w:rsid w:val="00FE1535"/>
    <w:rsid w:val="00FE1EE9"/>
    <w:rsid w:val="00FE5B29"/>
    <w:rsid w:val="00FE6081"/>
    <w:rsid w:val="00FE6DE3"/>
    <w:rsid w:val="00FE79C5"/>
    <w:rsid w:val="00FE7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C4412"/>
  <w15:chartTrackingRefBased/>
  <w15:docId w15:val="{F3DCAA80-F727-4016-AC3B-8D338BF7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0276"/>
    <w:rPr>
      <w:sz w:val="24"/>
      <w:szCs w:val="24"/>
    </w:rPr>
  </w:style>
  <w:style w:type="paragraph" w:styleId="Nagwek1">
    <w:name w:val="heading 1"/>
    <w:basedOn w:val="Normalny"/>
    <w:next w:val="Normalny"/>
    <w:link w:val="Nagwek1Znak"/>
    <w:qFormat/>
    <w:rsid w:val="00CD08D1"/>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632372"/>
    <w:rPr>
      <w:rFonts w:ascii="Calibri" w:eastAsia="Calibri" w:hAnsi="Calibri"/>
      <w:sz w:val="22"/>
      <w:szCs w:val="22"/>
      <w:lang w:eastAsia="en-US"/>
    </w:rPr>
  </w:style>
  <w:style w:type="paragraph" w:styleId="Tekstprzypisudolnego">
    <w:name w:val="footnote text"/>
    <w:basedOn w:val="Normalny"/>
    <w:link w:val="TekstprzypisudolnegoZnak"/>
    <w:semiHidden/>
    <w:rsid w:val="00E92E29"/>
    <w:rPr>
      <w:sz w:val="20"/>
      <w:szCs w:val="20"/>
    </w:rPr>
  </w:style>
  <w:style w:type="character" w:styleId="Odwoanieprzypisudolnego">
    <w:name w:val="footnote reference"/>
    <w:semiHidden/>
    <w:rsid w:val="00E92E29"/>
    <w:rPr>
      <w:vertAlign w:val="superscript"/>
    </w:rPr>
  </w:style>
  <w:style w:type="paragraph" w:styleId="Tekstdymka">
    <w:name w:val="Balloon Text"/>
    <w:basedOn w:val="Normalny"/>
    <w:semiHidden/>
    <w:rsid w:val="003A0041"/>
    <w:rPr>
      <w:rFonts w:ascii="Tahoma" w:hAnsi="Tahoma" w:cs="Tahoma"/>
      <w:sz w:val="16"/>
      <w:szCs w:val="16"/>
    </w:rPr>
  </w:style>
  <w:style w:type="paragraph" w:styleId="Stopka">
    <w:name w:val="footer"/>
    <w:basedOn w:val="Normalny"/>
    <w:link w:val="StopkaZnak"/>
    <w:uiPriority w:val="99"/>
    <w:rsid w:val="004132F2"/>
    <w:pPr>
      <w:tabs>
        <w:tab w:val="center" w:pos="4536"/>
        <w:tab w:val="right" w:pos="9072"/>
      </w:tabs>
    </w:pPr>
  </w:style>
  <w:style w:type="character" w:styleId="Numerstrony">
    <w:name w:val="page number"/>
    <w:basedOn w:val="Domylnaczcionkaakapitu"/>
    <w:rsid w:val="004132F2"/>
  </w:style>
  <w:style w:type="paragraph" w:styleId="Nagwek">
    <w:name w:val="header"/>
    <w:basedOn w:val="Normalny"/>
    <w:link w:val="NagwekZnak"/>
    <w:rsid w:val="005832B2"/>
    <w:pPr>
      <w:tabs>
        <w:tab w:val="center" w:pos="4536"/>
        <w:tab w:val="right" w:pos="9072"/>
      </w:tabs>
    </w:pPr>
  </w:style>
  <w:style w:type="character" w:customStyle="1" w:styleId="NagwekZnak">
    <w:name w:val="Nagłówek Znak"/>
    <w:link w:val="Nagwek"/>
    <w:rsid w:val="005832B2"/>
    <w:rPr>
      <w:sz w:val="24"/>
      <w:szCs w:val="24"/>
    </w:rPr>
  </w:style>
  <w:style w:type="character" w:styleId="Hipercze">
    <w:name w:val="Hyperlink"/>
    <w:uiPriority w:val="99"/>
    <w:unhideWhenUsed/>
    <w:rsid w:val="00AC75AC"/>
    <w:rPr>
      <w:color w:val="0000FF"/>
      <w:u w:val="single"/>
    </w:rPr>
  </w:style>
  <w:style w:type="paragraph" w:styleId="Tekstpodstawowy">
    <w:name w:val="Body Text"/>
    <w:basedOn w:val="Normalny"/>
    <w:link w:val="TekstpodstawowyZnak"/>
    <w:uiPriority w:val="99"/>
    <w:unhideWhenUsed/>
    <w:rsid w:val="00BA5553"/>
    <w:pPr>
      <w:spacing w:after="120"/>
    </w:pPr>
  </w:style>
  <w:style w:type="character" w:customStyle="1" w:styleId="TekstpodstawowyZnak">
    <w:name w:val="Tekst podstawowy Znak"/>
    <w:link w:val="Tekstpodstawowy"/>
    <w:uiPriority w:val="99"/>
    <w:rsid w:val="00BA5553"/>
    <w:rPr>
      <w:sz w:val="24"/>
      <w:szCs w:val="24"/>
    </w:rPr>
  </w:style>
  <w:style w:type="paragraph" w:styleId="Akapitzlist">
    <w:name w:val="List Paragraph"/>
    <w:basedOn w:val="Normalny"/>
    <w:uiPriority w:val="34"/>
    <w:qFormat/>
    <w:rsid w:val="00BA5553"/>
    <w:pPr>
      <w:ind w:left="720"/>
      <w:contextualSpacing/>
    </w:pPr>
    <w:rPr>
      <w:sz w:val="20"/>
      <w:szCs w:val="20"/>
    </w:rPr>
  </w:style>
  <w:style w:type="character" w:customStyle="1" w:styleId="FontStyle14">
    <w:name w:val="Font Style14"/>
    <w:rsid w:val="00BA5553"/>
    <w:rPr>
      <w:rFonts w:ascii="Times New Roman" w:hAnsi="Times New Roman" w:cs="Times New Roman" w:hint="default"/>
      <w:sz w:val="22"/>
      <w:szCs w:val="22"/>
    </w:rPr>
  </w:style>
  <w:style w:type="character" w:customStyle="1" w:styleId="fontstyle140">
    <w:name w:val="fontstyle14"/>
    <w:rsid w:val="00BA5553"/>
    <w:rPr>
      <w:rFonts w:ascii="Times New Roman" w:hAnsi="Times New Roman" w:cs="Times New Roman" w:hint="default"/>
    </w:rPr>
  </w:style>
  <w:style w:type="character" w:styleId="Odwoaniedokomentarza">
    <w:name w:val="annotation reference"/>
    <w:rsid w:val="0040367D"/>
    <w:rPr>
      <w:sz w:val="16"/>
      <w:szCs w:val="16"/>
    </w:rPr>
  </w:style>
  <w:style w:type="paragraph" w:styleId="Tekstkomentarza">
    <w:name w:val="annotation text"/>
    <w:basedOn w:val="Normalny"/>
    <w:link w:val="TekstkomentarzaZnak"/>
    <w:rsid w:val="0040367D"/>
    <w:rPr>
      <w:sz w:val="20"/>
      <w:szCs w:val="20"/>
    </w:rPr>
  </w:style>
  <w:style w:type="character" w:customStyle="1" w:styleId="TekstkomentarzaZnak">
    <w:name w:val="Tekst komentarza Znak"/>
    <w:basedOn w:val="Domylnaczcionkaakapitu"/>
    <w:link w:val="Tekstkomentarza"/>
    <w:rsid w:val="0040367D"/>
  </w:style>
  <w:style w:type="paragraph" w:styleId="Tematkomentarza">
    <w:name w:val="annotation subject"/>
    <w:basedOn w:val="Tekstkomentarza"/>
    <w:next w:val="Tekstkomentarza"/>
    <w:link w:val="TematkomentarzaZnak"/>
    <w:rsid w:val="0040367D"/>
    <w:rPr>
      <w:b/>
      <w:bCs/>
    </w:rPr>
  </w:style>
  <w:style w:type="character" w:customStyle="1" w:styleId="TematkomentarzaZnak">
    <w:name w:val="Temat komentarza Znak"/>
    <w:link w:val="Tematkomentarza"/>
    <w:rsid w:val="0040367D"/>
    <w:rPr>
      <w:b/>
      <w:bCs/>
    </w:rPr>
  </w:style>
  <w:style w:type="character" w:customStyle="1" w:styleId="TekstprzypisudolnegoZnak">
    <w:name w:val="Tekst przypisu dolnego Znak"/>
    <w:link w:val="Tekstprzypisudolnego"/>
    <w:semiHidden/>
    <w:rsid w:val="00033BF0"/>
  </w:style>
  <w:style w:type="character" w:customStyle="1" w:styleId="Bodytext2">
    <w:name w:val="Body text|2_"/>
    <w:link w:val="Bodytext20"/>
    <w:rsid w:val="00997188"/>
    <w:rPr>
      <w:rFonts w:ascii="Arial" w:eastAsia="Arial" w:hAnsi="Arial" w:cs="Arial"/>
      <w:sz w:val="19"/>
      <w:szCs w:val="19"/>
      <w:shd w:val="clear" w:color="auto" w:fill="FFFFFF"/>
    </w:rPr>
  </w:style>
  <w:style w:type="paragraph" w:customStyle="1" w:styleId="Bodytext20">
    <w:name w:val="Body text|2"/>
    <w:basedOn w:val="Normalny"/>
    <w:link w:val="Bodytext2"/>
    <w:qFormat/>
    <w:rsid w:val="00997188"/>
    <w:pPr>
      <w:widowControl w:val="0"/>
      <w:shd w:val="clear" w:color="auto" w:fill="FFFFFF"/>
      <w:spacing w:line="212" w:lineRule="exact"/>
      <w:ind w:hanging="360"/>
    </w:pPr>
    <w:rPr>
      <w:rFonts w:ascii="Arial" w:eastAsia="Arial" w:hAnsi="Arial" w:cs="Arial"/>
      <w:sz w:val="19"/>
      <w:szCs w:val="19"/>
    </w:rPr>
  </w:style>
  <w:style w:type="paragraph" w:styleId="Tekstpodstawowy3">
    <w:name w:val="Body Text 3"/>
    <w:basedOn w:val="Normalny"/>
    <w:link w:val="Tekstpodstawowy3Znak"/>
    <w:rsid w:val="00A554F8"/>
    <w:pPr>
      <w:spacing w:after="120"/>
    </w:pPr>
    <w:rPr>
      <w:sz w:val="16"/>
      <w:szCs w:val="16"/>
    </w:rPr>
  </w:style>
  <w:style w:type="character" w:customStyle="1" w:styleId="Tekstpodstawowy3Znak">
    <w:name w:val="Tekst podstawowy 3 Znak"/>
    <w:link w:val="Tekstpodstawowy3"/>
    <w:rsid w:val="00A554F8"/>
    <w:rPr>
      <w:sz w:val="16"/>
      <w:szCs w:val="16"/>
    </w:rPr>
  </w:style>
  <w:style w:type="paragraph" w:styleId="Poprawka">
    <w:name w:val="Revision"/>
    <w:hidden/>
    <w:uiPriority w:val="99"/>
    <w:semiHidden/>
    <w:rsid w:val="001226E0"/>
    <w:rPr>
      <w:sz w:val="24"/>
      <w:szCs w:val="24"/>
    </w:rPr>
  </w:style>
  <w:style w:type="character" w:customStyle="1" w:styleId="StopkaZnak">
    <w:name w:val="Stopka Znak"/>
    <w:link w:val="Stopka"/>
    <w:uiPriority w:val="99"/>
    <w:rsid w:val="00687B47"/>
    <w:rPr>
      <w:sz w:val="24"/>
      <w:szCs w:val="24"/>
    </w:rPr>
  </w:style>
  <w:style w:type="paragraph" w:styleId="Tekstprzypisukocowego">
    <w:name w:val="endnote text"/>
    <w:basedOn w:val="Normalny"/>
    <w:link w:val="TekstprzypisukocowegoZnak"/>
    <w:rsid w:val="001A262A"/>
    <w:rPr>
      <w:sz w:val="20"/>
      <w:szCs w:val="20"/>
    </w:rPr>
  </w:style>
  <w:style w:type="character" w:customStyle="1" w:styleId="TekstprzypisukocowegoZnak">
    <w:name w:val="Tekst przypisu końcowego Znak"/>
    <w:basedOn w:val="Domylnaczcionkaakapitu"/>
    <w:link w:val="Tekstprzypisukocowego"/>
    <w:rsid w:val="001A262A"/>
  </w:style>
  <w:style w:type="character" w:styleId="Odwoanieprzypisukocowego">
    <w:name w:val="endnote reference"/>
    <w:rsid w:val="001A262A"/>
    <w:rPr>
      <w:vertAlign w:val="superscript"/>
    </w:rPr>
  </w:style>
  <w:style w:type="paragraph" w:customStyle="1" w:styleId="my-0">
    <w:name w:val="my-0"/>
    <w:basedOn w:val="Normalny"/>
    <w:rsid w:val="004B4630"/>
    <w:pPr>
      <w:spacing w:before="100" w:beforeAutospacing="1" w:after="100" w:afterAutospacing="1"/>
    </w:pPr>
  </w:style>
  <w:style w:type="character" w:customStyle="1" w:styleId="Nagwek1Znak">
    <w:name w:val="Nagłówek 1 Znak"/>
    <w:basedOn w:val="Domylnaczcionkaakapitu"/>
    <w:link w:val="Nagwek1"/>
    <w:rsid w:val="00CD08D1"/>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1107">
      <w:bodyDiv w:val="1"/>
      <w:marLeft w:val="0"/>
      <w:marRight w:val="0"/>
      <w:marTop w:val="0"/>
      <w:marBottom w:val="0"/>
      <w:divBdr>
        <w:top w:val="none" w:sz="0" w:space="0" w:color="auto"/>
        <w:left w:val="none" w:sz="0" w:space="0" w:color="auto"/>
        <w:bottom w:val="none" w:sz="0" w:space="0" w:color="auto"/>
        <w:right w:val="none" w:sz="0" w:space="0" w:color="auto"/>
      </w:divBdr>
    </w:div>
    <w:div w:id="312416181">
      <w:bodyDiv w:val="1"/>
      <w:marLeft w:val="0"/>
      <w:marRight w:val="0"/>
      <w:marTop w:val="0"/>
      <w:marBottom w:val="0"/>
      <w:divBdr>
        <w:top w:val="none" w:sz="0" w:space="0" w:color="auto"/>
        <w:left w:val="none" w:sz="0" w:space="0" w:color="auto"/>
        <w:bottom w:val="none" w:sz="0" w:space="0" w:color="auto"/>
        <w:right w:val="none" w:sz="0" w:space="0" w:color="auto"/>
      </w:divBdr>
    </w:div>
    <w:div w:id="538784009">
      <w:bodyDiv w:val="1"/>
      <w:marLeft w:val="0"/>
      <w:marRight w:val="0"/>
      <w:marTop w:val="0"/>
      <w:marBottom w:val="0"/>
      <w:divBdr>
        <w:top w:val="none" w:sz="0" w:space="0" w:color="auto"/>
        <w:left w:val="none" w:sz="0" w:space="0" w:color="auto"/>
        <w:bottom w:val="none" w:sz="0" w:space="0" w:color="auto"/>
        <w:right w:val="none" w:sz="0" w:space="0" w:color="auto"/>
      </w:divBdr>
    </w:div>
    <w:div w:id="826828158">
      <w:bodyDiv w:val="1"/>
      <w:marLeft w:val="0"/>
      <w:marRight w:val="0"/>
      <w:marTop w:val="0"/>
      <w:marBottom w:val="0"/>
      <w:divBdr>
        <w:top w:val="none" w:sz="0" w:space="0" w:color="auto"/>
        <w:left w:val="none" w:sz="0" w:space="0" w:color="auto"/>
        <w:bottom w:val="none" w:sz="0" w:space="0" w:color="auto"/>
        <w:right w:val="none" w:sz="0" w:space="0" w:color="auto"/>
      </w:divBdr>
      <w:divsChild>
        <w:div w:id="1137143036">
          <w:marLeft w:val="165"/>
          <w:marRight w:val="0"/>
          <w:marTop w:val="0"/>
          <w:marBottom w:val="0"/>
          <w:divBdr>
            <w:top w:val="none" w:sz="0" w:space="0" w:color="auto"/>
            <w:left w:val="none" w:sz="0" w:space="0" w:color="auto"/>
            <w:bottom w:val="none" w:sz="0" w:space="0" w:color="auto"/>
            <w:right w:val="none" w:sz="0" w:space="0" w:color="auto"/>
          </w:divBdr>
          <w:divsChild>
            <w:div w:id="3524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9474">
      <w:bodyDiv w:val="1"/>
      <w:marLeft w:val="0"/>
      <w:marRight w:val="0"/>
      <w:marTop w:val="0"/>
      <w:marBottom w:val="0"/>
      <w:divBdr>
        <w:top w:val="none" w:sz="0" w:space="0" w:color="auto"/>
        <w:left w:val="none" w:sz="0" w:space="0" w:color="auto"/>
        <w:bottom w:val="none" w:sz="0" w:space="0" w:color="auto"/>
        <w:right w:val="none" w:sz="0" w:space="0" w:color="auto"/>
      </w:divBdr>
      <w:divsChild>
        <w:div w:id="302854616">
          <w:marLeft w:val="165"/>
          <w:marRight w:val="0"/>
          <w:marTop w:val="0"/>
          <w:marBottom w:val="0"/>
          <w:divBdr>
            <w:top w:val="none" w:sz="0" w:space="0" w:color="auto"/>
            <w:left w:val="none" w:sz="0" w:space="0" w:color="auto"/>
            <w:bottom w:val="none" w:sz="0" w:space="0" w:color="auto"/>
            <w:right w:val="none" w:sz="0" w:space="0" w:color="auto"/>
          </w:divBdr>
          <w:divsChild>
            <w:div w:id="1223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0334">
      <w:bodyDiv w:val="1"/>
      <w:marLeft w:val="0"/>
      <w:marRight w:val="0"/>
      <w:marTop w:val="0"/>
      <w:marBottom w:val="0"/>
      <w:divBdr>
        <w:top w:val="none" w:sz="0" w:space="0" w:color="auto"/>
        <w:left w:val="none" w:sz="0" w:space="0" w:color="auto"/>
        <w:bottom w:val="none" w:sz="0" w:space="0" w:color="auto"/>
        <w:right w:val="none" w:sz="0" w:space="0" w:color="auto"/>
      </w:divBdr>
    </w:div>
    <w:div w:id="1580217270">
      <w:bodyDiv w:val="1"/>
      <w:marLeft w:val="0"/>
      <w:marRight w:val="0"/>
      <w:marTop w:val="0"/>
      <w:marBottom w:val="0"/>
      <w:divBdr>
        <w:top w:val="none" w:sz="0" w:space="0" w:color="auto"/>
        <w:left w:val="none" w:sz="0" w:space="0" w:color="auto"/>
        <w:bottom w:val="none" w:sz="0" w:space="0" w:color="auto"/>
        <w:right w:val="none" w:sz="0" w:space="0" w:color="auto"/>
      </w:divBdr>
      <w:divsChild>
        <w:div w:id="577911511">
          <w:marLeft w:val="165"/>
          <w:marRight w:val="0"/>
          <w:marTop w:val="0"/>
          <w:marBottom w:val="0"/>
          <w:divBdr>
            <w:top w:val="none" w:sz="0" w:space="0" w:color="auto"/>
            <w:left w:val="none" w:sz="0" w:space="0" w:color="auto"/>
            <w:bottom w:val="none" w:sz="0" w:space="0" w:color="auto"/>
            <w:right w:val="none" w:sz="0" w:space="0" w:color="auto"/>
          </w:divBdr>
          <w:divsChild>
            <w:div w:id="1541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5552">
      <w:bodyDiv w:val="1"/>
      <w:marLeft w:val="0"/>
      <w:marRight w:val="0"/>
      <w:marTop w:val="0"/>
      <w:marBottom w:val="0"/>
      <w:divBdr>
        <w:top w:val="none" w:sz="0" w:space="0" w:color="auto"/>
        <w:left w:val="none" w:sz="0" w:space="0" w:color="auto"/>
        <w:bottom w:val="none" w:sz="0" w:space="0" w:color="auto"/>
        <w:right w:val="none" w:sz="0" w:space="0" w:color="auto"/>
      </w:divBdr>
    </w:div>
    <w:div w:id="1950430434">
      <w:bodyDiv w:val="1"/>
      <w:marLeft w:val="0"/>
      <w:marRight w:val="0"/>
      <w:marTop w:val="0"/>
      <w:marBottom w:val="0"/>
      <w:divBdr>
        <w:top w:val="none" w:sz="0" w:space="0" w:color="auto"/>
        <w:left w:val="none" w:sz="0" w:space="0" w:color="auto"/>
        <w:bottom w:val="none" w:sz="0" w:space="0" w:color="auto"/>
        <w:right w:val="none" w:sz="0" w:space="0" w:color="auto"/>
      </w:divBdr>
      <w:divsChild>
        <w:div w:id="557593997">
          <w:marLeft w:val="0"/>
          <w:marRight w:val="0"/>
          <w:marTop w:val="0"/>
          <w:marBottom w:val="0"/>
          <w:divBdr>
            <w:top w:val="none" w:sz="0" w:space="0" w:color="auto"/>
            <w:left w:val="none" w:sz="0" w:space="0" w:color="auto"/>
            <w:bottom w:val="none" w:sz="0" w:space="0" w:color="auto"/>
            <w:right w:val="none" w:sz="0" w:space="0" w:color="auto"/>
          </w:divBdr>
          <w:divsChild>
            <w:div w:id="699088177">
              <w:marLeft w:val="0"/>
              <w:marRight w:val="0"/>
              <w:marTop w:val="0"/>
              <w:marBottom w:val="0"/>
              <w:divBdr>
                <w:top w:val="none" w:sz="0" w:space="0" w:color="auto"/>
                <w:left w:val="none" w:sz="0" w:space="0" w:color="auto"/>
                <w:bottom w:val="none" w:sz="0" w:space="0" w:color="auto"/>
                <w:right w:val="none" w:sz="0" w:space="0" w:color="auto"/>
              </w:divBdr>
              <w:divsChild>
                <w:div w:id="911886826">
                  <w:marLeft w:val="0"/>
                  <w:marRight w:val="0"/>
                  <w:marTop w:val="0"/>
                  <w:marBottom w:val="0"/>
                  <w:divBdr>
                    <w:top w:val="none" w:sz="0" w:space="0" w:color="auto"/>
                    <w:left w:val="none" w:sz="0" w:space="0" w:color="auto"/>
                    <w:bottom w:val="none" w:sz="0" w:space="0" w:color="auto"/>
                    <w:right w:val="none" w:sz="0" w:space="0" w:color="auto"/>
                  </w:divBdr>
                  <w:divsChild>
                    <w:div w:id="1965966672">
                      <w:marLeft w:val="0"/>
                      <w:marRight w:val="0"/>
                      <w:marTop w:val="0"/>
                      <w:marBottom w:val="0"/>
                      <w:divBdr>
                        <w:top w:val="none" w:sz="0" w:space="0" w:color="auto"/>
                        <w:left w:val="none" w:sz="0" w:space="0" w:color="auto"/>
                        <w:bottom w:val="none" w:sz="0" w:space="0" w:color="auto"/>
                        <w:right w:val="none" w:sz="0" w:space="0" w:color="auto"/>
                      </w:divBdr>
                      <w:divsChild>
                        <w:div w:id="5134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58D28B5E87E440811E64A67573662A" ma:contentTypeVersion="13" ma:contentTypeDescription="Utwórz nowy dokument." ma:contentTypeScope="" ma:versionID="56d71a9e0c894cfd8dba095e6f970ac1">
  <xsd:schema xmlns:xsd="http://www.w3.org/2001/XMLSchema" xmlns:xs="http://www.w3.org/2001/XMLSchema" xmlns:p="http://schemas.microsoft.com/office/2006/metadata/properties" xmlns:ns2="cf47e20c-2ac3-4e44-b380-e34884b458d5" xmlns:ns3="bee9c55c-895e-45f2-9d11-3c0d5f364067" targetNamespace="http://schemas.microsoft.com/office/2006/metadata/properties" ma:root="true" ma:fieldsID="2d90487a833f07cbefc28e452c5ec24f" ns2:_="" ns3:_="">
    <xsd:import namespace="cf47e20c-2ac3-4e44-b380-e34884b458d5"/>
    <xsd:import namespace="bee9c55c-895e-45f2-9d11-3c0d5f3640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7e20c-2ac3-4e44-b380-e34884b45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e9c55c-895e-45f2-9d11-3c0d5f3640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399150-2661-4831-8802-82791f61f3c5}" ma:internalName="TaxCatchAll" ma:showField="CatchAllData" ma:web="bee9c55c-895e-45f2-9d11-3c0d5f364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e9c55c-895e-45f2-9d11-3c0d5f364067"/>
    <lcf76f155ced4ddcb4097134ff3c332f xmlns="cf47e20c-2ac3-4e44-b380-e34884b458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A2EA9-C358-4928-9FB6-D85BDEC7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7e20c-2ac3-4e44-b380-e34884b458d5"/>
    <ds:schemaRef ds:uri="bee9c55c-895e-45f2-9d11-3c0d5f364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7C517-6C6C-4441-B67F-38062045BAB5}">
  <ds:schemaRefs>
    <ds:schemaRef ds:uri="http://purl.org/dc/terms/"/>
    <ds:schemaRef ds:uri="http://schemas.microsoft.com/office/2006/metadata/properties"/>
    <ds:schemaRef ds:uri="http://schemas.microsoft.com/office/2006/documentManagement/types"/>
    <ds:schemaRef ds:uri="cf47e20c-2ac3-4e44-b380-e34884b458d5"/>
    <ds:schemaRef ds:uri="http://purl.org/dc/elements/1.1/"/>
    <ds:schemaRef ds:uri="bee9c55c-895e-45f2-9d11-3c0d5f36406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791652-E633-423D-A174-81F38B0CD4FA}">
  <ds:schemaRefs>
    <ds:schemaRef ds:uri="http://schemas.microsoft.com/sharepoint/v3/contenttype/forms"/>
  </ds:schemaRefs>
</ds:datastoreItem>
</file>

<file path=customXml/itemProps4.xml><?xml version="1.0" encoding="utf-8"?>
<ds:datastoreItem xmlns:ds="http://schemas.openxmlformats.org/officeDocument/2006/customXml" ds:itemID="{79FB649D-53C2-4EA4-B9BA-956E598C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8</Pages>
  <Words>2229</Words>
  <Characters>13380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784</dc:title>
  <dc:subject/>
  <dc:creator>ikobus</dc:creator>
  <cp:keywords/>
  <dc:description/>
  <cp:lastModifiedBy>Polkowska Teresa (RW)</cp:lastModifiedBy>
  <cp:revision>37</cp:revision>
  <cp:lastPrinted>2025-04-09T06:58:00Z</cp:lastPrinted>
  <dcterms:created xsi:type="dcterms:W3CDTF">2025-03-04T12:18:00Z</dcterms:created>
  <dcterms:modified xsi:type="dcterms:W3CDTF">2025-04-16T07:04:00Z</dcterms:modified>
</cp:coreProperties>
</file>