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73DEE" w14:textId="2D8A30D7" w:rsidR="00AC013D" w:rsidRPr="00480A35" w:rsidRDefault="00AC013D" w:rsidP="00AD48BD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80A3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UCHWAŁA NR</w:t>
      </w:r>
      <w:r w:rsidR="0097700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X/317/2024</w:t>
      </w:r>
    </w:p>
    <w:p w14:paraId="5E3FB46B" w14:textId="77777777" w:rsidR="00AC013D" w:rsidRPr="00480A35" w:rsidRDefault="00AC013D" w:rsidP="00AD48BD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80A3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RADY MIASTA STOŁECZNEGO WARSZAWY</w:t>
      </w:r>
    </w:p>
    <w:p w14:paraId="4CF9485C" w14:textId="37EAF340" w:rsidR="00AC013D" w:rsidRPr="00480A35" w:rsidRDefault="0097700C" w:rsidP="00AD48BD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 19 września 2024 r.</w:t>
      </w:r>
    </w:p>
    <w:p w14:paraId="1259C2F2" w14:textId="77777777" w:rsidR="00AC013D" w:rsidRPr="00480A35" w:rsidRDefault="00AC013D" w:rsidP="00AD48BD">
      <w:pPr>
        <w:pStyle w:val="Nagwek1"/>
        <w:spacing w:after="24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80A3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uchylenia w części uchwały Nr XIX/457/2015 Rady m.st. Warszawy z dnia 5 listopada 2015 r. w sprawie przystąpienia do sporządzenia miejscowego planu zagospodarowania przestrzennego ogrodów działkowych w rejonie ul. Kinowej</w:t>
      </w:r>
    </w:p>
    <w:p w14:paraId="1898895F" w14:textId="77777777" w:rsidR="00AC013D" w:rsidRDefault="00AC013D" w:rsidP="00AD48BD">
      <w:pPr>
        <w:spacing w:before="240" w:after="240" w:line="300" w:lineRule="auto"/>
        <w:ind w:firstLine="708"/>
      </w:pPr>
      <w:r>
        <w:t>Na podstawie art. 18 ust. 2 pkt 15 ustawy z dnia 8 marca 1990 r. o samorządzie gminnym (</w:t>
      </w:r>
      <w:proofErr w:type="spellStart"/>
      <w:r>
        <w:t>t.j</w:t>
      </w:r>
      <w:proofErr w:type="spellEnd"/>
      <w:r>
        <w:t>. Dz.U. 2024 poz. 609) oraz art. 14 ust. 1 ustawy z dnia 27 marca 2003 r. o planowaniu i zagospodarowaniu przestrzennym (</w:t>
      </w:r>
      <w:proofErr w:type="spellStart"/>
      <w:r>
        <w:t>t.j</w:t>
      </w:r>
      <w:proofErr w:type="spellEnd"/>
      <w:r>
        <w:t>. Dz.U. 2023 poz. 977 z późń.zm.</w:t>
      </w:r>
      <w:r>
        <w:rPr>
          <w:rStyle w:val="Odwoanieprzypisudolnego"/>
        </w:rPr>
        <w:footnoteReference w:id="1"/>
      </w:r>
      <w:r>
        <w:t>) uchwala się, co następuje:</w:t>
      </w:r>
    </w:p>
    <w:p w14:paraId="2EDAB19E" w14:textId="77777777" w:rsidR="00AC013D" w:rsidRDefault="00AC013D" w:rsidP="00AD48BD">
      <w:pPr>
        <w:spacing w:before="240" w:after="240" w:line="300" w:lineRule="auto"/>
        <w:ind w:firstLine="708"/>
        <w:rPr>
          <w:rFonts w:cs="Calibri"/>
          <w:bCs/>
        </w:rPr>
      </w:pPr>
      <w:r w:rsidRPr="00E3001C">
        <w:rPr>
          <w:rFonts w:cs="Calibri"/>
          <w:b/>
          <w:bCs/>
          <w:color w:val="000000" w:themeColor="text1"/>
        </w:rPr>
        <w:t>§ 1.</w:t>
      </w:r>
      <w:r w:rsidRPr="00E3001C">
        <w:rPr>
          <w:rFonts w:cs="Calibri"/>
          <w:bCs/>
          <w:color w:val="000000" w:themeColor="text1"/>
        </w:rPr>
        <w:t xml:space="preserve"> Odstępuje się od sporządzenia miejscowego planu zagospodarowania przestrzennego ogrodów działkowych w rejonie ul. Kinowej </w:t>
      </w:r>
      <w:r>
        <w:rPr>
          <w:rFonts w:cs="Calibri"/>
          <w:bCs/>
          <w:color w:val="000000" w:themeColor="text1"/>
        </w:rPr>
        <w:t xml:space="preserve">- część II, o którym mowa w </w:t>
      </w:r>
      <w:r w:rsidRPr="00494816">
        <w:rPr>
          <w:rFonts w:cs="Calibri"/>
          <w:bCs/>
        </w:rPr>
        <w:t>§ 1</w:t>
      </w:r>
      <w:r>
        <w:rPr>
          <w:rFonts w:cs="Calibri"/>
          <w:bCs/>
        </w:rPr>
        <w:t xml:space="preserve"> ust. 2 pkt 2 uchwały Nr XIX/457/2015 Rady m.st. Warszawy z dnia 5 listopada 2015 r. w sprawie przystąpienia do sporządzenia miejscowego planu zagospodarowania przestrzennego ogrodów działkowych w rejonie ul. Kinowej</w:t>
      </w:r>
      <w:r>
        <w:rPr>
          <w:rStyle w:val="Odwoanieprzypisudolnego"/>
          <w:rFonts w:cs="Calibri"/>
          <w:bCs/>
        </w:rPr>
        <w:footnoteReference w:id="2"/>
      </w:r>
      <w:r>
        <w:rPr>
          <w:rFonts w:cs="Calibri"/>
          <w:bCs/>
        </w:rPr>
        <w:t>.</w:t>
      </w:r>
    </w:p>
    <w:p w14:paraId="16DCC568" w14:textId="77777777" w:rsidR="00AC013D" w:rsidRDefault="00AC013D" w:rsidP="00AD48BD">
      <w:pPr>
        <w:spacing w:before="240" w:after="240" w:line="300" w:lineRule="auto"/>
        <w:ind w:firstLine="708"/>
        <w:rPr>
          <w:rFonts w:cs="Calibri"/>
          <w:bCs/>
        </w:rPr>
      </w:pPr>
      <w:r w:rsidRPr="00E3001C">
        <w:rPr>
          <w:rFonts w:cs="Calibri"/>
          <w:b/>
          <w:bCs/>
          <w:color w:val="000000" w:themeColor="text1"/>
        </w:rPr>
        <w:t>§</w:t>
      </w:r>
      <w:r>
        <w:rPr>
          <w:rFonts w:cs="Calibri"/>
          <w:b/>
          <w:bCs/>
          <w:color w:val="000000" w:themeColor="text1"/>
        </w:rPr>
        <w:t xml:space="preserve"> 2. </w:t>
      </w:r>
      <w:r w:rsidRPr="006A7A7D">
        <w:rPr>
          <w:rFonts w:cs="Calibri"/>
          <w:bCs/>
          <w:color w:val="000000" w:themeColor="text1"/>
        </w:rPr>
        <w:t>Traci moc</w:t>
      </w:r>
      <w:r>
        <w:rPr>
          <w:rFonts w:cs="Calibri"/>
          <w:b/>
          <w:bCs/>
          <w:color w:val="000000" w:themeColor="text1"/>
        </w:rPr>
        <w:t xml:space="preserve"> </w:t>
      </w:r>
      <w:r>
        <w:rPr>
          <w:rFonts w:cs="Calibri"/>
          <w:bCs/>
        </w:rPr>
        <w:t xml:space="preserve">uchwała Nr XIX/457/2015 Rady m.st. Warszawy z dnia 5 listopada 2015 r. </w:t>
      </w:r>
      <w:r w:rsidRPr="009E6553">
        <w:t>w</w:t>
      </w:r>
      <w:r>
        <w:t> </w:t>
      </w:r>
      <w:r w:rsidRPr="009E6553">
        <w:t>sprawie</w:t>
      </w:r>
      <w:r>
        <w:rPr>
          <w:rFonts w:cs="Calibri"/>
          <w:bCs/>
        </w:rPr>
        <w:t xml:space="preserve"> przystąpienia do sporządzenia miejscowego planu zagospodarowania przestrzennego ogrodów działkowych w rejonie ul. Kinowej</w:t>
      </w:r>
      <w:r>
        <w:rPr>
          <w:rFonts w:cs="Calibri"/>
          <w:bCs/>
          <w:vertAlign w:val="superscript"/>
        </w:rPr>
        <w:t>2</w:t>
      </w:r>
      <w:r>
        <w:rPr>
          <w:rFonts w:cs="Calibri"/>
          <w:bCs/>
        </w:rPr>
        <w:t xml:space="preserve"> w zakresie </w:t>
      </w:r>
      <w:r w:rsidRPr="002E36C0">
        <w:rPr>
          <w:rFonts w:cs="Calibri"/>
          <w:bCs/>
          <w:color w:val="000000" w:themeColor="text1"/>
        </w:rPr>
        <w:t>§ 1 ust. 2 pkt 2</w:t>
      </w:r>
      <w:r>
        <w:rPr>
          <w:rFonts w:cs="Calibri"/>
          <w:bCs/>
          <w:color w:val="000000" w:themeColor="text1"/>
        </w:rPr>
        <w:t>.</w:t>
      </w:r>
    </w:p>
    <w:p w14:paraId="2E8DD371" w14:textId="77777777" w:rsidR="00AC013D" w:rsidRDefault="00AC013D" w:rsidP="00AD48BD">
      <w:pPr>
        <w:spacing w:before="240" w:after="240" w:line="300" w:lineRule="auto"/>
        <w:ind w:firstLine="708"/>
        <w:rPr>
          <w:rFonts w:cs="Calibri"/>
          <w:b/>
          <w:bCs/>
          <w:color w:val="000000" w:themeColor="text1"/>
        </w:rPr>
      </w:pPr>
      <w:r w:rsidRPr="00E3001C">
        <w:rPr>
          <w:rFonts w:cs="Calibri"/>
          <w:b/>
          <w:bCs/>
          <w:color w:val="000000" w:themeColor="text1"/>
        </w:rPr>
        <w:t>§</w:t>
      </w:r>
      <w:r>
        <w:rPr>
          <w:rFonts w:cs="Calibri"/>
          <w:b/>
          <w:bCs/>
          <w:color w:val="000000" w:themeColor="text1"/>
        </w:rPr>
        <w:t xml:space="preserve"> 3. </w:t>
      </w:r>
      <w:r w:rsidRPr="00186F1F">
        <w:rPr>
          <w:rFonts w:cs="Calibri"/>
          <w:bCs/>
          <w:color w:val="000000" w:themeColor="text1"/>
        </w:rPr>
        <w:t>Wykonanie uchwały powierza się Prezydentowi Miasta Stołecznego Warszawy.</w:t>
      </w:r>
    </w:p>
    <w:p w14:paraId="11F5536C" w14:textId="77777777" w:rsidR="00AC013D" w:rsidRPr="00BF4C93" w:rsidRDefault="00AC013D" w:rsidP="00AD48BD">
      <w:pPr>
        <w:spacing w:before="240" w:after="240" w:line="300" w:lineRule="auto"/>
        <w:ind w:firstLine="708"/>
        <w:rPr>
          <w:rFonts w:cs="Calibri"/>
          <w:bCs/>
          <w:color w:val="000000" w:themeColor="text1"/>
        </w:rPr>
      </w:pPr>
      <w:r w:rsidRPr="00E3001C">
        <w:rPr>
          <w:rFonts w:cs="Calibri"/>
          <w:b/>
          <w:bCs/>
          <w:color w:val="000000" w:themeColor="text1"/>
        </w:rPr>
        <w:t>§</w:t>
      </w:r>
      <w:r>
        <w:rPr>
          <w:rFonts w:cs="Calibri"/>
          <w:b/>
          <w:bCs/>
          <w:color w:val="000000" w:themeColor="text1"/>
        </w:rPr>
        <w:t xml:space="preserve"> 4. </w:t>
      </w:r>
      <w:r w:rsidRPr="00BF4C93">
        <w:rPr>
          <w:rFonts w:cs="Calibri"/>
          <w:bCs/>
          <w:color w:val="000000" w:themeColor="text1"/>
        </w:rPr>
        <w:t>1. Uchwała podlega publikacji w Biuletynie Informacji Publicznej Miasta Stołecznego Warszawy.</w:t>
      </w:r>
      <w:bookmarkStart w:id="0" w:name="_GoBack"/>
      <w:bookmarkEnd w:id="0"/>
    </w:p>
    <w:p w14:paraId="0B8E00A6" w14:textId="77777777" w:rsidR="00AC013D" w:rsidRDefault="00AC013D" w:rsidP="00AD48BD">
      <w:pPr>
        <w:spacing w:after="600" w:line="300" w:lineRule="auto"/>
        <w:ind w:firstLine="709"/>
        <w:rPr>
          <w:rFonts w:cs="Calibri"/>
          <w:bCs/>
          <w:color w:val="000000" w:themeColor="text1"/>
        </w:rPr>
      </w:pPr>
      <w:r w:rsidRPr="00BF4C93">
        <w:rPr>
          <w:rFonts w:cs="Calibri"/>
          <w:bCs/>
          <w:color w:val="000000" w:themeColor="text1"/>
        </w:rPr>
        <w:t>2. Uchwała wchodzi w życie z dniem podjęcia.</w:t>
      </w:r>
    </w:p>
    <w:p w14:paraId="61BB8C70" w14:textId="709DDEDF" w:rsidR="00AC013D" w:rsidRPr="0097700C" w:rsidRDefault="00AC013D" w:rsidP="008E0064">
      <w:pPr>
        <w:spacing w:after="0"/>
        <w:ind w:left="4536" w:right="-1417"/>
        <w:jc w:val="center"/>
        <w:rPr>
          <w:rFonts w:cs="Calibri"/>
          <w:b/>
          <w:bCs/>
          <w:color w:val="000000" w:themeColor="text1"/>
        </w:rPr>
      </w:pPr>
      <w:r w:rsidRPr="0097700C">
        <w:rPr>
          <w:rFonts w:cs="Calibri"/>
          <w:b/>
          <w:bCs/>
          <w:color w:val="000000" w:themeColor="text1"/>
        </w:rPr>
        <w:t>Przewodnicząc</w:t>
      </w:r>
      <w:r w:rsidR="0097700C" w:rsidRPr="0097700C">
        <w:rPr>
          <w:rFonts w:cs="Calibri"/>
          <w:b/>
          <w:bCs/>
          <w:color w:val="000000" w:themeColor="text1"/>
        </w:rPr>
        <w:t>a</w:t>
      </w:r>
    </w:p>
    <w:p w14:paraId="73077E00" w14:textId="737BF856" w:rsidR="00AC013D" w:rsidRPr="0097700C" w:rsidRDefault="00AC013D" w:rsidP="008E0064">
      <w:pPr>
        <w:spacing w:after="0"/>
        <w:ind w:left="4536" w:right="-1417"/>
        <w:jc w:val="center"/>
        <w:rPr>
          <w:rFonts w:cs="Calibri"/>
          <w:b/>
          <w:bCs/>
          <w:color w:val="000000" w:themeColor="text1"/>
        </w:rPr>
      </w:pPr>
      <w:r w:rsidRPr="0097700C">
        <w:rPr>
          <w:rFonts w:cs="Calibri"/>
          <w:b/>
          <w:bCs/>
          <w:color w:val="000000" w:themeColor="text1"/>
        </w:rPr>
        <w:t>Rady m.st. Warszawy</w:t>
      </w:r>
    </w:p>
    <w:p w14:paraId="75F2E7A9" w14:textId="36965142" w:rsidR="0097700C" w:rsidRPr="0097700C" w:rsidRDefault="008E0064" w:rsidP="008E0064">
      <w:pPr>
        <w:spacing w:after="0"/>
        <w:ind w:left="4536" w:right="-1417"/>
        <w:jc w:val="center"/>
        <w:rPr>
          <w:rFonts w:cs="Calibri"/>
          <w:b/>
          <w:bCs/>
          <w:color w:val="000000" w:themeColor="text1"/>
        </w:rPr>
      </w:pPr>
      <w:r>
        <w:rPr>
          <w:rFonts w:cs="Calibri"/>
          <w:b/>
          <w:bCs/>
          <w:color w:val="000000" w:themeColor="text1"/>
        </w:rPr>
        <w:t>( - )</w:t>
      </w:r>
    </w:p>
    <w:p w14:paraId="1B629F64" w14:textId="55611B77" w:rsidR="00334986" w:rsidRDefault="0097700C" w:rsidP="008E0064">
      <w:pPr>
        <w:spacing w:after="0"/>
        <w:ind w:left="4536" w:right="-1417"/>
        <w:jc w:val="center"/>
      </w:pPr>
      <w:r w:rsidRPr="0097700C">
        <w:rPr>
          <w:rFonts w:cs="Calibri"/>
          <w:b/>
          <w:bCs/>
          <w:color w:val="000000" w:themeColor="text1"/>
        </w:rPr>
        <w:t>Ewa Malinowska-Grupińska</w:t>
      </w:r>
    </w:p>
    <w:sectPr w:rsidR="00334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41CB9" w14:textId="77777777" w:rsidR="00F26182" w:rsidRDefault="00F26182" w:rsidP="00AC013D">
      <w:pPr>
        <w:spacing w:after="0" w:line="240" w:lineRule="auto"/>
      </w:pPr>
      <w:r>
        <w:separator/>
      </w:r>
    </w:p>
  </w:endnote>
  <w:endnote w:type="continuationSeparator" w:id="0">
    <w:p w14:paraId="2EEBC8FF" w14:textId="77777777" w:rsidR="00F26182" w:rsidRDefault="00F26182" w:rsidP="00AC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9877C" w14:textId="77777777" w:rsidR="00F26182" w:rsidRDefault="00F26182" w:rsidP="00AC013D">
      <w:pPr>
        <w:spacing w:after="0" w:line="240" w:lineRule="auto"/>
      </w:pPr>
      <w:r>
        <w:separator/>
      </w:r>
    </w:p>
  </w:footnote>
  <w:footnote w:type="continuationSeparator" w:id="0">
    <w:p w14:paraId="461DF070" w14:textId="77777777" w:rsidR="00F26182" w:rsidRDefault="00F26182" w:rsidP="00AC013D">
      <w:pPr>
        <w:spacing w:after="0" w:line="240" w:lineRule="auto"/>
      </w:pPr>
      <w:r>
        <w:continuationSeparator/>
      </w:r>
    </w:p>
  </w:footnote>
  <w:footnote w:id="1">
    <w:p w14:paraId="0AB8267B" w14:textId="77777777" w:rsidR="00AC013D" w:rsidRPr="00665023" w:rsidRDefault="00AC013D" w:rsidP="00AC013D">
      <w:pPr>
        <w:pStyle w:val="Tekstprzypisudolnego"/>
        <w:jc w:val="both"/>
        <w:rPr>
          <w:sz w:val="22"/>
          <w:szCs w:val="22"/>
        </w:rPr>
      </w:pPr>
      <w:r w:rsidRPr="00665023">
        <w:rPr>
          <w:rStyle w:val="Odwoanieprzypisudolnego"/>
          <w:sz w:val="22"/>
          <w:szCs w:val="22"/>
        </w:rPr>
        <w:footnoteRef/>
      </w:r>
      <w:r>
        <w:rPr>
          <w:rFonts w:cs="Calibri"/>
          <w:sz w:val="22"/>
          <w:szCs w:val="22"/>
        </w:rPr>
        <w:t xml:space="preserve"> </w:t>
      </w:r>
      <w:r w:rsidRPr="00665023">
        <w:rPr>
          <w:rFonts w:cs="Calibri"/>
          <w:sz w:val="22"/>
          <w:szCs w:val="22"/>
        </w:rPr>
        <w:t>Z</w:t>
      </w:r>
      <w:r w:rsidRPr="00665023">
        <w:rPr>
          <w:rFonts w:cs="Calibri"/>
          <w:spacing w:val="-1"/>
          <w:sz w:val="22"/>
          <w:szCs w:val="22"/>
        </w:rPr>
        <w:t>m</w:t>
      </w:r>
      <w:r w:rsidRPr="00665023">
        <w:rPr>
          <w:rFonts w:cs="Calibri"/>
          <w:sz w:val="22"/>
          <w:szCs w:val="22"/>
        </w:rPr>
        <w:t>i</w:t>
      </w:r>
      <w:r w:rsidRPr="00665023">
        <w:rPr>
          <w:rFonts w:cs="Calibri"/>
          <w:spacing w:val="2"/>
          <w:sz w:val="22"/>
          <w:szCs w:val="22"/>
        </w:rPr>
        <w:t>a</w:t>
      </w:r>
      <w:r w:rsidRPr="00665023">
        <w:rPr>
          <w:rFonts w:cs="Calibri"/>
          <w:spacing w:val="1"/>
          <w:sz w:val="22"/>
          <w:szCs w:val="22"/>
        </w:rPr>
        <w:t>n</w:t>
      </w:r>
      <w:r w:rsidRPr="00665023">
        <w:rPr>
          <w:rFonts w:cs="Calibri"/>
          <w:sz w:val="22"/>
          <w:szCs w:val="22"/>
        </w:rPr>
        <w:t>y</w:t>
      </w:r>
      <w:r w:rsidRPr="00665023">
        <w:rPr>
          <w:rFonts w:cs="Calibri"/>
          <w:spacing w:val="12"/>
          <w:sz w:val="22"/>
          <w:szCs w:val="22"/>
        </w:rPr>
        <w:t xml:space="preserve"> </w:t>
      </w:r>
      <w:r w:rsidRPr="00665023">
        <w:rPr>
          <w:rFonts w:cs="Calibri"/>
          <w:sz w:val="22"/>
          <w:szCs w:val="22"/>
        </w:rPr>
        <w:t>w</w:t>
      </w:r>
      <w:r w:rsidRPr="00665023">
        <w:rPr>
          <w:rFonts w:cs="Calibri"/>
          <w:spacing w:val="1"/>
          <w:sz w:val="22"/>
          <w:szCs w:val="22"/>
        </w:rPr>
        <w:t>y</w:t>
      </w:r>
      <w:r w:rsidRPr="00665023">
        <w:rPr>
          <w:rFonts w:cs="Calibri"/>
          <w:spacing w:val="-1"/>
          <w:sz w:val="22"/>
          <w:szCs w:val="22"/>
        </w:rPr>
        <w:t>m</w:t>
      </w:r>
      <w:r w:rsidRPr="00665023">
        <w:rPr>
          <w:rFonts w:cs="Calibri"/>
          <w:sz w:val="22"/>
          <w:szCs w:val="22"/>
        </w:rPr>
        <w:t>i</w:t>
      </w:r>
      <w:r w:rsidRPr="00665023">
        <w:rPr>
          <w:rFonts w:cs="Calibri"/>
          <w:spacing w:val="2"/>
          <w:sz w:val="22"/>
          <w:szCs w:val="22"/>
        </w:rPr>
        <w:t>e</w:t>
      </w:r>
      <w:r w:rsidRPr="00665023">
        <w:rPr>
          <w:rFonts w:cs="Calibri"/>
          <w:spacing w:val="-1"/>
          <w:sz w:val="22"/>
          <w:szCs w:val="22"/>
        </w:rPr>
        <w:t>n</w:t>
      </w:r>
      <w:r w:rsidRPr="00665023">
        <w:rPr>
          <w:rFonts w:cs="Calibri"/>
          <w:sz w:val="22"/>
          <w:szCs w:val="22"/>
        </w:rPr>
        <w:t>i</w:t>
      </w:r>
      <w:r w:rsidRPr="00665023">
        <w:rPr>
          <w:rFonts w:cs="Calibri"/>
          <w:spacing w:val="1"/>
          <w:sz w:val="22"/>
          <w:szCs w:val="22"/>
        </w:rPr>
        <w:t>o</w:t>
      </w:r>
      <w:r w:rsidRPr="00665023">
        <w:rPr>
          <w:rFonts w:cs="Calibri"/>
          <w:spacing w:val="-1"/>
          <w:sz w:val="22"/>
          <w:szCs w:val="22"/>
        </w:rPr>
        <w:t>n</w:t>
      </w:r>
      <w:r w:rsidRPr="00665023">
        <w:rPr>
          <w:rFonts w:cs="Calibri"/>
          <w:sz w:val="22"/>
          <w:szCs w:val="22"/>
        </w:rPr>
        <w:t>ej</w:t>
      </w:r>
      <w:r w:rsidRPr="00665023">
        <w:rPr>
          <w:rFonts w:cs="Calibri"/>
          <w:spacing w:val="12"/>
          <w:sz w:val="22"/>
          <w:szCs w:val="22"/>
        </w:rPr>
        <w:t xml:space="preserve"> </w:t>
      </w:r>
      <w:r w:rsidRPr="00665023">
        <w:rPr>
          <w:rFonts w:cs="Calibri"/>
          <w:spacing w:val="-1"/>
          <w:sz w:val="22"/>
          <w:szCs w:val="22"/>
        </w:rPr>
        <w:t>us</w:t>
      </w:r>
      <w:r w:rsidRPr="00665023">
        <w:rPr>
          <w:rFonts w:cs="Calibri"/>
          <w:sz w:val="22"/>
          <w:szCs w:val="22"/>
        </w:rPr>
        <w:t>t</w:t>
      </w:r>
      <w:r w:rsidRPr="00665023">
        <w:rPr>
          <w:rFonts w:cs="Calibri"/>
          <w:spacing w:val="2"/>
          <w:sz w:val="22"/>
          <w:szCs w:val="22"/>
        </w:rPr>
        <w:t>a</w:t>
      </w:r>
      <w:r w:rsidRPr="00665023">
        <w:rPr>
          <w:rFonts w:cs="Calibri"/>
          <w:sz w:val="22"/>
          <w:szCs w:val="22"/>
        </w:rPr>
        <w:t>wy</w:t>
      </w:r>
      <w:r w:rsidRPr="00665023">
        <w:rPr>
          <w:rFonts w:cs="Calibri"/>
          <w:spacing w:val="10"/>
          <w:sz w:val="22"/>
          <w:szCs w:val="22"/>
        </w:rPr>
        <w:t xml:space="preserve"> </w:t>
      </w:r>
      <w:r w:rsidRPr="00665023">
        <w:rPr>
          <w:rFonts w:cs="Calibri"/>
          <w:sz w:val="22"/>
          <w:szCs w:val="22"/>
        </w:rPr>
        <w:t>z</w:t>
      </w:r>
      <w:r w:rsidRPr="00665023">
        <w:rPr>
          <w:rFonts w:cs="Calibri"/>
          <w:spacing w:val="1"/>
          <w:sz w:val="22"/>
          <w:szCs w:val="22"/>
        </w:rPr>
        <w:t>o</w:t>
      </w:r>
      <w:r w:rsidRPr="00665023">
        <w:rPr>
          <w:rFonts w:cs="Calibri"/>
          <w:spacing w:val="-1"/>
          <w:sz w:val="22"/>
          <w:szCs w:val="22"/>
        </w:rPr>
        <w:t>s</w:t>
      </w:r>
      <w:r w:rsidRPr="00665023">
        <w:rPr>
          <w:rFonts w:cs="Calibri"/>
          <w:sz w:val="22"/>
          <w:szCs w:val="22"/>
        </w:rPr>
        <w:t>t</w:t>
      </w:r>
      <w:r w:rsidRPr="00665023">
        <w:rPr>
          <w:rFonts w:cs="Calibri"/>
          <w:spacing w:val="2"/>
          <w:sz w:val="22"/>
          <w:szCs w:val="22"/>
        </w:rPr>
        <w:t>ał</w:t>
      </w:r>
      <w:r w:rsidRPr="00665023">
        <w:rPr>
          <w:rFonts w:cs="Calibri"/>
          <w:sz w:val="22"/>
          <w:szCs w:val="22"/>
        </w:rPr>
        <w:t>y</w:t>
      </w:r>
      <w:r w:rsidRPr="00665023">
        <w:rPr>
          <w:rFonts w:cs="Calibri"/>
          <w:spacing w:val="10"/>
          <w:sz w:val="22"/>
          <w:szCs w:val="22"/>
        </w:rPr>
        <w:t xml:space="preserve"> </w:t>
      </w:r>
      <w:r w:rsidRPr="00665023">
        <w:rPr>
          <w:rFonts w:cs="Calibri"/>
          <w:spacing w:val="1"/>
          <w:sz w:val="22"/>
          <w:szCs w:val="22"/>
        </w:rPr>
        <w:t>o</w:t>
      </w:r>
      <w:r w:rsidRPr="00665023">
        <w:rPr>
          <w:rFonts w:cs="Calibri"/>
          <w:spacing w:val="-1"/>
          <w:sz w:val="22"/>
          <w:szCs w:val="22"/>
        </w:rPr>
        <w:t>g</w:t>
      </w:r>
      <w:r w:rsidRPr="00665023">
        <w:rPr>
          <w:rFonts w:cs="Calibri"/>
          <w:sz w:val="22"/>
          <w:szCs w:val="22"/>
        </w:rPr>
        <w:t>ł</w:t>
      </w:r>
      <w:r w:rsidRPr="00665023">
        <w:rPr>
          <w:rFonts w:cs="Calibri"/>
          <w:spacing w:val="1"/>
          <w:sz w:val="22"/>
          <w:szCs w:val="22"/>
        </w:rPr>
        <w:t>o</w:t>
      </w:r>
      <w:r w:rsidRPr="00665023">
        <w:rPr>
          <w:rFonts w:cs="Calibri"/>
          <w:spacing w:val="-1"/>
          <w:sz w:val="22"/>
          <w:szCs w:val="22"/>
        </w:rPr>
        <w:t>s</w:t>
      </w:r>
      <w:r w:rsidRPr="00665023">
        <w:rPr>
          <w:rFonts w:cs="Calibri"/>
          <w:sz w:val="22"/>
          <w:szCs w:val="22"/>
        </w:rPr>
        <w:t>z</w:t>
      </w:r>
      <w:r w:rsidRPr="00665023">
        <w:rPr>
          <w:rFonts w:cs="Calibri"/>
          <w:spacing w:val="4"/>
          <w:sz w:val="22"/>
          <w:szCs w:val="22"/>
        </w:rPr>
        <w:t>o</w:t>
      </w:r>
      <w:r w:rsidRPr="00665023">
        <w:rPr>
          <w:rFonts w:cs="Calibri"/>
          <w:spacing w:val="-1"/>
          <w:sz w:val="22"/>
          <w:szCs w:val="22"/>
        </w:rPr>
        <w:t>n</w:t>
      </w:r>
      <w:r w:rsidRPr="00665023">
        <w:rPr>
          <w:rFonts w:cs="Calibri"/>
          <w:sz w:val="22"/>
          <w:szCs w:val="22"/>
        </w:rPr>
        <w:t>e w Dz.U. z 2023 roku</w:t>
      </w:r>
      <w:r>
        <w:rPr>
          <w:rFonts w:cs="Calibri"/>
          <w:sz w:val="22"/>
          <w:szCs w:val="22"/>
        </w:rPr>
        <w:t xml:space="preserve"> </w:t>
      </w:r>
      <w:r w:rsidRPr="00665023">
        <w:rPr>
          <w:rFonts w:cs="Calibri"/>
          <w:sz w:val="22"/>
          <w:szCs w:val="22"/>
        </w:rPr>
        <w:t>poz. 1506, poz. 1597, poz. 1688, poz. 1890, poz. 2029, poz. 2739</w:t>
      </w:r>
      <w:r w:rsidRPr="00665023">
        <w:rPr>
          <w:sz w:val="22"/>
          <w:szCs w:val="22"/>
        </w:rPr>
        <w:t xml:space="preserve"> </w:t>
      </w:r>
    </w:p>
  </w:footnote>
  <w:footnote w:id="2">
    <w:p w14:paraId="55A8E106" w14:textId="77777777" w:rsidR="00AC013D" w:rsidRDefault="00AC013D" w:rsidP="00AC013D">
      <w:pPr>
        <w:pStyle w:val="Tekstprzypisudolnego"/>
        <w:jc w:val="both"/>
      </w:pPr>
      <w:r w:rsidRPr="00665023">
        <w:rPr>
          <w:rStyle w:val="Odwoanieprzypisudolnego"/>
          <w:sz w:val="22"/>
          <w:szCs w:val="22"/>
        </w:rPr>
        <w:footnoteRef/>
      </w:r>
      <w:r w:rsidRPr="00665023">
        <w:rPr>
          <w:sz w:val="22"/>
          <w:szCs w:val="22"/>
        </w:rPr>
        <w:t xml:space="preserve"> Zmienionej uchwałą Nr L/1221/2017 Rady m.st. Warszawy z dnia 8 czerwca 2017 r. zmieniającą uchwałę nr XIX/457/2015 Rady m.st. Warszawy z dnia 5 listopada 2015 r. w sprawie przystąpienia do sporządzenia miejscowego planu zagospodarowania przestrzennego ogrodów działkowych w rejonie ul. Kinowej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75"/>
    <w:rsid w:val="000E5AA3"/>
    <w:rsid w:val="001F548B"/>
    <w:rsid w:val="00334986"/>
    <w:rsid w:val="00480A35"/>
    <w:rsid w:val="00580D75"/>
    <w:rsid w:val="007568DD"/>
    <w:rsid w:val="008E0064"/>
    <w:rsid w:val="0097700C"/>
    <w:rsid w:val="009A669D"/>
    <w:rsid w:val="00A91906"/>
    <w:rsid w:val="00AC013D"/>
    <w:rsid w:val="00AD48BD"/>
    <w:rsid w:val="00AE183F"/>
    <w:rsid w:val="00B273EF"/>
    <w:rsid w:val="00E1318A"/>
    <w:rsid w:val="00F2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D9BDC"/>
  <w15:chartTrackingRefBased/>
  <w15:docId w15:val="{D81DC7BB-13FE-4C22-9DD7-FD4A990F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013D"/>
  </w:style>
  <w:style w:type="paragraph" w:styleId="Nagwek1">
    <w:name w:val="heading 1"/>
    <w:basedOn w:val="Normalny"/>
    <w:next w:val="Normalny"/>
    <w:link w:val="Nagwek1Znak"/>
    <w:uiPriority w:val="9"/>
    <w:qFormat/>
    <w:rsid w:val="00480A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01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013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013D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AC013D"/>
    <w:pPr>
      <w:spacing w:after="240" w:line="300" w:lineRule="auto"/>
      <w:contextualSpacing/>
      <w:jc w:val="center"/>
    </w:pPr>
    <w:rPr>
      <w:rFonts w:ascii="Calibri" w:eastAsiaTheme="majorEastAsia" w:hAnsi="Calibri" w:cstheme="majorBidi"/>
      <w:b/>
      <w:kern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rsid w:val="00AC013D"/>
    <w:rPr>
      <w:rFonts w:ascii="Calibri" w:eastAsiaTheme="majorEastAsia" w:hAnsi="Calibri" w:cstheme="majorBidi"/>
      <w:b/>
      <w:kern w:val="28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80A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226</vt:lpstr>
    </vt:vector>
  </TitlesOfParts>
  <Company>Urzad Miasta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317 z 2024 r.</dc:title>
  <dc:subject/>
  <dc:creator>Pałaszewska Patrycja (AM)</dc:creator>
  <cp:keywords/>
  <dc:description/>
  <cp:lastModifiedBy>Polkowska Teresa (RW)</cp:lastModifiedBy>
  <cp:revision>11</cp:revision>
  <dcterms:created xsi:type="dcterms:W3CDTF">2024-08-05T08:46:00Z</dcterms:created>
  <dcterms:modified xsi:type="dcterms:W3CDTF">2024-09-26T06:12:00Z</dcterms:modified>
</cp:coreProperties>
</file>