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E205" w14:textId="253BB938" w:rsidR="00F929C0" w:rsidRDefault="00A553EC" w:rsidP="00A553EC">
      <w:pPr>
        <w:pStyle w:val="Standard"/>
        <w:spacing w:after="0" w:line="300" w:lineRule="auto"/>
        <w:jc w:val="right"/>
        <w:rPr>
          <w:rFonts w:cs="Calibri"/>
          <w:szCs w:val="22"/>
        </w:rPr>
      </w:pPr>
      <w:r>
        <w:rPr>
          <w:rFonts w:cs="Calibri"/>
          <w:szCs w:val="22"/>
        </w:rPr>
        <w:t xml:space="preserve">Warszawa, </w:t>
      </w:r>
      <w:r w:rsidR="0094684B">
        <w:rPr>
          <w:rFonts w:cs="Calibri"/>
          <w:szCs w:val="22"/>
        </w:rPr>
        <w:t>12</w:t>
      </w:r>
      <w:r>
        <w:rPr>
          <w:rFonts w:cs="Calibri"/>
          <w:szCs w:val="22"/>
        </w:rPr>
        <w:t xml:space="preserve"> kwietnia 2024 r.</w:t>
      </w:r>
    </w:p>
    <w:p w14:paraId="5975C7F6" w14:textId="49617689" w:rsidR="00F929C0" w:rsidRDefault="00A553EC" w:rsidP="00A553EC">
      <w:pPr>
        <w:pStyle w:val="Standard"/>
        <w:spacing w:after="0" w:line="300" w:lineRule="auto"/>
      </w:pPr>
      <w:r>
        <w:rPr>
          <w:rFonts w:cs="Calibri"/>
          <w:b/>
          <w:bCs/>
          <w:szCs w:val="22"/>
        </w:rPr>
        <w:t>Znak sprawy:</w:t>
      </w:r>
      <w:r>
        <w:rPr>
          <w:rFonts w:cs="Calibri"/>
          <w:szCs w:val="22"/>
        </w:rPr>
        <w:t xml:space="preserve"> GP-KR.0003.107.2024.ANO</w:t>
      </w:r>
    </w:p>
    <w:p w14:paraId="57A2B89C" w14:textId="77777777" w:rsidR="00F929C0" w:rsidRDefault="00A553EC" w:rsidP="00A553EC">
      <w:pPr>
        <w:pStyle w:val="Standard"/>
        <w:spacing w:before="240" w:after="0"/>
        <w:ind w:left="5670"/>
        <w:rPr>
          <w:b/>
        </w:rPr>
      </w:pPr>
      <w:r>
        <w:rPr>
          <w:b/>
        </w:rPr>
        <w:t>Pani</w:t>
      </w:r>
    </w:p>
    <w:p w14:paraId="18913043" w14:textId="77777777" w:rsidR="00F929C0" w:rsidRDefault="00A553EC" w:rsidP="00A553EC">
      <w:pPr>
        <w:pStyle w:val="Standard"/>
        <w:spacing w:after="0"/>
        <w:ind w:left="5670"/>
        <w:rPr>
          <w:b/>
        </w:rPr>
      </w:pPr>
      <w:r>
        <w:rPr>
          <w:b/>
        </w:rPr>
        <w:t>Agata Diduszko-Zyglewska</w:t>
      </w:r>
    </w:p>
    <w:p w14:paraId="14F529EC" w14:textId="77777777" w:rsidR="00F929C0" w:rsidRDefault="00A553EC" w:rsidP="00A553EC">
      <w:pPr>
        <w:pStyle w:val="Standard"/>
        <w:spacing w:after="720"/>
        <w:ind w:left="5670"/>
        <w:rPr>
          <w:b/>
        </w:rPr>
      </w:pPr>
      <w:r>
        <w:rPr>
          <w:b/>
        </w:rPr>
        <w:t>Radna m.st. Warszawy</w:t>
      </w:r>
    </w:p>
    <w:p w14:paraId="2E851E24" w14:textId="2A11831B" w:rsidR="00F929C0" w:rsidRPr="00A553EC" w:rsidRDefault="00A553EC" w:rsidP="00A553EC">
      <w:pPr>
        <w:pStyle w:val="Nagwek1"/>
      </w:pPr>
      <w:r w:rsidRPr="00A553EC">
        <w:t>Dotyczy: interpelacji nr 3950</w:t>
      </w:r>
    </w:p>
    <w:p w14:paraId="465C49A0" w14:textId="466DF241" w:rsidR="00F929C0" w:rsidRDefault="00A553EC">
      <w:pPr>
        <w:spacing w:after="240" w:line="300" w:lineRule="auto"/>
      </w:pPr>
      <w:r>
        <w:rPr>
          <w:rFonts w:cs="Arial"/>
        </w:rPr>
        <w:t xml:space="preserve">Odpowiadając na interpelację z 28 marca 2024 r. zawierającą prośbę o interwencję w sprawie najemców </w:t>
      </w:r>
      <w:r>
        <w:rPr>
          <w:rFonts w:eastAsia="Times New Roman" w:cs="Arial"/>
          <w:color w:val="000000"/>
          <w:lang w:eastAsia="pl-PL"/>
        </w:rPr>
        <w:t xml:space="preserve">budynków mieszkalnych i użytkowych, w rejonie ulic Górczewskiej i Konarskiego stanowiącego tzw. „Osiedle Przyjaźń” wyjaśniam, że problematyka Osiedla jest nam dobrze znana. </w:t>
      </w:r>
    </w:p>
    <w:p w14:paraId="5D814E8C" w14:textId="7BF2263B" w:rsidR="00F929C0" w:rsidRDefault="00A553EC">
      <w:pPr>
        <w:spacing w:after="240" w:line="300" w:lineRule="auto"/>
      </w:pPr>
      <w:r>
        <w:rPr>
          <w:rFonts w:eastAsia="Times New Roman" w:cs="Arial"/>
          <w:color w:val="000000"/>
          <w:lang w:eastAsia="pl-PL"/>
        </w:rPr>
        <w:t xml:space="preserve">Jednocześnie informuję, że cały teren Osiedla został wydzierżawiony na potrzeby </w:t>
      </w:r>
      <w:r>
        <w:rPr>
          <w:rFonts w:cs="Arial"/>
        </w:rPr>
        <w:t xml:space="preserve">Akademii Pedagogiki Specjalnej </w:t>
      </w:r>
      <w:r>
        <w:rPr>
          <w:rFonts w:eastAsia="Times New Roman" w:cs="Arial"/>
          <w:color w:val="000000"/>
          <w:lang w:eastAsia="pl-PL"/>
        </w:rPr>
        <w:t xml:space="preserve">im. Marii Grzegorzewskiej (dalej: APS), która samodzielnie udostępniała pokoje m.in. studentom. Jak Pani zauważyła, to studenci są dużym gronem mieszkańców Osiedla. Nie jest jednak prawdą, że studenci zostali dopiero teraz poinformowani o konieczności wyprowadzki do dnia 9 maja br. Wszystkie zawarte przez studentów umowy, które się kończą na początku maja, były umowami na czas określony i studenci oraz inni mieszkańcy Osiedla, mieli pełną świadomość co do ich daty obowiązywania. Podkreślam przy tym, że studenci, o których Pani wspomina w interpelacji, otrzymali lokale na zasadach określonych przez APS, który jest jedynym podmiotem obsługującym </w:t>
      </w:r>
      <w:r>
        <w:rPr>
          <w:rFonts w:eastAsia="Times New Roman" w:cs="Arial"/>
          <w:color w:val="000000"/>
          <w:lang w:eastAsia="pl-PL"/>
        </w:rPr>
        <w:br/>
        <w:t xml:space="preserve">i nadzorującym te umowy. Prezydent m.st. Warszawy nie ma wiedzy odnośnie stanu wolnych miejsc APS w innych akademikach i nie posiada informacji, czy studenci zamieszkujący Osiedle zwracali się do APS z wnioskami o przydział innych wolnych miejsc w akademikach bądź czy podjęli działania mające na celu wynajem lokali na wolnym rynku. Prezydent m.st. Warszawy wiele miesięcy przed zakończeniem umowy dzierżawy podjął rozmowy z przedstawicielami APS, dotyczące woli ewentualnego przedłużenia umowy, jednakże jedynym oczekiwaniem i wolą APS jest pozyskanie, </w:t>
      </w:r>
      <w:r>
        <w:rPr>
          <w:rFonts w:eastAsia="Times New Roman" w:cs="Arial"/>
          <w:color w:val="000000"/>
          <w:lang w:eastAsia="pl-PL"/>
        </w:rPr>
        <w:br/>
        <w:t xml:space="preserve">w oparciu o trwały tytuł prawny, trzech murowanych akademików, z pominięciem lokali zajmowanych przez studentów w budynkach drewnianych. Na takie rozwiązanie nie wyraziliśmy zgody. </w:t>
      </w:r>
    </w:p>
    <w:p w14:paraId="44AF3F61" w14:textId="348DFE9F" w:rsidR="00F929C0" w:rsidRDefault="00A553EC">
      <w:pPr>
        <w:spacing w:after="240" w:line="300" w:lineRule="auto"/>
        <w:rPr>
          <w:rFonts w:eastAsia="Times New Roman" w:cs="Arial"/>
          <w:color w:val="000000"/>
          <w:lang w:eastAsia="pl-PL"/>
        </w:rPr>
      </w:pPr>
      <w:r>
        <w:rPr>
          <w:rFonts w:eastAsia="Times New Roman" w:cs="Arial"/>
          <w:color w:val="000000"/>
          <w:lang w:eastAsia="pl-PL"/>
        </w:rPr>
        <w:t xml:space="preserve">Mając jednak na uwadze zasygnalizowaną przez Uczelnię w piśmie z marca 2024 r. trudną sytuację studentów, po raz kolejny zadeklarowaliśmy wolę przedłużenia umowy dzierżawy przez okres zabezpieczający potrzeby mieszkaniowe wyżej wymienionych osób, np. do zakończenia roku akademickiego. Po tym czasie przejmiemy zarządzanie terenem, jednak w naszej ocenie, proces przejęcia dzierżawionego terenu i proces wyprowadzki osób, które posiadają krótkoterminowe </w:t>
      </w:r>
      <w:r>
        <w:rPr>
          <w:rFonts w:eastAsia="Times New Roman" w:cs="Arial"/>
          <w:color w:val="000000"/>
          <w:lang w:eastAsia="pl-PL"/>
        </w:rPr>
        <w:lastRenderedPageBreak/>
        <w:t>umowy najmu, winien odbywać się w okresie komfortowym dla wszystkich mieszkańców, tj. okresie wakacyjnym. Nie mamy jednak wpływu na decyzje, które podejmie APS.</w:t>
      </w:r>
    </w:p>
    <w:p w14:paraId="29D3ED05" w14:textId="77777777" w:rsidR="00A553EC" w:rsidRPr="00A553EC" w:rsidRDefault="00A553EC" w:rsidP="00A553EC">
      <w:pPr>
        <w:widowControl/>
        <w:suppressAutoHyphens w:val="0"/>
        <w:autoSpaceDN/>
        <w:spacing w:line="300" w:lineRule="auto"/>
        <w:ind w:left="4394"/>
        <w:jc w:val="center"/>
        <w:textAlignment w:val="auto"/>
        <w:rPr>
          <w:rFonts w:eastAsia="Times New Roman" w:cs="Times New Roman"/>
          <w:kern w:val="0"/>
          <w:szCs w:val="24"/>
          <w:lang w:eastAsia="pl-PL"/>
        </w:rPr>
      </w:pPr>
      <w:r w:rsidRPr="00A553EC">
        <w:rPr>
          <w:rFonts w:eastAsia="Times New Roman" w:cs="Times New Roman"/>
          <w:kern w:val="0"/>
          <w:szCs w:val="24"/>
          <w:lang w:eastAsia="pl-PL"/>
        </w:rPr>
        <w:t>z up. PREZYDENTA M.ST. WARSZAWY</w:t>
      </w:r>
    </w:p>
    <w:p w14:paraId="4238B0DB" w14:textId="77777777" w:rsidR="00A553EC" w:rsidRPr="00A553EC" w:rsidRDefault="00A553EC" w:rsidP="00A553EC">
      <w:pPr>
        <w:widowControl/>
        <w:suppressAutoHyphens w:val="0"/>
        <w:autoSpaceDN/>
        <w:spacing w:line="300" w:lineRule="auto"/>
        <w:ind w:left="4394"/>
        <w:jc w:val="center"/>
        <w:textAlignment w:val="auto"/>
        <w:rPr>
          <w:rFonts w:eastAsia="Times New Roman" w:cs="Times New Roman"/>
          <w:kern w:val="0"/>
          <w:szCs w:val="24"/>
          <w:lang w:eastAsia="pl-PL"/>
        </w:rPr>
      </w:pPr>
      <w:r w:rsidRPr="00A553EC">
        <w:rPr>
          <w:rFonts w:eastAsia="Times New Roman" w:cs="Times New Roman"/>
          <w:kern w:val="0"/>
          <w:szCs w:val="24"/>
          <w:lang w:eastAsia="pl-PL"/>
        </w:rPr>
        <w:t>/-/</w:t>
      </w:r>
    </w:p>
    <w:p w14:paraId="13E5ABCF" w14:textId="77777777" w:rsidR="00A553EC" w:rsidRPr="00A553EC" w:rsidRDefault="00A553EC" w:rsidP="00A553EC">
      <w:pPr>
        <w:widowControl/>
        <w:suppressAutoHyphens w:val="0"/>
        <w:autoSpaceDN/>
        <w:spacing w:line="300" w:lineRule="auto"/>
        <w:ind w:left="4394"/>
        <w:jc w:val="center"/>
        <w:textAlignment w:val="auto"/>
        <w:rPr>
          <w:rFonts w:eastAsia="Times New Roman" w:cs="Times New Roman"/>
          <w:kern w:val="0"/>
          <w:szCs w:val="24"/>
          <w:lang w:eastAsia="pl-PL"/>
        </w:rPr>
      </w:pPr>
      <w:r w:rsidRPr="00A553EC">
        <w:rPr>
          <w:rFonts w:eastAsia="Times New Roman" w:cs="Times New Roman"/>
          <w:kern w:val="0"/>
          <w:szCs w:val="24"/>
          <w:lang w:eastAsia="pl-PL"/>
        </w:rPr>
        <w:t>Tomasz Bratek</w:t>
      </w:r>
    </w:p>
    <w:p w14:paraId="6CFCED67" w14:textId="77777777" w:rsidR="00A553EC" w:rsidRPr="00A553EC" w:rsidRDefault="00A553EC" w:rsidP="00A553EC">
      <w:pPr>
        <w:widowControl/>
        <w:suppressAutoHyphens w:val="0"/>
        <w:autoSpaceDN/>
        <w:spacing w:line="300" w:lineRule="auto"/>
        <w:ind w:left="4394"/>
        <w:jc w:val="center"/>
        <w:textAlignment w:val="auto"/>
        <w:rPr>
          <w:rFonts w:eastAsia="Times New Roman" w:cs="Times New Roman"/>
          <w:kern w:val="0"/>
          <w:szCs w:val="24"/>
          <w:lang w:eastAsia="pl-PL"/>
        </w:rPr>
      </w:pPr>
      <w:r w:rsidRPr="00A553EC">
        <w:rPr>
          <w:rFonts w:eastAsia="Times New Roman" w:cs="Times New Roman"/>
          <w:kern w:val="0"/>
          <w:szCs w:val="24"/>
          <w:lang w:eastAsia="pl-PL"/>
        </w:rPr>
        <w:t>Zastępca Prezydenta</w:t>
      </w:r>
    </w:p>
    <w:p w14:paraId="3E2C7404" w14:textId="77777777" w:rsidR="00A553EC" w:rsidRPr="00A553EC" w:rsidRDefault="00A553EC" w:rsidP="00A553EC">
      <w:pPr>
        <w:widowControl/>
        <w:suppressAutoHyphens w:val="0"/>
        <w:autoSpaceDN/>
        <w:spacing w:line="300" w:lineRule="auto"/>
        <w:ind w:left="4394"/>
        <w:jc w:val="center"/>
        <w:textAlignment w:val="auto"/>
        <w:rPr>
          <w:rFonts w:eastAsia="Times New Roman" w:cs="Times New Roman"/>
          <w:kern w:val="0"/>
          <w:szCs w:val="24"/>
          <w:lang w:eastAsia="pl-PL"/>
        </w:rPr>
      </w:pPr>
      <w:r w:rsidRPr="00A553EC">
        <w:rPr>
          <w:rFonts w:eastAsia="Times New Roman" w:cs="Times New Roman"/>
          <w:kern w:val="0"/>
          <w:szCs w:val="24"/>
          <w:lang w:eastAsia="pl-PL"/>
        </w:rPr>
        <w:t>m.st. Warszawy</w:t>
      </w:r>
    </w:p>
    <w:p w14:paraId="4A6B90FF" w14:textId="77777777" w:rsidR="00A553EC" w:rsidRPr="00A553EC" w:rsidRDefault="00A553EC" w:rsidP="00A553EC">
      <w:pPr>
        <w:widowControl/>
        <w:suppressAutoHyphens w:val="0"/>
        <w:autoSpaceDN/>
        <w:spacing w:before="9720" w:line="300" w:lineRule="auto"/>
        <w:textAlignment w:val="auto"/>
        <w:rPr>
          <w:rFonts w:eastAsia="Times New Roman" w:cs="Times New Roman"/>
          <w:iCs/>
          <w:kern w:val="0"/>
          <w:lang w:eastAsia="pl-PL"/>
        </w:rPr>
      </w:pPr>
      <w:r w:rsidRPr="00A553EC">
        <w:rPr>
          <w:rFonts w:eastAsia="Times New Roman" w:cs="Times New Roman"/>
          <w:iCs/>
          <w:kern w:val="0"/>
          <w:lang w:eastAsia="pl-PL"/>
        </w:rPr>
        <w:t>Do wiadomości:</w:t>
      </w:r>
    </w:p>
    <w:p w14:paraId="545A643D" w14:textId="359222B2" w:rsidR="00F929C0" w:rsidRPr="00A553EC" w:rsidRDefault="00A553EC" w:rsidP="00A553EC">
      <w:pPr>
        <w:widowControl/>
        <w:suppressAutoHyphens w:val="0"/>
        <w:autoSpaceDN/>
        <w:spacing w:line="300" w:lineRule="auto"/>
        <w:textAlignment w:val="auto"/>
        <w:rPr>
          <w:rFonts w:eastAsia="Times New Roman" w:cs="Times New Roman"/>
          <w:kern w:val="0"/>
          <w:lang w:eastAsia="pl-PL"/>
        </w:rPr>
      </w:pPr>
      <w:r w:rsidRPr="00A553EC">
        <w:rPr>
          <w:rFonts w:eastAsia="Times New Roman" w:cs="Times New Roman"/>
          <w:iCs/>
          <w:kern w:val="0"/>
          <w:lang w:eastAsia="pl-PL"/>
        </w:rPr>
        <w:t>Pani Ewa Malinowska-Grupińska – Przewodnicząca Rady m.st. Warszawy</w:t>
      </w:r>
    </w:p>
    <w:sectPr w:rsidR="00F929C0" w:rsidRPr="00A553EC" w:rsidSect="00A553EC">
      <w:headerReference w:type="first" r:id="rId7"/>
      <w:pgSz w:w="11906" w:h="16838"/>
      <w:pgMar w:top="1276" w:right="1417" w:bottom="2410" w:left="1417" w:header="993"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C0DB" w14:textId="77777777" w:rsidR="00A553EC" w:rsidRDefault="00A553EC">
      <w:r>
        <w:separator/>
      </w:r>
    </w:p>
  </w:endnote>
  <w:endnote w:type="continuationSeparator" w:id="0">
    <w:p w14:paraId="7A528794" w14:textId="77777777" w:rsidR="00A553EC" w:rsidRDefault="00A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4E08" w14:textId="77777777" w:rsidR="00A553EC" w:rsidRDefault="00A553EC">
      <w:r>
        <w:rPr>
          <w:color w:val="000000"/>
        </w:rPr>
        <w:separator/>
      </w:r>
    </w:p>
  </w:footnote>
  <w:footnote w:type="continuationSeparator" w:id="0">
    <w:p w14:paraId="06D2F430" w14:textId="77777777" w:rsidR="00A553EC" w:rsidRDefault="00A5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6A9A" w14:textId="3CFD6FD3" w:rsidR="00A553EC" w:rsidRDefault="00A553EC">
    <w:pPr>
      <w:pStyle w:val="Nagwek"/>
    </w:pPr>
    <w:r w:rsidRPr="00264389">
      <w:rPr>
        <w:noProof/>
      </w:rPr>
      <w:drawing>
        <wp:inline distT="0" distB="0" distL="0" distR="0" wp14:anchorId="1B07A2D6" wp14:editId="0EFEBC5E">
          <wp:extent cx="5572125" cy="1047750"/>
          <wp:effectExtent l="0" t="0" r="0" b="0"/>
          <wp:docPr id="44" name="Obraz 44" descr="Herb Warszawy. Prezydent Miasta Stołecznego Warszawy. Pl. Bankowy 3/5, 00-950 Warszawa. Tel. 22 443 10 01, faks 22 443 10 02. sekretariatprezydenta@um.warszawa.pl, www.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arszawy. Prezydent Miasta Stołecznego Warszawy. Pl. Bankowy 3/5, 00-950 Warszawa. Tel. 22 443 10 01, faks 22 443 10 02. sekretariatprezydenta@um.warszawa.pl, www.um.warszawa.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212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C94"/>
    <w:multiLevelType w:val="multilevel"/>
    <w:tmpl w:val="25E4E6F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7366C5"/>
    <w:multiLevelType w:val="multilevel"/>
    <w:tmpl w:val="C944C63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E32168C"/>
    <w:multiLevelType w:val="multilevel"/>
    <w:tmpl w:val="355A289C"/>
    <w:styleLink w:val="WWNum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0965BBC"/>
    <w:multiLevelType w:val="multilevel"/>
    <w:tmpl w:val="12886F6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B85356E"/>
    <w:multiLevelType w:val="multilevel"/>
    <w:tmpl w:val="045825D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FA639CE"/>
    <w:multiLevelType w:val="multilevel"/>
    <w:tmpl w:val="A2DE931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ED45182"/>
    <w:multiLevelType w:val="multilevel"/>
    <w:tmpl w:val="4028AA54"/>
    <w:styleLink w:val="WWNum3"/>
    <w:lvl w:ilvl="0">
      <w:start w:val="3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57D3EC0"/>
    <w:multiLevelType w:val="multilevel"/>
    <w:tmpl w:val="33627CD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8EB2538"/>
    <w:multiLevelType w:val="multilevel"/>
    <w:tmpl w:val="23BC4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6424B4"/>
    <w:multiLevelType w:val="multilevel"/>
    <w:tmpl w:val="90F23BA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314535500">
    <w:abstractNumId w:val="7"/>
  </w:num>
  <w:num w:numId="2" w16cid:durableId="612633199">
    <w:abstractNumId w:val="3"/>
  </w:num>
  <w:num w:numId="3" w16cid:durableId="729771891">
    <w:abstractNumId w:val="9"/>
  </w:num>
  <w:num w:numId="4" w16cid:durableId="1689529473">
    <w:abstractNumId w:val="6"/>
  </w:num>
  <w:num w:numId="5" w16cid:durableId="500047644">
    <w:abstractNumId w:val="2"/>
  </w:num>
  <w:num w:numId="6" w16cid:durableId="536968171">
    <w:abstractNumId w:val="5"/>
  </w:num>
  <w:num w:numId="7" w16cid:durableId="2107842044">
    <w:abstractNumId w:val="4"/>
  </w:num>
  <w:num w:numId="8" w16cid:durableId="668866318">
    <w:abstractNumId w:val="0"/>
  </w:num>
  <w:num w:numId="9" w16cid:durableId="1074207660">
    <w:abstractNumId w:val="1"/>
  </w:num>
  <w:num w:numId="10" w16cid:durableId="448935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C0"/>
    <w:rsid w:val="0094684B"/>
    <w:rsid w:val="00A553EC"/>
    <w:rsid w:val="00F92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1F63"/>
  <w15:docId w15:val="{6A348165-E037-47C2-B20F-ED70BFF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Textbody"/>
    <w:uiPriority w:val="9"/>
    <w:qFormat/>
    <w:rsid w:val="00A553EC"/>
    <w:pPr>
      <w:tabs>
        <w:tab w:val="left" w:pos="1607"/>
      </w:tabs>
      <w:spacing w:after="240" w:line="300" w:lineRule="auto"/>
      <w:ind w:left="851" w:hanging="851"/>
      <w:outlineLvl w:val="0"/>
    </w:pPr>
    <w:rPr>
      <w:b/>
    </w:rPr>
  </w:style>
  <w:style w:type="paragraph" w:styleId="Nagwek2">
    <w:name w:val="heading 2"/>
    <w:basedOn w:val="Standard"/>
    <w:next w:val="Textbody"/>
    <w:uiPriority w:val="9"/>
    <w:semiHidden/>
    <w:unhideWhenUsed/>
    <w:qFormat/>
    <w:pPr>
      <w:keepNext/>
      <w:keepLines/>
      <w:spacing w:before="40" w:after="240"/>
      <w:outlineLvl w:val="1"/>
    </w:pPr>
    <w:rPr>
      <w:b/>
      <w:color w:val="000000"/>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68"/>
    </w:pPr>
    <w:rPr>
      <w:rFonts w:eastAsia="Times New Roman" w:cs="Times New Roman"/>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spacing w:after="0"/>
      <w:ind w:left="720"/>
    </w:pPr>
  </w:style>
  <w:style w:type="paragraph" w:customStyle="1" w:styleId="Poleadresowe">
    <w:name w:val="Pole adresowe"/>
    <w:basedOn w:val="Standard"/>
    <w:pPr>
      <w:spacing w:before="240" w:after="720"/>
    </w:pPr>
    <w:rPr>
      <w:bCs/>
    </w:rPr>
  </w:style>
  <w:style w:type="paragraph" w:styleId="Tekstprzypisudolnego">
    <w:name w:val="footnote text"/>
    <w:basedOn w:val="Standard"/>
    <w:pPr>
      <w:spacing w:after="0"/>
    </w:pPr>
    <w:rPr>
      <w:sz w:val="20"/>
      <w:szCs w:val="20"/>
    </w:rPr>
  </w:style>
  <w:style w:type="paragraph" w:styleId="Bezodstpw">
    <w:name w:val="No Spacing"/>
    <w:pPr>
      <w:widowControl/>
      <w:suppressAutoHyphens/>
      <w:textAlignment w:val="auto"/>
    </w:pPr>
    <w:rPr>
      <w:rFonts w:eastAsia="Times New Roman"/>
      <w:szCs w:val="24"/>
      <w:lang w:eastAsia="ar-SA"/>
    </w:rPr>
  </w:style>
  <w:style w:type="paragraph" w:styleId="Tekstdymka">
    <w:name w:val="Balloon Text"/>
    <w:basedOn w:val="Standard"/>
    <w:pPr>
      <w:spacing w:after="0"/>
    </w:pPr>
    <w:rPr>
      <w:rFonts w:ascii="Segoe UI" w:hAnsi="Segoe UI" w:cs="Segoe UI"/>
      <w:sz w:val="18"/>
      <w:szCs w:val="18"/>
    </w:rPr>
  </w:style>
  <w:style w:type="paragraph" w:customStyle="1" w:styleId="Footnote">
    <w:name w:val="Footnote"/>
    <w:basedOn w:val="Standard"/>
    <w:pPr>
      <w:suppressLineNumbers/>
      <w:spacing w:after="0"/>
      <w:ind w:left="283" w:hanging="283"/>
    </w:pPr>
    <w:rPr>
      <w:sz w:val="20"/>
      <w:szCs w:val="20"/>
    </w:rPr>
  </w:style>
  <w:style w:type="paragraph" w:customStyle="1" w:styleId="Textbodyindent">
    <w:name w:val="Text body indent"/>
    <w:basedOn w:val="Standard"/>
    <w:pPr>
      <w:spacing w:after="85"/>
      <w:ind w:left="283" w:hanging="1350"/>
      <w:jc w:val="both"/>
    </w:pPr>
    <w:rPr>
      <w:rFonts w:ascii="Arial" w:hAnsi="Arial"/>
    </w:rPr>
  </w:style>
  <w:style w:type="character" w:customStyle="1" w:styleId="Nagwek2Znak">
    <w:name w:val="Nagłówek 2 Znak"/>
    <w:basedOn w:val="Domylnaczcionkaakapitu"/>
    <w:rPr>
      <w:b/>
      <w:color w:val="000000"/>
      <w:sz w:val="24"/>
      <w:szCs w:val="26"/>
    </w:rPr>
  </w:style>
  <w:style w:type="character" w:customStyle="1" w:styleId="Nagwek1Znak">
    <w:name w:val="Nagłówek 1 Znak"/>
    <w:basedOn w:val="Domylnaczcionkaakapitu"/>
    <w:rPr>
      <w:color w:val="000000"/>
      <w:sz w:val="32"/>
      <w:szCs w:val="32"/>
    </w:rPr>
  </w:style>
  <w:style w:type="character" w:customStyle="1" w:styleId="NagwekZnak">
    <w:name w:val="Nagłówek Znak"/>
    <w:basedOn w:val="Domylnaczcionkaakapitu"/>
    <w:rPr>
      <w:rFonts w:eastAsia="Times New Roman" w:cs="Times New Roman"/>
      <w:szCs w:val="24"/>
      <w:lang w:eastAsia="pl-PL"/>
    </w:rPr>
  </w:style>
  <w:style w:type="character" w:customStyle="1" w:styleId="StopkaZnak">
    <w:name w:val="Stopka Znak"/>
    <w:basedOn w:val="Domylnaczcionkaakapitu"/>
    <w:rPr>
      <w:rFonts w:eastAsia="Times New Roman" w:cs="Times New Roman"/>
      <w:szCs w:val="24"/>
      <w:lang w:eastAsia="pl-PL"/>
    </w:rPr>
  </w:style>
  <w:style w:type="character" w:customStyle="1" w:styleId="PoleadresoweZnak">
    <w:name w:val="Pole adresowe Znak"/>
    <w:basedOn w:val="Domylnaczcionkaakapitu"/>
    <w:rPr>
      <w:rFonts w:eastAsia="Times New Roman" w:cs="Times New Roman"/>
      <w:bCs/>
      <w:szCs w:val="24"/>
      <w:lang w:eastAsia="pl-PL"/>
    </w:rPr>
  </w:style>
  <w:style w:type="character" w:customStyle="1" w:styleId="TekstprzypisudolnegoZnak">
    <w:name w:val="Tekst przypisu dolnego Znak"/>
    <w:basedOn w:val="Domylnaczcionkaakapitu"/>
    <w:rPr>
      <w:rFonts w:eastAsia="Times New Roman" w:cs="Times New Roman"/>
      <w:sz w:val="20"/>
      <w:szCs w:val="20"/>
      <w:lang w:eastAsia="pl-PL"/>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sz w:val="18"/>
      <w:szCs w:val="18"/>
      <w:lang w:eastAsia="pl-PL"/>
    </w:rPr>
  </w:style>
  <w:style w:type="character" w:customStyle="1" w:styleId="ListLabel1">
    <w:name w:val="ListLabel 1"/>
    <w:rPr>
      <w:u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paragraph" w:styleId="Tekstpodstawowywcity">
    <w:name w:val="Body Text Indent"/>
    <w:basedOn w:val="Normalny"/>
    <w:pPr>
      <w:widowControl/>
      <w:ind w:hanging="1350"/>
      <w:jc w:val="both"/>
      <w:textAlignment w:val="auto"/>
    </w:pPr>
    <w:rPr>
      <w:rFonts w:ascii="Arial" w:eastAsia="Times New Roman" w:hAnsi="Arial" w:cs="Times New Roman"/>
      <w:kern w:val="0"/>
      <w:sz w:val="24"/>
      <w:szCs w:val="24"/>
      <w:lang w:eastAsia="pl-PL"/>
    </w:rPr>
  </w:style>
  <w:style w:type="character" w:customStyle="1" w:styleId="Bodytext">
    <w:name w:val="Body text_"/>
    <w:rPr>
      <w:sz w:val="23"/>
      <w:szCs w:val="23"/>
      <w:shd w:val="clear" w:color="auto" w:fill="FFFFFF"/>
    </w:rPr>
  </w:style>
  <w:style w:type="character" w:customStyle="1" w:styleId="TekstpodstawowywcityZnak">
    <w:name w:val="Tekst podstawowy wcięty Znak"/>
    <w:basedOn w:val="Domylnaczcionkaakapitu"/>
    <w:rPr>
      <w:rFonts w:ascii="Arial" w:eastAsia="Times New Roman" w:hAnsi="Arial" w:cs="Times New Roman"/>
      <w:kern w:val="0"/>
      <w:sz w:val="24"/>
      <w:szCs w:val="24"/>
      <w:lang w:eastAsia="pl-PL"/>
    </w:rPr>
  </w:style>
  <w:style w:type="paragraph" w:customStyle="1" w:styleId="Tekstpodstawowy1">
    <w:name w:val="Tekst podstawowy1"/>
    <w:basedOn w:val="Normalny"/>
    <w:pPr>
      <w:shd w:val="clear" w:color="auto" w:fill="FFFFFF"/>
      <w:spacing w:before="240" w:line="259" w:lineRule="exact"/>
      <w:ind w:firstLine="340"/>
      <w:jc w:val="both"/>
      <w:textAlignment w:val="auto"/>
    </w:pPr>
    <w:rPr>
      <w:sz w:val="23"/>
      <w:szCs w:val="23"/>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numbering" w:customStyle="1" w:styleId="WWNum11">
    <w:name w:val="WWNum1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2320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3950 radnej A. Diduszko-Zyglewskiej</dc:title>
  <dc:creator>Burlewicz Paweł</dc:creator>
  <cp:lastModifiedBy>Nobis Artur (GP)</cp:lastModifiedBy>
  <cp:revision>3</cp:revision>
  <cp:lastPrinted>2024-04-05T14:14:00Z</cp:lastPrinted>
  <dcterms:created xsi:type="dcterms:W3CDTF">2024-04-05T14:15:00Z</dcterms:created>
  <dcterms:modified xsi:type="dcterms:W3CDTF">2024-04-12T07:11:00Z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UMSTW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