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89AB1" w14:textId="58309FCF" w:rsidR="00291161" w:rsidRPr="0054486C" w:rsidRDefault="00291161" w:rsidP="00C441DB">
      <w:pPr>
        <w:spacing w:after="0"/>
        <w:jc w:val="right"/>
      </w:pPr>
      <w:r w:rsidRPr="0054486C">
        <w:t xml:space="preserve">Warszawa, </w:t>
      </w:r>
      <w:r w:rsidR="00A94FFE">
        <w:t xml:space="preserve">25 </w:t>
      </w:r>
      <w:r w:rsidR="00CF0E64">
        <w:t>kwietnia</w:t>
      </w:r>
      <w:r w:rsidRPr="0054486C">
        <w:t xml:space="preserve"> 20</w:t>
      </w:r>
      <w:r>
        <w:t>2</w:t>
      </w:r>
      <w:r w:rsidR="00623116">
        <w:t>4</w:t>
      </w:r>
      <w:r w:rsidRPr="0054486C">
        <w:t xml:space="preserve"> r.</w:t>
      </w:r>
    </w:p>
    <w:p w14:paraId="41889AB2" w14:textId="4DB20AAE" w:rsidR="00291161" w:rsidRPr="00C441DB" w:rsidRDefault="00291161" w:rsidP="00C441DB">
      <w:pPr>
        <w:spacing w:after="0"/>
      </w:pPr>
      <w:r w:rsidRPr="00C441DB">
        <w:rPr>
          <w:b/>
          <w:bCs/>
        </w:rPr>
        <w:t xml:space="preserve">Znak sprawy: </w:t>
      </w:r>
      <w:r w:rsidR="00C441DB">
        <w:t>GP-KR.0003.114.2024.ANO</w:t>
      </w:r>
    </w:p>
    <w:p w14:paraId="41889AB3" w14:textId="1532C298" w:rsidR="00291161" w:rsidRDefault="00291161" w:rsidP="00C441DB">
      <w:pPr>
        <w:pStyle w:val="Poleadresowe"/>
        <w:ind w:left="5670"/>
        <w:rPr>
          <w:b/>
        </w:rPr>
      </w:pPr>
      <w:r w:rsidRPr="000E6F12">
        <w:rPr>
          <w:b/>
        </w:rPr>
        <w:t>Pan</w:t>
      </w:r>
      <w:r w:rsidR="00CF0E64">
        <w:rPr>
          <w:b/>
        </w:rPr>
        <w:t>i</w:t>
      </w:r>
    </w:p>
    <w:p w14:paraId="41889AB4" w14:textId="113ABB5E" w:rsidR="00291161" w:rsidRPr="00CF0E64" w:rsidRDefault="00CF0E64" w:rsidP="00C441DB">
      <w:pPr>
        <w:pStyle w:val="Poleadresowe"/>
        <w:ind w:left="5670"/>
        <w:rPr>
          <w:b/>
        </w:rPr>
      </w:pPr>
      <w:r w:rsidRPr="00CF0E64">
        <w:rPr>
          <w:b/>
          <w:iCs/>
        </w:rPr>
        <w:t xml:space="preserve">Aleksandra </w:t>
      </w:r>
      <w:proofErr w:type="spellStart"/>
      <w:r w:rsidRPr="00CF0E64">
        <w:rPr>
          <w:b/>
          <w:iCs/>
        </w:rPr>
        <w:t>Śniegocka-Goździk</w:t>
      </w:r>
      <w:proofErr w:type="spellEnd"/>
    </w:p>
    <w:p w14:paraId="5E1DD4E4" w14:textId="4B14A1DB" w:rsidR="00BF6908" w:rsidRPr="00BF6908" w:rsidRDefault="00BF6908" w:rsidP="00C441DB">
      <w:pPr>
        <w:pStyle w:val="Poleadresowe"/>
        <w:ind w:left="5670"/>
        <w:rPr>
          <w:b/>
        </w:rPr>
      </w:pPr>
      <w:r>
        <w:rPr>
          <w:b/>
        </w:rPr>
        <w:t>Rad</w:t>
      </w:r>
      <w:r w:rsidR="00CF0E64">
        <w:rPr>
          <w:b/>
        </w:rPr>
        <w:t>na</w:t>
      </w:r>
      <w:r>
        <w:rPr>
          <w:b/>
        </w:rPr>
        <w:t xml:space="preserve"> </w:t>
      </w:r>
      <w:r w:rsidRPr="00BF6908">
        <w:rPr>
          <w:b/>
        </w:rPr>
        <w:t>m.st. Warszawy</w:t>
      </w:r>
    </w:p>
    <w:p w14:paraId="41889AB9" w14:textId="1913E4DC" w:rsidR="00291161" w:rsidRPr="00C441DB" w:rsidRDefault="00291161" w:rsidP="00C441DB">
      <w:pPr>
        <w:pStyle w:val="Nagwek1"/>
      </w:pPr>
      <w:r w:rsidRPr="00C441DB">
        <w:t>Dotyczy:</w:t>
      </w:r>
      <w:r w:rsidR="00BF6908" w:rsidRPr="00C441DB">
        <w:t xml:space="preserve"> interpelacji </w:t>
      </w:r>
      <w:r w:rsidR="00623116" w:rsidRPr="00C441DB">
        <w:t xml:space="preserve">nr </w:t>
      </w:r>
      <w:r w:rsidR="00CF0E64" w:rsidRPr="00C441DB">
        <w:t>3962</w:t>
      </w:r>
    </w:p>
    <w:p w14:paraId="0FBD4A79" w14:textId="65127C2E" w:rsidR="00446A4B" w:rsidRDefault="00BF6908" w:rsidP="00291161">
      <w:pPr>
        <w:rPr>
          <w:iCs/>
        </w:rPr>
      </w:pPr>
      <w:r>
        <w:rPr>
          <w:iCs/>
        </w:rPr>
        <w:t>W odpowiedzi na</w:t>
      </w:r>
      <w:r w:rsidR="00CF0E64">
        <w:rPr>
          <w:iCs/>
        </w:rPr>
        <w:t xml:space="preserve"> i</w:t>
      </w:r>
      <w:r w:rsidR="00673584">
        <w:rPr>
          <w:iCs/>
        </w:rPr>
        <w:t>n</w:t>
      </w:r>
      <w:r>
        <w:rPr>
          <w:iCs/>
        </w:rPr>
        <w:t xml:space="preserve">terpelację </w:t>
      </w:r>
      <w:r w:rsidR="003E3D49">
        <w:rPr>
          <w:rFonts w:cstheme="minorHAnsi"/>
        </w:rPr>
        <w:t xml:space="preserve">z dnia </w:t>
      </w:r>
      <w:r w:rsidR="00CF0E64">
        <w:rPr>
          <w:rFonts w:cstheme="minorHAnsi"/>
        </w:rPr>
        <w:t>04</w:t>
      </w:r>
      <w:r w:rsidR="003E3D49">
        <w:rPr>
          <w:rFonts w:cstheme="minorHAnsi"/>
        </w:rPr>
        <w:t>.0</w:t>
      </w:r>
      <w:r w:rsidR="00CF0E64">
        <w:rPr>
          <w:rFonts w:cstheme="minorHAnsi"/>
        </w:rPr>
        <w:t>4</w:t>
      </w:r>
      <w:r w:rsidR="003E3D49">
        <w:rPr>
          <w:rFonts w:cstheme="minorHAnsi"/>
        </w:rPr>
        <w:t xml:space="preserve">.2024 r. </w:t>
      </w:r>
      <w:r w:rsidR="00CF0E64">
        <w:rPr>
          <w:iCs/>
        </w:rPr>
        <w:t xml:space="preserve">w sprawie wysokości opłat lokalnych (jak wskazano dotyczy to opłat za dzierżawę, podatku od </w:t>
      </w:r>
      <w:proofErr w:type="spellStart"/>
      <w:r w:rsidR="00CF0E64">
        <w:rPr>
          <w:iCs/>
        </w:rPr>
        <w:t>nieruchomośći</w:t>
      </w:r>
      <w:proofErr w:type="spellEnd"/>
      <w:r w:rsidR="00CF0E64">
        <w:rPr>
          <w:iCs/>
        </w:rPr>
        <w:t xml:space="preserve">) ponoszonych przez mieszkańców osiedla </w:t>
      </w:r>
      <w:proofErr w:type="spellStart"/>
      <w:r w:rsidR="00CF0E64">
        <w:rPr>
          <w:iCs/>
        </w:rPr>
        <w:t>Boernerowo</w:t>
      </w:r>
      <w:proofErr w:type="spellEnd"/>
      <w:r w:rsidR="00CF0E64">
        <w:rPr>
          <w:iCs/>
        </w:rPr>
        <w:t xml:space="preserve">, </w:t>
      </w:r>
      <w:r w:rsidR="00446A4B">
        <w:rPr>
          <w:iCs/>
        </w:rPr>
        <w:t>przedstawia</w:t>
      </w:r>
      <w:r w:rsidR="00C441DB">
        <w:rPr>
          <w:iCs/>
        </w:rPr>
        <w:t>m</w:t>
      </w:r>
      <w:r w:rsidR="00446A4B">
        <w:rPr>
          <w:iCs/>
        </w:rPr>
        <w:t xml:space="preserve"> poniższe wyjaśnienia.</w:t>
      </w:r>
    </w:p>
    <w:p w14:paraId="59107BED" w14:textId="693FFEF7" w:rsidR="00446A4B" w:rsidRDefault="00446A4B" w:rsidP="00291161">
      <w:pPr>
        <w:rPr>
          <w:iCs/>
        </w:rPr>
      </w:pPr>
      <w:r>
        <w:rPr>
          <w:iCs/>
        </w:rPr>
        <w:t xml:space="preserve">W pierwszej kolejności należy wskazać, że do tej pory </w:t>
      </w:r>
      <w:r w:rsidR="008B7FE5">
        <w:rPr>
          <w:iCs/>
        </w:rPr>
        <w:t xml:space="preserve">do Urzędu Dzielnicy Bemowo m.st. Warszawy </w:t>
      </w:r>
      <w:r>
        <w:rPr>
          <w:iCs/>
        </w:rPr>
        <w:t xml:space="preserve">nie wpłynęło jakiekolwiek pismo od mieszkańców, nie tylko osiedla </w:t>
      </w:r>
      <w:proofErr w:type="spellStart"/>
      <w:r>
        <w:rPr>
          <w:iCs/>
        </w:rPr>
        <w:t>Boernerowo</w:t>
      </w:r>
      <w:proofErr w:type="spellEnd"/>
      <w:r>
        <w:rPr>
          <w:iCs/>
        </w:rPr>
        <w:t xml:space="preserve">, ale i </w:t>
      </w:r>
      <w:r w:rsidR="00CE5382">
        <w:rPr>
          <w:iCs/>
        </w:rPr>
        <w:t xml:space="preserve">z całej </w:t>
      </w:r>
      <w:r w:rsidR="00C441DB">
        <w:rPr>
          <w:iCs/>
        </w:rPr>
        <w:t>D</w:t>
      </w:r>
      <w:r w:rsidR="00CE5382">
        <w:rPr>
          <w:iCs/>
        </w:rPr>
        <w:t>zielnicy, w zakresie problemów związanych z bardzo wysokimi opłatami za czynsz dzierżawny.</w:t>
      </w:r>
    </w:p>
    <w:p w14:paraId="1D1C7F52" w14:textId="57252AFC" w:rsidR="00CE5382" w:rsidRDefault="00CE5382" w:rsidP="00291161">
      <w:pPr>
        <w:rPr>
          <w:iCs/>
        </w:rPr>
      </w:pPr>
      <w:r>
        <w:rPr>
          <w:iCs/>
        </w:rPr>
        <w:t xml:space="preserve">Co więcej, z wniosku Urzędu </w:t>
      </w:r>
      <w:r w:rsidR="008B7FE5">
        <w:rPr>
          <w:iCs/>
        </w:rPr>
        <w:t xml:space="preserve">Dzielnicy Bemowo m.st. Warszawy </w:t>
      </w:r>
      <w:r>
        <w:rPr>
          <w:iCs/>
        </w:rPr>
        <w:t xml:space="preserve">od </w:t>
      </w:r>
      <w:r w:rsidR="008B7FE5">
        <w:rPr>
          <w:iCs/>
        </w:rPr>
        <w:t xml:space="preserve">dnia </w:t>
      </w:r>
      <w:r>
        <w:rPr>
          <w:iCs/>
        </w:rPr>
        <w:t>05.05.2017 r. (</w:t>
      </w:r>
      <w:r w:rsidR="00673584">
        <w:rPr>
          <w:iCs/>
        </w:rPr>
        <w:t xml:space="preserve">tj. </w:t>
      </w:r>
      <w:r>
        <w:rPr>
          <w:iCs/>
        </w:rPr>
        <w:t xml:space="preserve">od daty wejścia </w:t>
      </w:r>
      <w:r w:rsidR="00673584">
        <w:rPr>
          <w:iCs/>
        </w:rPr>
        <w:t xml:space="preserve">w życie </w:t>
      </w:r>
      <w:r>
        <w:rPr>
          <w:iCs/>
        </w:rPr>
        <w:t xml:space="preserve">nowego zarządzenia </w:t>
      </w:r>
      <w:proofErr w:type="spellStart"/>
      <w:r>
        <w:rPr>
          <w:iCs/>
        </w:rPr>
        <w:t>ws</w:t>
      </w:r>
      <w:proofErr w:type="spellEnd"/>
      <w:r>
        <w:rPr>
          <w:iCs/>
        </w:rPr>
        <w:t xml:space="preserve">. dzierżaw) </w:t>
      </w:r>
      <w:r w:rsidR="00673584">
        <w:rPr>
          <w:iCs/>
        </w:rPr>
        <w:t xml:space="preserve">m.in. </w:t>
      </w:r>
      <w:r>
        <w:rPr>
          <w:iCs/>
        </w:rPr>
        <w:t>stawka czynszu dzierżawnego na grunty dzierżawione z przezn</w:t>
      </w:r>
      <w:r w:rsidR="00673584">
        <w:rPr>
          <w:iCs/>
        </w:rPr>
        <w:t>a</w:t>
      </w:r>
      <w:r>
        <w:rPr>
          <w:iCs/>
        </w:rPr>
        <w:t xml:space="preserve">czeniem na ogródek przydomowy została obniżona ze stawki rocznej </w:t>
      </w:r>
      <w:r w:rsidR="00C441DB">
        <w:rPr>
          <w:iCs/>
        </w:rPr>
        <w:br/>
      </w:r>
      <w:r>
        <w:rPr>
          <w:iCs/>
        </w:rPr>
        <w:t>w wysokości 5,00 zł/m</w:t>
      </w:r>
      <w:r>
        <w:rPr>
          <w:iCs/>
          <w:vertAlign w:val="superscript"/>
        </w:rPr>
        <w:t xml:space="preserve">2 </w:t>
      </w:r>
      <w:r>
        <w:rPr>
          <w:iCs/>
        </w:rPr>
        <w:t>do stawki w wysokości 3,54 zł/m</w:t>
      </w:r>
      <w:r>
        <w:rPr>
          <w:iCs/>
          <w:vertAlign w:val="superscript"/>
        </w:rPr>
        <w:t>2</w:t>
      </w:r>
      <w:r>
        <w:rPr>
          <w:iCs/>
        </w:rPr>
        <w:t xml:space="preserve">. </w:t>
      </w:r>
    </w:p>
    <w:p w14:paraId="24A92945" w14:textId="50406222" w:rsidR="00CE5382" w:rsidRDefault="00CE5382" w:rsidP="00CE5382">
      <w:pPr>
        <w:rPr>
          <w:rFonts w:cs="Arial"/>
          <w:szCs w:val="22"/>
        </w:rPr>
      </w:pPr>
      <w:r>
        <w:rPr>
          <w:iCs/>
        </w:rPr>
        <w:t xml:space="preserve">Wyjaśniam też, że kwestie udostępniania gruntów stanowiących m.in. własność m.st. Warszawy reguluje obowiązujące na terenie całego miasta, Zarządzenie nr </w:t>
      </w:r>
      <w:r w:rsidRPr="00542B3C">
        <w:rPr>
          <w:rFonts w:cs="Arial"/>
          <w:szCs w:val="22"/>
        </w:rPr>
        <w:t>811/2017 Prezydenta m.st. Warszawy z dnia 05.05.2017</w:t>
      </w:r>
      <w:r w:rsidR="00C441DB">
        <w:rPr>
          <w:rFonts w:cs="Arial"/>
          <w:szCs w:val="22"/>
        </w:rPr>
        <w:t xml:space="preserve"> </w:t>
      </w:r>
      <w:r w:rsidRPr="00542B3C">
        <w:rPr>
          <w:rFonts w:cs="Arial"/>
          <w:szCs w:val="22"/>
        </w:rPr>
        <w:t xml:space="preserve">r. </w:t>
      </w:r>
      <w:r w:rsidRPr="00C441DB">
        <w:rPr>
          <w:rFonts w:cs="Arial"/>
          <w:iCs/>
          <w:szCs w:val="22"/>
        </w:rPr>
        <w:t>w sprawie zasad wydzierżawiania na okres do trzech lat nieruchomości m.st. Warszawy i nieruchomości Skarbu Państwa, dla których organem reprezentującym właściciela jest Prezydent m.st. Warszawy</w:t>
      </w:r>
      <w:r w:rsidRPr="00542B3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(ze zm</w:t>
      </w:r>
      <w:r w:rsidR="00C441DB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). </w:t>
      </w:r>
    </w:p>
    <w:p w14:paraId="6929C6E5" w14:textId="41FEF5E6" w:rsidR="00CE5382" w:rsidRDefault="00CE5382" w:rsidP="00CE5382">
      <w:pPr>
        <w:rPr>
          <w:iCs/>
        </w:rPr>
      </w:pPr>
      <w:r>
        <w:rPr>
          <w:iCs/>
        </w:rPr>
        <w:t xml:space="preserve">Wzór umowy stanowi załącznik nr 3 do ww. Zarządzenia i zarówno mieszkańcy osiedla </w:t>
      </w:r>
      <w:proofErr w:type="spellStart"/>
      <w:r>
        <w:rPr>
          <w:iCs/>
        </w:rPr>
        <w:t>Boernerowo</w:t>
      </w:r>
      <w:proofErr w:type="spellEnd"/>
      <w:r>
        <w:rPr>
          <w:iCs/>
        </w:rPr>
        <w:t xml:space="preserve">, jak również pozostali dzierżawcy gruntów położonych na obszarze </w:t>
      </w:r>
      <w:r w:rsidR="00C441DB">
        <w:rPr>
          <w:iCs/>
        </w:rPr>
        <w:t>D</w:t>
      </w:r>
      <w:r>
        <w:rPr>
          <w:iCs/>
        </w:rPr>
        <w:t>zielnicy mają takie same warunki umowne.</w:t>
      </w:r>
    </w:p>
    <w:p w14:paraId="0A6B8755" w14:textId="564276CE" w:rsidR="000135C9" w:rsidRDefault="00446A4B" w:rsidP="00291161">
      <w:pPr>
        <w:rPr>
          <w:iCs/>
        </w:rPr>
      </w:pPr>
      <w:r>
        <w:rPr>
          <w:iCs/>
        </w:rPr>
        <w:t xml:space="preserve">Znaczna część umów dzierżawy z terenu osiedla </w:t>
      </w:r>
      <w:proofErr w:type="spellStart"/>
      <w:r>
        <w:rPr>
          <w:iCs/>
        </w:rPr>
        <w:t>Boernerowo</w:t>
      </w:r>
      <w:proofErr w:type="spellEnd"/>
      <w:r>
        <w:rPr>
          <w:iCs/>
        </w:rPr>
        <w:t xml:space="preserve"> zawarta jest z przeznaczeniem </w:t>
      </w:r>
      <w:r w:rsidR="00C441DB">
        <w:rPr>
          <w:iCs/>
        </w:rPr>
        <w:br/>
      </w:r>
      <w:r>
        <w:rPr>
          <w:iCs/>
        </w:rPr>
        <w:t>na og</w:t>
      </w:r>
      <w:r w:rsidR="00945FF2">
        <w:rPr>
          <w:iCs/>
        </w:rPr>
        <w:t>ró</w:t>
      </w:r>
      <w:r>
        <w:rPr>
          <w:iCs/>
        </w:rPr>
        <w:t xml:space="preserve">dek przydomowy. </w:t>
      </w:r>
      <w:r w:rsidR="000135C9">
        <w:rPr>
          <w:iCs/>
        </w:rPr>
        <w:t xml:space="preserve">Zgodnie z cennikiem, stanowiącym załącznik nr </w:t>
      </w:r>
      <w:r>
        <w:rPr>
          <w:iCs/>
        </w:rPr>
        <w:t>2</w:t>
      </w:r>
      <w:r w:rsidR="00C1479B">
        <w:rPr>
          <w:iCs/>
        </w:rPr>
        <w:t xml:space="preserve"> do ww. Zarządzenia</w:t>
      </w:r>
      <w:r>
        <w:rPr>
          <w:iCs/>
        </w:rPr>
        <w:t xml:space="preserve">, aktualna </w:t>
      </w:r>
      <w:r w:rsidR="00C1479B">
        <w:rPr>
          <w:iCs/>
        </w:rPr>
        <w:t>w</w:t>
      </w:r>
      <w:r>
        <w:rPr>
          <w:iCs/>
        </w:rPr>
        <w:t xml:space="preserve"> 2024 r. </w:t>
      </w:r>
      <w:r w:rsidR="008B7FE5">
        <w:rPr>
          <w:iCs/>
        </w:rPr>
        <w:t xml:space="preserve">minimalna </w:t>
      </w:r>
      <w:r>
        <w:rPr>
          <w:iCs/>
        </w:rPr>
        <w:t>roczna stawka czynszu dzierżawnego netto wynosi 5,18 zł/m</w:t>
      </w:r>
      <w:r>
        <w:rPr>
          <w:iCs/>
          <w:vertAlign w:val="superscript"/>
        </w:rPr>
        <w:t>2</w:t>
      </w:r>
      <w:r w:rsidR="008B7FE5">
        <w:rPr>
          <w:iCs/>
        </w:rPr>
        <w:t xml:space="preserve"> (wysokość stawki wynika z waloryzacji o </w:t>
      </w:r>
      <w:r w:rsidR="008B7FE5" w:rsidRPr="004F4890">
        <w:rPr>
          <w:rFonts w:ascii="Calibri" w:hAnsi="Calibri" w:cs="Calibri"/>
          <w:szCs w:val="22"/>
        </w:rPr>
        <w:t xml:space="preserve">wskaźnik wzrostu cen towarów i usług konsumpcyjnych </w:t>
      </w:r>
      <w:r w:rsidR="00C441DB">
        <w:rPr>
          <w:rFonts w:ascii="Calibri" w:hAnsi="Calibri" w:cs="Calibri"/>
          <w:szCs w:val="22"/>
        </w:rPr>
        <w:br/>
      </w:r>
      <w:r w:rsidR="008B7FE5" w:rsidRPr="004F4890">
        <w:rPr>
          <w:rFonts w:ascii="Calibri" w:hAnsi="Calibri" w:cs="Calibri"/>
          <w:szCs w:val="22"/>
        </w:rPr>
        <w:t>za trzy kwartały w stosunku do analogicznego okresu poprzedniego roku</w:t>
      </w:r>
      <w:r w:rsidR="008B7FE5">
        <w:rPr>
          <w:rFonts w:ascii="Calibri" w:hAnsi="Calibri" w:cs="Calibri"/>
          <w:szCs w:val="22"/>
        </w:rPr>
        <w:t xml:space="preserve"> kalendarzowego</w:t>
      </w:r>
      <w:r w:rsidR="008B7FE5" w:rsidRPr="004F4890">
        <w:rPr>
          <w:rFonts w:ascii="Calibri" w:hAnsi="Calibri" w:cs="Calibri"/>
          <w:szCs w:val="22"/>
        </w:rPr>
        <w:t xml:space="preserve">, ogłoszonego przez Prezesa Głównego Urzędu Statystycznego na dzień 30 września </w:t>
      </w:r>
      <w:r w:rsidR="008B7FE5">
        <w:rPr>
          <w:rFonts w:ascii="Calibri" w:hAnsi="Calibri" w:cs="Calibri"/>
          <w:szCs w:val="22"/>
        </w:rPr>
        <w:t>w latach 2017-2024; zapis dotyczący możliwości aktualizacji stawki czynszu dzierżawnego zawarty jest w każdej umowie dzierżawy)</w:t>
      </w:r>
      <w:r>
        <w:rPr>
          <w:iCs/>
        </w:rPr>
        <w:t xml:space="preserve">. </w:t>
      </w:r>
    </w:p>
    <w:p w14:paraId="555D256E" w14:textId="1580C36C" w:rsidR="00446A4B" w:rsidRDefault="00446A4B" w:rsidP="00291161">
      <w:pPr>
        <w:rPr>
          <w:iCs/>
        </w:rPr>
      </w:pPr>
      <w:r>
        <w:rPr>
          <w:iCs/>
        </w:rPr>
        <w:lastRenderedPageBreak/>
        <w:t xml:space="preserve">W przypadku </w:t>
      </w:r>
      <w:r w:rsidR="008B7FE5">
        <w:rPr>
          <w:iCs/>
        </w:rPr>
        <w:t>wyrażenia</w:t>
      </w:r>
      <w:r w:rsidR="00CE5382">
        <w:rPr>
          <w:iCs/>
        </w:rPr>
        <w:t xml:space="preserve"> zainteresowania wykupem gruntu, dzierżawcy informowani są </w:t>
      </w:r>
      <w:r w:rsidR="00945FF2">
        <w:rPr>
          <w:iCs/>
        </w:rPr>
        <w:br/>
      </w:r>
      <w:r w:rsidR="00CE5382">
        <w:rPr>
          <w:iCs/>
        </w:rPr>
        <w:t>o procedurach z tym związanych, otrz</w:t>
      </w:r>
      <w:r w:rsidR="00B2656F">
        <w:rPr>
          <w:iCs/>
        </w:rPr>
        <w:t>ymują informacje o danych niezbędnych do złożenia takiego wniosku.</w:t>
      </w:r>
    </w:p>
    <w:p w14:paraId="1BB4662A" w14:textId="4AE11E49" w:rsidR="00C1479B" w:rsidRDefault="008B7FE5" w:rsidP="00291161">
      <w:pPr>
        <w:rPr>
          <w:iCs/>
        </w:rPr>
      </w:pPr>
      <w:r>
        <w:rPr>
          <w:iCs/>
        </w:rPr>
        <w:t xml:space="preserve">W </w:t>
      </w:r>
      <w:r w:rsidR="00945FF2">
        <w:rPr>
          <w:iCs/>
        </w:rPr>
        <w:t>sytuacji</w:t>
      </w:r>
      <w:r>
        <w:rPr>
          <w:iCs/>
        </w:rPr>
        <w:t xml:space="preserve"> zakupu nieruchomości zabudowanych budynkami jednorodzinnymi, w których stronami transakcji są osoby fizyczne (właściciele tych nieruchomości), nowi nabywcy</w:t>
      </w:r>
      <w:r w:rsidRPr="008B7FE5">
        <w:rPr>
          <w:iCs/>
        </w:rPr>
        <w:t xml:space="preserve"> </w:t>
      </w:r>
      <w:r>
        <w:rPr>
          <w:iCs/>
        </w:rPr>
        <w:t>powinni być informowani w sposób rzetelny przez sprzedającego</w:t>
      </w:r>
      <w:r w:rsidR="00945FF2">
        <w:rPr>
          <w:iCs/>
        </w:rPr>
        <w:t xml:space="preserve"> o konieczności dokonania cesji umowy dzierżawy lub złożenia wniosku o zawarcie nowej umowy, w przypadku gdy w granicach ogrodzenia posesji znajduje się również grunt stanowiący </w:t>
      </w:r>
      <w:proofErr w:type="spellStart"/>
      <w:r w:rsidR="00945FF2">
        <w:rPr>
          <w:iCs/>
        </w:rPr>
        <w:t>własość</w:t>
      </w:r>
      <w:proofErr w:type="spellEnd"/>
      <w:r w:rsidR="00945FF2">
        <w:rPr>
          <w:iCs/>
        </w:rPr>
        <w:t xml:space="preserve"> m.st. Warszawy</w:t>
      </w:r>
      <w:r>
        <w:rPr>
          <w:iCs/>
        </w:rPr>
        <w:t xml:space="preserve">. </w:t>
      </w:r>
      <w:r w:rsidR="00C1479B">
        <w:rPr>
          <w:iCs/>
        </w:rPr>
        <w:t xml:space="preserve">Ponieważ m.st. Warszawa nie uczestniczy w takiego rodzaju transakcjach, nie ma </w:t>
      </w:r>
      <w:r w:rsidR="00C441DB">
        <w:rPr>
          <w:iCs/>
        </w:rPr>
        <w:t xml:space="preserve">więc </w:t>
      </w:r>
      <w:r w:rsidR="00C1479B">
        <w:rPr>
          <w:iCs/>
        </w:rPr>
        <w:t xml:space="preserve">jakiejkolwiek możliwości aby poinformować </w:t>
      </w:r>
      <w:proofErr w:type="spellStart"/>
      <w:r w:rsidR="00C1479B">
        <w:rPr>
          <w:iCs/>
        </w:rPr>
        <w:t>nabywów</w:t>
      </w:r>
      <w:proofErr w:type="spellEnd"/>
      <w:r w:rsidR="00C1479B">
        <w:rPr>
          <w:iCs/>
        </w:rPr>
        <w:t xml:space="preserve"> o stanie prawnym nabytych gruntów.</w:t>
      </w:r>
    </w:p>
    <w:p w14:paraId="2F26BB7C" w14:textId="77777777" w:rsidR="00C441DB" w:rsidRPr="00FA0F4C" w:rsidRDefault="00C441DB" w:rsidP="00C441DB">
      <w:pPr>
        <w:spacing w:after="0"/>
        <w:ind w:left="4394"/>
        <w:jc w:val="center"/>
      </w:pPr>
      <w:r w:rsidRPr="00FA0F4C">
        <w:t>z up. PREZYDENTA M.ST. WARSZAWY</w:t>
      </w:r>
    </w:p>
    <w:p w14:paraId="7BF352DE" w14:textId="77777777" w:rsidR="00C441DB" w:rsidRPr="00FA0F4C" w:rsidRDefault="00C441DB" w:rsidP="00C441DB">
      <w:pPr>
        <w:spacing w:after="0"/>
        <w:ind w:left="4394"/>
        <w:jc w:val="center"/>
      </w:pPr>
      <w:r w:rsidRPr="00FA0F4C">
        <w:t>/-/</w:t>
      </w:r>
    </w:p>
    <w:p w14:paraId="40BF1226" w14:textId="77777777" w:rsidR="00C441DB" w:rsidRPr="00FA0F4C" w:rsidRDefault="00C441DB" w:rsidP="00C441DB">
      <w:pPr>
        <w:spacing w:after="0"/>
        <w:ind w:left="4394"/>
        <w:jc w:val="center"/>
      </w:pPr>
      <w:r w:rsidRPr="00FA0F4C">
        <w:t>Tomasz Bratek</w:t>
      </w:r>
    </w:p>
    <w:p w14:paraId="7D280D40" w14:textId="77777777" w:rsidR="00C441DB" w:rsidRPr="00FA0F4C" w:rsidRDefault="00C441DB" w:rsidP="00C441DB">
      <w:pPr>
        <w:spacing w:after="0"/>
        <w:ind w:left="4394"/>
        <w:jc w:val="center"/>
      </w:pPr>
      <w:r w:rsidRPr="00FA0F4C">
        <w:t>Zastępca Prezydenta</w:t>
      </w:r>
    </w:p>
    <w:p w14:paraId="04913B1A" w14:textId="77777777" w:rsidR="00C441DB" w:rsidRPr="00FA0F4C" w:rsidRDefault="00C441DB" w:rsidP="00C441DB">
      <w:pPr>
        <w:spacing w:after="0"/>
        <w:ind w:left="4394"/>
        <w:jc w:val="center"/>
      </w:pPr>
      <w:r w:rsidRPr="00FA0F4C">
        <w:t>m.st. Warszawy</w:t>
      </w:r>
    </w:p>
    <w:p w14:paraId="529508D2" w14:textId="77777777" w:rsidR="00C441DB" w:rsidRPr="00CF7236" w:rsidRDefault="00C441DB" w:rsidP="00C441DB">
      <w:pPr>
        <w:spacing w:before="7680" w:after="0"/>
        <w:rPr>
          <w:iCs/>
          <w:szCs w:val="22"/>
        </w:rPr>
      </w:pPr>
      <w:r w:rsidRPr="00CF7236">
        <w:rPr>
          <w:iCs/>
          <w:szCs w:val="22"/>
        </w:rPr>
        <w:t>Do wiadomości:</w:t>
      </w:r>
    </w:p>
    <w:p w14:paraId="64FF1EF1" w14:textId="25EDEABB" w:rsidR="00C441DB" w:rsidRPr="00C441DB" w:rsidRDefault="00C441DB" w:rsidP="00C441DB">
      <w:pPr>
        <w:spacing w:after="0"/>
        <w:rPr>
          <w:szCs w:val="22"/>
        </w:rPr>
      </w:pPr>
      <w:r w:rsidRPr="00CF7236">
        <w:rPr>
          <w:iCs/>
          <w:szCs w:val="22"/>
        </w:rPr>
        <w:t>Pani Ewa Malinowska-Grupińska – Przewodnicząca Rady m.st. Warszawy</w:t>
      </w:r>
    </w:p>
    <w:sectPr w:rsidR="00C441DB" w:rsidRPr="00C441DB" w:rsidSect="005448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2F973" w14:textId="77777777" w:rsidR="0093731A" w:rsidRDefault="0093731A" w:rsidP="0054486C">
      <w:pPr>
        <w:spacing w:after="0" w:line="240" w:lineRule="auto"/>
      </w:pPr>
      <w:r>
        <w:separator/>
      </w:r>
    </w:p>
  </w:endnote>
  <w:endnote w:type="continuationSeparator" w:id="0">
    <w:p w14:paraId="2DE89F01" w14:textId="77777777" w:rsidR="0093731A" w:rsidRDefault="0093731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654D4" w14:textId="77777777" w:rsidR="009C301B" w:rsidRDefault="009C30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8607" w14:textId="77777777" w:rsidR="009C301B" w:rsidRDefault="009C30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9B417" w14:textId="77777777" w:rsidR="009C301B" w:rsidRDefault="009C30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12373" w14:textId="77777777" w:rsidR="0093731A" w:rsidRDefault="0093731A" w:rsidP="0054486C">
      <w:pPr>
        <w:spacing w:after="0" w:line="240" w:lineRule="auto"/>
      </w:pPr>
      <w:r>
        <w:separator/>
      </w:r>
    </w:p>
  </w:footnote>
  <w:footnote w:type="continuationSeparator" w:id="0">
    <w:p w14:paraId="2AD65376" w14:textId="77777777" w:rsidR="0093731A" w:rsidRDefault="0093731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1DF5F" w14:textId="77777777" w:rsidR="009C301B" w:rsidRDefault="009C30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98582" w14:textId="77777777" w:rsidR="009C301B" w:rsidRDefault="009C30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049C6FCF" w:rsidR="0051342B" w:rsidRPr="006336C1" w:rsidRDefault="00C441DB" w:rsidP="00C441DB">
    <w:pPr>
      <w:pStyle w:val="Nagwek"/>
    </w:pPr>
    <w:bookmarkStart w:id="0" w:name="_GoBack"/>
    <w:r w:rsidRPr="00264389">
      <w:rPr>
        <w:noProof/>
      </w:rPr>
      <w:drawing>
        <wp:inline distT="0" distB="0" distL="0" distR="0" wp14:anchorId="522FBADC" wp14:editId="0C207273">
          <wp:extent cx="5572125" cy="1047750"/>
          <wp:effectExtent l="0" t="0" r="0" b="0"/>
          <wp:docPr id="1" name="Obraz 1" descr="Herb Warszawy. Prezydent Miasta Stołecznego Warszawy. Pl. Bankowy 3/5, 00-950 Warszawa. Tel. 22 443 10 01, faks 22 443 10 02. sekretariatprezydenta@um.warszawa.pl, www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arszawy. Prezydent Miasta Stołecznego Warszawy. Pl. Bankowy 3/5, 00-950 Warszawa. Tel. 22 443 10 01, faks 22 443 10 02. sekretariatprezydenta@um.warszawa.pl, www.um.warszawa.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135C9"/>
    <w:rsid w:val="00022CD2"/>
    <w:rsid w:val="0005117B"/>
    <w:rsid w:val="000C47D4"/>
    <w:rsid w:val="000E4923"/>
    <w:rsid w:val="0010505D"/>
    <w:rsid w:val="00125095"/>
    <w:rsid w:val="001250F1"/>
    <w:rsid w:val="00154806"/>
    <w:rsid w:val="00166216"/>
    <w:rsid w:val="0024014F"/>
    <w:rsid w:val="00291161"/>
    <w:rsid w:val="00332966"/>
    <w:rsid w:val="00353847"/>
    <w:rsid w:val="00356A3E"/>
    <w:rsid w:val="003E3016"/>
    <w:rsid w:val="003E3D49"/>
    <w:rsid w:val="00400557"/>
    <w:rsid w:val="00421067"/>
    <w:rsid w:val="00446A4B"/>
    <w:rsid w:val="004506F5"/>
    <w:rsid w:val="004842E3"/>
    <w:rsid w:val="00485FF8"/>
    <w:rsid w:val="004D25AE"/>
    <w:rsid w:val="0051342B"/>
    <w:rsid w:val="0054486C"/>
    <w:rsid w:val="005724AF"/>
    <w:rsid w:val="005A1F50"/>
    <w:rsid w:val="005C1E0C"/>
    <w:rsid w:val="005D3D35"/>
    <w:rsid w:val="00623116"/>
    <w:rsid w:val="006238D7"/>
    <w:rsid w:val="006336C1"/>
    <w:rsid w:val="0064739A"/>
    <w:rsid w:val="00673584"/>
    <w:rsid w:val="0067639C"/>
    <w:rsid w:val="00690B05"/>
    <w:rsid w:val="00764EC2"/>
    <w:rsid w:val="007976E2"/>
    <w:rsid w:val="008121CF"/>
    <w:rsid w:val="008440B9"/>
    <w:rsid w:val="008608C2"/>
    <w:rsid w:val="008623A1"/>
    <w:rsid w:val="008A1DAA"/>
    <w:rsid w:val="008B7FE5"/>
    <w:rsid w:val="00935651"/>
    <w:rsid w:val="0093731A"/>
    <w:rsid w:val="0093775F"/>
    <w:rsid w:val="00937849"/>
    <w:rsid w:val="00945FF2"/>
    <w:rsid w:val="00984F32"/>
    <w:rsid w:val="00987275"/>
    <w:rsid w:val="0099025B"/>
    <w:rsid w:val="009A3481"/>
    <w:rsid w:val="009B6719"/>
    <w:rsid w:val="009C301B"/>
    <w:rsid w:val="009C68FE"/>
    <w:rsid w:val="00A1350E"/>
    <w:rsid w:val="00A13B83"/>
    <w:rsid w:val="00A37F5F"/>
    <w:rsid w:val="00A416F6"/>
    <w:rsid w:val="00A94FFE"/>
    <w:rsid w:val="00A95512"/>
    <w:rsid w:val="00AB640E"/>
    <w:rsid w:val="00AB757F"/>
    <w:rsid w:val="00AC07BE"/>
    <w:rsid w:val="00B05377"/>
    <w:rsid w:val="00B100B0"/>
    <w:rsid w:val="00B2656F"/>
    <w:rsid w:val="00B41D85"/>
    <w:rsid w:val="00B45C5E"/>
    <w:rsid w:val="00B575D4"/>
    <w:rsid w:val="00B737B1"/>
    <w:rsid w:val="00BB6C68"/>
    <w:rsid w:val="00BF196E"/>
    <w:rsid w:val="00BF6908"/>
    <w:rsid w:val="00C006C0"/>
    <w:rsid w:val="00C1479B"/>
    <w:rsid w:val="00C14C6A"/>
    <w:rsid w:val="00C441DB"/>
    <w:rsid w:val="00C848B9"/>
    <w:rsid w:val="00C877E9"/>
    <w:rsid w:val="00CB21A7"/>
    <w:rsid w:val="00CD02A1"/>
    <w:rsid w:val="00CE5382"/>
    <w:rsid w:val="00CF0E64"/>
    <w:rsid w:val="00D76643"/>
    <w:rsid w:val="00D90647"/>
    <w:rsid w:val="00E52235"/>
    <w:rsid w:val="00E737BB"/>
    <w:rsid w:val="00E96270"/>
    <w:rsid w:val="00EB2311"/>
    <w:rsid w:val="00ED2673"/>
    <w:rsid w:val="00F11174"/>
    <w:rsid w:val="00F32F98"/>
    <w:rsid w:val="00F61102"/>
    <w:rsid w:val="00F8546C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441DB"/>
    <w:pPr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F0E64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F0E64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441DB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75D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7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7D8F36-AA07-4F48-B9D9-C1188E8FA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3962 radnej A. Śniegockiej-Goździk</vt:lpstr>
    </vt:vector>
  </TitlesOfParts>
  <Company>UMSTW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3962 radnej A. Śniegockiej-Goździk</dc:title>
  <dc:subject/>
  <dc:creator>Burlewicz Paweł</dc:creator>
  <cp:keywords/>
  <dc:description/>
  <cp:lastModifiedBy>Małgorzata Witkowska</cp:lastModifiedBy>
  <cp:revision>2</cp:revision>
  <cp:lastPrinted>2024-04-15T07:46:00Z</cp:lastPrinted>
  <dcterms:created xsi:type="dcterms:W3CDTF">2024-04-29T07:02:00Z</dcterms:created>
  <dcterms:modified xsi:type="dcterms:W3CDTF">2024-04-29T07:02:00Z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