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8842E" w14:textId="69D8412B" w:rsidR="00A368FD" w:rsidRPr="00A368FD" w:rsidRDefault="00A368FD" w:rsidP="4CB2F27C">
      <w:pPr>
        <w:spacing w:after="240" w:line="300" w:lineRule="auto"/>
        <w:jc w:val="center"/>
        <w:outlineLvl w:val="0"/>
        <w:rPr>
          <w:rFonts w:ascii="Calibri" w:eastAsiaTheme="majorEastAsia" w:hAnsi="Calibri" w:cstheme="majorBidi"/>
          <w:b/>
          <w:bCs/>
          <w:kern w:val="28"/>
          <w:lang w:eastAsia="pl-PL"/>
        </w:rPr>
      </w:pPr>
      <w:r w:rsidRPr="4CB2F27C">
        <w:rPr>
          <w:rFonts w:ascii="Calibri" w:eastAsiaTheme="majorEastAsia" w:hAnsi="Calibri" w:cstheme="majorBidi"/>
          <w:b/>
          <w:bCs/>
          <w:kern w:val="28"/>
          <w:lang w:eastAsia="pl-PL"/>
        </w:rPr>
        <w:t xml:space="preserve">ZARZĄDZENIE NR </w:t>
      </w:r>
      <w:r w:rsidR="009E309F">
        <w:rPr>
          <w:rFonts w:ascii="Calibri" w:eastAsiaTheme="majorEastAsia" w:hAnsi="Calibri" w:cstheme="majorBidi"/>
          <w:b/>
          <w:bCs/>
          <w:kern w:val="28"/>
          <w:lang w:eastAsia="pl-PL"/>
        </w:rPr>
        <w:t>471</w:t>
      </w:r>
      <w:r w:rsidRPr="4CB2F27C">
        <w:rPr>
          <w:rFonts w:ascii="Calibri" w:eastAsiaTheme="majorEastAsia" w:hAnsi="Calibri" w:cstheme="majorBidi"/>
          <w:b/>
          <w:bCs/>
          <w:kern w:val="28"/>
          <w:lang w:eastAsia="pl-PL"/>
        </w:rPr>
        <w:t>/202</w:t>
      </w:r>
      <w:r w:rsidR="68BEC692" w:rsidRPr="4CB2F27C">
        <w:rPr>
          <w:rFonts w:ascii="Calibri" w:eastAsiaTheme="majorEastAsia" w:hAnsi="Calibri" w:cstheme="majorBidi"/>
          <w:b/>
          <w:bCs/>
          <w:kern w:val="28"/>
          <w:lang w:eastAsia="pl-PL"/>
        </w:rPr>
        <w:t>5</w:t>
      </w:r>
      <w:r w:rsidRPr="00A368FD">
        <w:rPr>
          <w:rFonts w:ascii="Calibri" w:eastAsiaTheme="majorEastAsia" w:hAnsi="Calibri" w:cstheme="majorBidi"/>
          <w:b/>
          <w:kern w:val="28"/>
          <w:lang w:eastAsia="pl-PL"/>
        </w:rPr>
        <w:br/>
      </w:r>
      <w:r w:rsidRPr="4CB2F27C">
        <w:rPr>
          <w:rFonts w:ascii="Calibri" w:eastAsiaTheme="majorEastAsia" w:hAnsi="Calibri" w:cstheme="majorBidi"/>
          <w:b/>
          <w:bCs/>
          <w:kern w:val="28"/>
          <w:lang w:eastAsia="pl-PL"/>
        </w:rPr>
        <w:t xml:space="preserve">PREZYDENTA MIASTA STOŁECZNEGO WARSZAWY </w:t>
      </w:r>
      <w:r w:rsidRPr="00A368FD">
        <w:rPr>
          <w:rFonts w:ascii="Calibri" w:eastAsiaTheme="majorEastAsia" w:hAnsi="Calibri" w:cstheme="majorBidi"/>
          <w:b/>
          <w:kern w:val="28"/>
          <w:lang w:eastAsia="pl-PL"/>
        </w:rPr>
        <w:br/>
      </w:r>
      <w:r w:rsidRPr="4CB2F27C">
        <w:rPr>
          <w:rFonts w:ascii="Calibri" w:eastAsiaTheme="majorEastAsia" w:hAnsi="Calibri" w:cstheme="majorBidi"/>
          <w:b/>
          <w:bCs/>
          <w:kern w:val="28"/>
          <w:lang w:eastAsia="pl-PL"/>
        </w:rPr>
        <w:t xml:space="preserve">z </w:t>
      </w:r>
      <w:r w:rsidR="009E309F">
        <w:rPr>
          <w:rFonts w:ascii="Calibri" w:eastAsiaTheme="majorEastAsia" w:hAnsi="Calibri" w:cstheme="majorBidi"/>
          <w:b/>
          <w:bCs/>
          <w:kern w:val="28"/>
          <w:lang w:eastAsia="pl-PL"/>
        </w:rPr>
        <w:t xml:space="preserve">18 marca </w:t>
      </w:r>
      <w:r w:rsidRPr="4CB2F27C">
        <w:rPr>
          <w:rFonts w:ascii="Calibri" w:eastAsiaTheme="majorEastAsia" w:hAnsi="Calibri" w:cstheme="majorBidi"/>
          <w:b/>
          <w:bCs/>
          <w:kern w:val="28"/>
          <w:lang w:eastAsia="pl-PL"/>
        </w:rPr>
        <w:t>202</w:t>
      </w:r>
      <w:r w:rsidR="71B0B70C" w:rsidRPr="4CB2F27C">
        <w:rPr>
          <w:rFonts w:ascii="Calibri" w:eastAsiaTheme="majorEastAsia" w:hAnsi="Calibri" w:cstheme="majorBidi"/>
          <w:b/>
          <w:bCs/>
          <w:kern w:val="28"/>
          <w:lang w:eastAsia="pl-PL"/>
        </w:rPr>
        <w:t>5</w:t>
      </w:r>
      <w:r w:rsidRPr="4CB2F27C">
        <w:rPr>
          <w:rFonts w:ascii="Calibri" w:eastAsiaTheme="majorEastAsia" w:hAnsi="Calibri" w:cstheme="majorBidi"/>
          <w:b/>
          <w:bCs/>
          <w:kern w:val="28"/>
          <w:lang w:eastAsia="pl-PL"/>
        </w:rPr>
        <w:t xml:space="preserve"> r.</w:t>
      </w:r>
    </w:p>
    <w:p w14:paraId="1058842F" w14:textId="77777777" w:rsidR="00A368FD" w:rsidRPr="00A368FD" w:rsidRDefault="00A368FD" w:rsidP="00A368FD">
      <w:pPr>
        <w:spacing w:after="240" w:line="300" w:lineRule="auto"/>
        <w:jc w:val="center"/>
        <w:outlineLvl w:val="0"/>
        <w:rPr>
          <w:rFonts w:ascii="Calibri" w:eastAsiaTheme="majorEastAsia" w:hAnsi="Calibri" w:cstheme="majorBidi"/>
          <w:b/>
          <w:kern w:val="28"/>
          <w:lang w:eastAsia="pl-PL"/>
        </w:rPr>
      </w:pPr>
      <w:r w:rsidRPr="00A368FD">
        <w:rPr>
          <w:rFonts w:ascii="Calibri" w:eastAsiaTheme="majorEastAsia" w:hAnsi="Calibri" w:cstheme="majorBidi"/>
          <w:b/>
          <w:kern w:val="28"/>
          <w:lang w:eastAsia="pl-PL"/>
        </w:rPr>
        <w:t>zmieniające zarządzenie w sprawie nadania regulaminu organizacyjnego Urzędu miasta stołecznego Warszawy</w:t>
      </w:r>
    </w:p>
    <w:p w14:paraId="10588430" w14:textId="77777777" w:rsidR="00A368FD" w:rsidRPr="00A368FD" w:rsidRDefault="00A368FD" w:rsidP="00A368FD">
      <w:pPr>
        <w:spacing w:after="240" w:line="300" w:lineRule="auto"/>
        <w:rPr>
          <w:rFonts w:eastAsia="Times New Roman" w:cstheme="minorHAnsi"/>
        </w:rPr>
      </w:pPr>
      <w:r w:rsidRPr="00A368FD">
        <w:rPr>
          <w:rFonts w:eastAsia="Times New Roman" w:cstheme="minorHAnsi"/>
          <w:iCs/>
        </w:rPr>
        <w:t xml:space="preserve">Na podstawie art. 33 ust. 2 w związku z art. </w:t>
      </w:r>
      <w:proofErr w:type="spellStart"/>
      <w:r w:rsidRPr="00A368FD">
        <w:rPr>
          <w:rFonts w:eastAsia="Times New Roman" w:cstheme="minorHAnsi"/>
          <w:iCs/>
        </w:rPr>
        <w:t>11a</w:t>
      </w:r>
      <w:proofErr w:type="spellEnd"/>
      <w:r w:rsidRPr="00A368FD">
        <w:rPr>
          <w:rFonts w:eastAsia="Times New Roman" w:cstheme="minorHAnsi"/>
          <w:iCs/>
        </w:rPr>
        <w:t xml:space="preserve"> ust. 3 ustawy z dnia 8 marca 1990 r. o samorządzie gminnym </w:t>
      </w:r>
      <w:r w:rsidR="00695989">
        <w:rPr>
          <w:rFonts w:eastAsia="Times New Roman" w:cstheme="minorHAnsi"/>
        </w:rPr>
        <w:t xml:space="preserve">(Dz. U. z 2024 r. poz. 1465, </w:t>
      </w:r>
      <w:r w:rsidRPr="00A368FD">
        <w:rPr>
          <w:rFonts w:eastAsia="Times New Roman" w:cstheme="minorHAnsi"/>
        </w:rPr>
        <w:t>1572</w:t>
      </w:r>
      <w:r w:rsidR="00B07C10">
        <w:rPr>
          <w:rFonts w:eastAsia="Times New Roman" w:cstheme="minorHAnsi"/>
        </w:rPr>
        <w:t xml:space="preserve">, </w:t>
      </w:r>
      <w:r w:rsidR="00695989">
        <w:rPr>
          <w:rFonts w:eastAsia="Times New Roman" w:cstheme="minorHAnsi"/>
        </w:rPr>
        <w:t>1907</w:t>
      </w:r>
      <w:r w:rsidR="00B07C10">
        <w:rPr>
          <w:rFonts w:eastAsia="Times New Roman" w:cstheme="minorHAnsi"/>
        </w:rPr>
        <w:t xml:space="preserve"> i 19</w:t>
      </w:r>
      <w:r w:rsidR="00DA74C1">
        <w:rPr>
          <w:rFonts w:eastAsia="Times New Roman" w:cstheme="minorHAnsi"/>
        </w:rPr>
        <w:t>4</w:t>
      </w:r>
      <w:r w:rsidR="00B07C10">
        <w:rPr>
          <w:rFonts w:eastAsia="Times New Roman" w:cstheme="minorHAnsi"/>
        </w:rPr>
        <w:t>0</w:t>
      </w:r>
      <w:r w:rsidRPr="00A368FD">
        <w:rPr>
          <w:rFonts w:eastAsia="Times New Roman" w:cstheme="minorHAnsi"/>
          <w:iCs/>
        </w:rPr>
        <w:t>) zarządza się, co następuje:</w:t>
      </w:r>
    </w:p>
    <w:p w14:paraId="10588431" w14:textId="77777777" w:rsidR="007E16C1" w:rsidRDefault="00EE604F" w:rsidP="00A368FD">
      <w:pPr>
        <w:spacing w:after="120" w:line="300" w:lineRule="auto"/>
        <w:ind w:firstLine="426"/>
        <w:rPr>
          <w:rFonts w:eastAsia="Times New Roman" w:cstheme="minorHAnsi"/>
          <w:lang w:eastAsia="pl-PL"/>
        </w:rPr>
      </w:pPr>
      <w:r>
        <w:rPr>
          <w:rFonts w:eastAsia="Times New Roman" w:cstheme="minorHAnsi"/>
          <w:b/>
          <w:lang w:eastAsia="pl-PL"/>
        </w:rPr>
        <w:t xml:space="preserve">§ 1. </w:t>
      </w:r>
      <w:r w:rsidR="00A368FD" w:rsidRPr="00A368FD">
        <w:rPr>
          <w:rFonts w:eastAsia="Times New Roman" w:cstheme="minorHAnsi"/>
          <w:lang w:eastAsia="pl-PL"/>
        </w:rPr>
        <w:t xml:space="preserve">W załączniku do regulaminu organizacyjnego Urzędu miasta stołecznego Warszawy stanowiącego załącznik do zarządzenia nr 312/2007 Prezydenta Miasta Stołecznego Warszawy z dnia 4 kwietnia 2007 r. w sprawie nadania regulaminu organizacyjnego Urzędu miasta stołecznego Warszawy (z </w:t>
      </w:r>
      <w:proofErr w:type="spellStart"/>
      <w:r w:rsidR="00A368FD" w:rsidRPr="00A368FD">
        <w:rPr>
          <w:rFonts w:eastAsia="Times New Roman" w:cstheme="minorHAnsi"/>
          <w:lang w:eastAsia="pl-PL"/>
        </w:rPr>
        <w:t>późn</w:t>
      </w:r>
      <w:proofErr w:type="spellEnd"/>
      <w:r w:rsidR="00A368FD" w:rsidRPr="00A368FD">
        <w:rPr>
          <w:rFonts w:eastAsia="Times New Roman" w:cstheme="minorHAnsi"/>
          <w:lang w:eastAsia="pl-PL"/>
        </w:rPr>
        <w:t>. zm.</w:t>
      </w:r>
      <w:r w:rsidR="00A368FD" w:rsidRPr="00A368FD">
        <w:rPr>
          <w:rFonts w:eastAsia="Times New Roman" w:cstheme="minorHAnsi"/>
          <w:bCs/>
          <w:vertAlign w:val="superscript"/>
          <w:lang w:eastAsia="pl-PL"/>
        </w:rPr>
        <w:t xml:space="preserve"> </w:t>
      </w:r>
      <w:r w:rsidR="00A368FD" w:rsidRPr="00A368FD">
        <w:rPr>
          <w:rFonts w:eastAsia="Times New Roman" w:cstheme="minorHAnsi"/>
          <w:bCs/>
          <w:vertAlign w:val="superscript"/>
          <w:lang w:val="en-US" w:eastAsia="pl-PL"/>
        </w:rPr>
        <w:footnoteReference w:id="1"/>
      </w:r>
      <w:r w:rsidR="00A368FD" w:rsidRPr="00A368FD">
        <w:rPr>
          <w:rFonts w:eastAsia="Times New Roman" w:cstheme="minorHAnsi"/>
          <w:bCs/>
          <w:vertAlign w:val="superscript"/>
          <w:lang w:eastAsia="pl-PL"/>
        </w:rPr>
        <w:t>)</w:t>
      </w:r>
      <w:r w:rsidR="00A368FD" w:rsidRPr="00A368FD">
        <w:rPr>
          <w:rFonts w:eastAsia="Times New Roman" w:cstheme="minorHAnsi"/>
          <w:lang w:eastAsia="pl-PL"/>
        </w:rPr>
        <w:t xml:space="preserve">) </w:t>
      </w:r>
      <w:r w:rsidR="007E16C1">
        <w:rPr>
          <w:rFonts w:eastAsia="Times New Roman" w:cstheme="minorHAnsi"/>
          <w:lang w:eastAsia="pl-PL"/>
        </w:rPr>
        <w:t>wprowadza się następujące zmiany:</w:t>
      </w:r>
    </w:p>
    <w:p w14:paraId="10588432" w14:textId="77777777" w:rsidR="000E1C35" w:rsidRDefault="007E16C1" w:rsidP="0053289A">
      <w:pPr>
        <w:spacing w:after="0" w:line="300" w:lineRule="auto"/>
        <w:ind w:left="851" w:hanging="284"/>
        <w:rPr>
          <w:rFonts w:ascii="Calibri" w:eastAsia="Times New Roman" w:hAnsi="Calibri" w:cs="Times New Roman"/>
          <w:lang w:eastAsia="pl-PL"/>
        </w:rPr>
      </w:pPr>
      <w:r w:rsidRPr="27919B17">
        <w:rPr>
          <w:rFonts w:eastAsia="Times New Roman"/>
          <w:lang w:eastAsia="pl-PL"/>
        </w:rPr>
        <w:lastRenderedPageBreak/>
        <w:t xml:space="preserve">1) </w:t>
      </w:r>
      <w:r w:rsidR="00A368FD" w:rsidRPr="27919B17">
        <w:rPr>
          <w:rFonts w:ascii="Calibri" w:eastAsia="Times New Roman" w:hAnsi="Calibri"/>
        </w:rPr>
        <w:t xml:space="preserve">w </w:t>
      </w:r>
      <w:r w:rsidR="00A368FD" w:rsidRPr="27919B17">
        <w:rPr>
          <w:rFonts w:ascii="Calibri" w:eastAsia="Times New Roman" w:hAnsi="Calibri" w:cs="Times New Roman"/>
          <w:lang w:eastAsia="pl-PL"/>
        </w:rPr>
        <w:t>§ </w:t>
      </w:r>
      <w:proofErr w:type="spellStart"/>
      <w:r w:rsidR="00CA326D" w:rsidRPr="27919B17">
        <w:rPr>
          <w:rFonts w:ascii="Calibri" w:eastAsia="Times New Roman" w:hAnsi="Calibri" w:cs="Times New Roman"/>
          <w:lang w:eastAsia="pl-PL"/>
        </w:rPr>
        <w:t>1a</w:t>
      </w:r>
      <w:proofErr w:type="spellEnd"/>
      <w:r w:rsidR="00CA326D" w:rsidRPr="27919B17">
        <w:rPr>
          <w:rFonts w:ascii="Calibri" w:eastAsia="Times New Roman" w:hAnsi="Calibri" w:cs="Times New Roman"/>
          <w:lang w:eastAsia="pl-PL"/>
        </w:rPr>
        <w:t xml:space="preserve"> </w:t>
      </w:r>
      <w:r w:rsidR="000E1C35" w:rsidRPr="27919B17">
        <w:rPr>
          <w:rFonts w:ascii="Calibri" w:eastAsia="Times New Roman" w:hAnsi="Calibri" w:cs="Times New Roman"/>
          <w:lang w:eastAsia="pl-PL"/>
        </w:rPr>
        <w:t>po pkt</w:t>
      </w:r>
      <w:r w:rsidR="5BE02D3D" w:rsidRPr="27919B17">
        <w:rPr>
          <w:rFonts w:ascii="Calibri" w:eastAsia="Times New Roman" w:hAnsi="Calibri" w:cs="Times New Roman"/>
          <w:lang w:eastAsia="pl-PL"/>
        </w:rPr>
        <w:t xml:space="preserve"> 2 dodaje </w:t>
      </w:r>
      <w:r w:rsidR="41D1740F" w:rsidRPr="27919B17">
        <w:rPr>
          <w:rFonts w:ascii="Calibri" w:eastAsia="Times New Roman" w:hAnsi="Calibri" w:cs="Times New Roman"/>
          <w:lang w:eastAsia="pl-PL"/>
        </w:rPr>
        <w:t xml:space="preserve">się </w:t>
      </w:r>
      <w:r w:rsidR="5BE02D3D" w:rsidRPr="27919B17">
        <w:rPr>
          <w:rFonts w:ascii="Calibri" w:eastAsia="Times New Roman" w:hAnsi="Calibri" w:cs="Times New Roman"/>
          <w:lang w:eastAsia="pl-PL"/>
        </w:rPr>
        <w:t xml:space="preserve">pkt </w:t>
      </w:r>
      <w:proofErr w:type="spellStart"/>
      <w:r w:rsidR="5BE02D3D" w:rsidRPr="27919B17">
        <w:rPr>
          <w:rFonts w:ascii="Calibri" w:eastAsia="Times New Roman" w:hAnsi="Calibri" w:cs="Times New Roman"/>
          <w:lang w:eastAsia="pl-PL"/>
        </w:rPr>
        <w:t>2a</w:t>
      </w:r>
      <w:proofErr w:type="spellEnd"/>
      <w:r w:rsidR="5BE02D3D" w:rsidRPr="27919B17">
        <w:rPr>
          <w:rFonts w:ascii="Calibri" w:eastAsia="Times New Roman" w:hAnsi="Calibri" w:cs="Times New Roman"/>
          <w:lang w:eastAsia="pl-PL"/>
        </w:rPr>
        <w:t xml:space="preserve"> </w:t>
      </w:r>
      <w:r w:rsidR="000E1C35" w:rsidRPr="27919B17">
        <w:rPr>
          <w:rFonts w:ascii="Calibri" w:eastAsia="Times New Roman" w:hAnsi="Calibri" w:cs="Times New Roman"/>
          <w:lang w:eastAsia="pl-PL"/>
        </w:rPr>
        <w:t>w brzmieniu:</w:t>
      </w:r>
    </w:p>
    <w:p w14:paraId="10588433" w14:textId="3B3F6B70" w:rsidR="00A368FD" w:rsidRPr="000E1C35" w:rsidRDefault="000E1C35" w:rsidP="0053289A">
      <w:pPr>
        <w:spacing w:after="0" w:line="300" w:lineRule="auto"/>
        <w:ind w:left="1134" w:hanging="284"/>
        <w:rPr>
          <w:rFonts w:ascii="Calibri" w:eastAsia="Times New Roman" w:hAnsi="Calibri" w:cs="Times New Roman"/>
          <w:lang w:eastAsia="pl-PL"/>
        </w:rPr>
      </w:pPr>
      <w:r>
        <w:rPr>
          <w:rFonts w:ascii="Calibri" w:eastAsia="Times New Roman" w:hAnsi="Calibri" w:cs="Times New Roman"/>
          <w:lang w:eastAsia="pl-PL"/>
        </w:rPr>
        <w:t>„</w:t>
      </w:r>
      <w:proofErr w:type="spellStart"/>
      <w:r w:rsidR="0053289A">
        <w:rPr>
          <w:rFonts w:ascii="Calibri" w:eastAsia="Times New Roman" w:hAnsi="Calibri" w:cs="Times New Roman"/>
          <w:lang w:eastAsia="pl-PL"/>
        </w:rPr>
        <w:t>2a</w:t>
      </w:r>
      <w:proofErr w:type="spellEnd"/>
      <w:r w:rsidR="0053289A">
        <w:rPr>
          <w:rFonts w:ascii="Calibri" w:eastAsia="Times New Roman" w:hAnsi="Calibri" w:cs="Times New Roman"/>
          <w:lang w:eastAsia="pl-PL"/>
        </w:rPr>
        <w:t xml:space="preserve">) </w:t>
      </w:r>
      <w:r>
        <w:rPr>
          <w:rFonts w:ascii="Calibri" w:eastAsia="Times New Roman" w:hAnsi="Calibri" w:cs="Times New Roman"/>
          <w:lang w:eastAsia="pl-PL"/>
        </w:rPr>
        <w:t>opracowywanie i realizowanie strategii użytkowania powi</w:t>
      </w:r>
      <w:r w:rsidR="00022FA6">
        <w:rPr>
          <w:rFonts w:ascii="Calibri" w:eastAsia="Times New Roman" w:hAnsi="Calibri" w:cs="Times New Roman"/>
          <w:lang w:eastAsia="pl-PL"/>
        </w:rPr>
        <w:t>erzchni zajmowanej przez biura U</w:t>
      </w:r>
      <w:r>
        <w:rPr>
          <w:rFonts w:ascii="Calibri" w:eastAsia="Times New Roman" w:hAnsi="Calibri" w:cs="Times New Roman"/>
          <w:lang w:eastAsia="pl-PL"/>
        </w:rPr>
        <w:t>rzędu;”,</w:t>
      </w:r>
    </w:p>
    <w:p w14:paraId="10588434" w14:textId="77777777" w:rsidR="004B0B23" w:rsidRDefault="000E1C35" w:rsidP="0053289A">
      <w:pPr>
        <w:spacing w:after="0" w:line="300" w:lineRule="auto"/>
        <w:ind w:firstLine="425"/>
        <w:rPr>
          <w:rFonts w:ascii="Calibri" w:eastAsia="Times New Roman" w:hAnsi="Calibri" w:cs="Times New Roman"/>
          <w:szCs w:val="24"/>
          <w:lang w:eastAsia="pl-PL"/>
        </w:rPr>
      </w:pPr>
      <w:r>
        <w:t xml:space="preserve">2) </w:t>
      </w:r>
      <w:r>
        <w:rPr>
          <w:rFonts w:ascii="Calibri" w:eastAsia="Times New Roman" w:hAnsi="Calibri" w:cs="Times New Roman"/>
          <w:szCs w:val="24"/>
          <w:lang w:eastAsia="pl-PL"/>
        </w:rPr>
        <w:t>§ 9 otrzymuj</w:t>
      </w:r>
      <w:r w:rsidR="00BF3D84">
        <w:rPr>
          <w:rFonts w:ascii="Calibri" w:eastAsia="Times New Roman" w:hAnsi="Calibri" w:cs="Times New Roman"/>
          <w:szCs w:val="24"/>
          <w:lang w:eastAsia="pl-PL"/>
        </w:rPr>
        <w:t>e</w:t>
      </w:r>
      <w:r>
        <w:rPr>
          <w:rFonts w:ascii="Calibri" w:eastAsia="Times New Roman" w:hAnsi="Calibri" w:cs="Times New Roman"/>
          <w:szCs w:val="24"/>
          <w:lang w:eastAsia="pl-PL"/>
        </w:rPr>
        <w:t xml:space="preserve"> brzmienie</w:t>
      </w:r>
      <w:r w:rsidR="004B0B23">
        <w:rPr>
          <w:rFonts w:ascii="Calibri" w:eastAsia="Times New Roman" w:hAnsi="Calibri" w:cs="Times New Roman"/>
          <w:szCs w:val="24"/>
          <w:lang w:eastAsia="pl-PL"/>
        </w:rPr>
        <w:t>:</w:t>
      </w:r>
    </w:p>
    <w:p w14:paraId="10588435" w14:textId="77777777" w:rsidR="000E1C35" w:rsidRPr="0053289A" w:rsidRDefault="000E1C35" w:rsidP="0053289A">
      <w:pPr>
        <w:keepNext/>
        <w:spacing w:after="0" w:line="300" w:lineRule="auto"/>
        <w:ind w:left="993"/>
        <w:jc w:val="center"/>
        <w:outlineLvl w:val="0"/>
        <w:rPr>
          <w:rFonts w:eastAsia="Arial Unicode MS" w:cs="Times New Roman"/>
          <w:kern w:val="36"/>
          <w:szCs w:val="20"/>
          <w:lang w:eastAsia="pl-PL"/>
        </w:rPr>
      </w:pPr>
      <w:r w:rsidRPr="0053289A">
        <w:rPr>
          <w:rFonts w:eastAsia="Arial Unicode MS" w:cs="Times New Roman"/>
          <w:kern w:val="36"/>
          <w:szCs w:val="20"/>
          <w:lang w:eastAsia="pl-PL"/>
        </w:rPr>
        <w:t>„§ 9 Biuro Funduszy Europejskich i Polityki Rozwoju</w:t>
      </w:r>
    </w:p>
    <w:p w14:paraId="10588436" w14:textId="77777777" w:rsidR="006F4859" w:rsidRDefault="006F4859" w:rsidP="0053289A">
      <w:pPr>
        <w:spacing w:after="0" w:line="300" w:lineRule="auto"/>
        <w:ind w:left="1134" w:hanging="283"/>
        <w:rPr>
          <w:rFonts w:cstheme="minorHAnsi"/>
        </w:rPr>
      </w:pPr>
      <w:r w:rsidRPr="003637C5">
        <w:rPr>
          <w:rFonts w:cstheme="minorHAnsi"/>
        </w:rPr>
        <w:t xml:space="preserve">1. Do zakresu działania Biura </w:t>
      </w:r>
      <w:r>
        <w:rPr>
          <w:rFonts w:cstheme="minorHAnsi"/>
        </w:rPr>
        <w:t>Funduszy Europejskich i Polityki Rozwoju</w:t>
      </w:r>
      <w:r w:rsidRPr="0074557E">
        <w:rPr>
          <w:rFonts w:cstheme="minorHAnsi"/>
          <w:color w:val="00B0F0"/>
        </w:rPr>
        <w:t xml:space="preserve"> </w:t>
      </w:r>
      <w:r w:rsidRPr="003637C5">
        <w:rPr>
          <w:rFonts w:cstheme="minorHAnsi"/>
        </w:rPr>
        <w:t>należy w szczególności:</w:t>
      </w:r>
    </w:p>
    <w:p w14:paraId="10588437" w14:textId="77777777" w:rsidR="006F4859" w:rsidRDefault="006F4859" w:rsidP="0053289A">
      <w:pPr>
        <w:numPr>
          <w:ilvl w:val="0"/>
          <w:numId w:val="9"/>
        </w:numPr>
        <w:spacing w:after="0" w:line="300" w:lineRule="auto"/>
        <w:ind w:left="1418" w:hanging="284"/>
        <w:rPr>
          <w:rFonts w:cstheme="minorHAnsi"/>
        </w:rPr>
      </w:pPr>
      <w:r w:rsidRPr="00466E03">
        <w:rPr>
          <w:rFonts w:cstheme="minorHAnsi"/>
        </w:rPr>
        <w:t>koordynowanie polityki inwestycyjnej m.st. Warszawy, w tym</w:t>
      </w:r>
      <w:r>
        <w:rPr>
          <w:rFonts w:cstheme="minorHAnsi"/>
        </w:rPr>
        <w:t>:</w:t>
      </w:r>
    </w:p>
    <w:p w14:paraId="10588438" w14:textId="77777777" w:rsidR="006F4859" w:rsidRPr="00E316B4" w:rsidRDefault="006F4859" w:rsidP="0053289A">
      <w:pPr>
        <w:pStyle w:val="Akapitzlist"/>
        <w:numPr>
          <w:ilvl w:val="0"/>
          <w:numId w:val="22"/>
        </w:numPr>
        <w:ind w:left="1701" w:hanging="284"/>
        <w:rPr>
          <w:rFonts w:cstheme="minorHAnsi"/>
        </w:rPr>
      </w:pPr>
      <w:bookmarkStart w:id="1" w:name="_Hlk187994236"/>
      <w:r w:rsidRPr="00E316B4">
        <w:rPr>
          <w:rFonts w:cstheme="minorHAnsi"/>
        </w:rPr>
        <w:t>opracowywanie planów wydatków majątkowych przeznaczonych na projekty inwestycyjne (</w:t>
      </w:r>
      <w:proofErr w:type="spellStart"/>
      <w:r w:rsidRPr="00E316B4">
        <w:rPr>
          <w:rFonts w:cstheme="minorHAnsi"/>
        </w:rPr>
        <w:t>ogólnomiejskie</w:t>
      </w:r>
      <w:proofErr w:type="spellEnd"/>
      <w:r w:rsidRPr="00E316B4">
        <w:rPr>
          <w:rFonts w:cstheme="minorHAnsi"/>
        </w:rPr>
        <w:t xml:space="preserve"> i realizowane przez dzielnice), stanowiących części projektu budżetu oraz projektu nowej edycji Wieloletniej Prognozy Finansowej m.st. Warszawy</w:t>
      </w:r>
      <w:r>
        <w:rPr>
          <w:rFonts w:cstheme="minorHAnsi"/>
        </w:rPr>
        <w:t>,</w:t>
      </w:r>
    </w:p>
    <w:p w14:paraId="10588439" w14:textId="77777777" w:rsidR="006F4859" w:rsidRDefault="006F4859" w:rsidP="0053289A">
      <w:pPr>
        <w:pStyle w:val="Akapitzlist"/>
        <w:numPr>
          <w:ilvl w:val="0"/>
          <w:numId w:val="22"/>
        </w:numPr>
        <w:ind w:left="1701" w:hanging="284"/>
        <w:rPr>
          <w:rFonts w:cstheme="minorHAnsi"/>
        </w:rPr>
      </w:pPr>
      <w:r w:rsidRPr="00E316B4">
        <w:rPr>
          <w:rFonts w:cstheme="minorHAnsi"/>
        </w:rPr>
        <w:t>opracowywanie zmian wydatków majątkowych zaplanowanych na projekty inwestycyjne</w:t>
      </w:r>
      <w:r w:rsidRPr="004A6E87">
        <w:rPr>
          <w:rFonts w:cstheme="minorHAnsi"/>
        </w:rPr>
        <w:t xml:space="preserve"> </w:t>
      </w:r>
      <w:r w:rsidRPr="00E316B4">
        <w:rPr>
          <w:rFonts w:cstheme="minorHAnsi"/>
        </w:rPr>
        <w:t>w trakcie roku budżetowego</w:t>
      </w:r>
      <w:r>
        <w:rPr>
          <w:rFonts w:cstheme="minorHAnsi"/>
        </w:rPr>
        <w:t>,</w:t>
      </w:r>
    </w:p>
    <w:p w14:paraId="1058843A" w14:textId="77777777" w:rsidR="006F4859" w:rsidRPr="00D33394" w:rsidRDefault="006F4859" w:rsidP="0053289A">
      <w:pPr>
        <w:pStyle w:val="Akapitzlist"/>
        <w:numPr>
          <w:ilvl w:val="0"/>
          <w:numId w:val="22"/>
        </w:numPr>
        <w:ind w:left="1701" w:hanging="284"/>
        <w:rPr>
          <w:rFonts w:cstheme="minorBidi"/>
        </w:rPr>
      </w:pPr>
      <w:r w:rsidRPr="5B909B39">
        <w:rPr>
          <w:rFonts w:cstheme="minorBidi"/>
        </w:rPr>
        <w:t>wprowadzanie do zintegrowanego systemu informatycznego SAP danych w zakresie wydatków majątkowych zaplanowanych na projekty inwestycyjne w budżeci</w:t>
      </w:r>
      <w:r w:rsidR="06C450DC" w:rsidRPr="5B909B39">
        <w:rPr>
          <w:rFonts w:cstheme="minorBidi"/>
        </w:rPr>
        <w:t>e</w:t>
      </w:r>
      <w:r w:rsidRPr="5B909B39">
        <w:rPr>
          <w:rFonts w:cstheme="minorBidi"/>
        </w:rPr>
        <w:t xml:space="preserve"> i w Wieloletniej Prognozie Finansowej m.st. Warszawy,</w:t>
      </w:r>
    </w:p>
    <w:p w14:paraId="1058843B" w14:textId="77777777" w:rsidR="006F4859" w:rsidRPr="00E316B4" w:rsidRDefault="006F4859" w:rsidP="0053289A">
      <w:pPr>
        <w:pStyle w:val="Akapitzlist"/>
        <w:numPr>
          <w:ilvl w:val="0"/>
          <w:numId w:val="22"/>
        </w:numPr>
        <w:ind w:left="1701" w:hanging="284"/>
        <w:rPr>
          <w:rFonts w:cstheme="minorHAnsi"/>
        </w:rPr>
      </w:pPr>
      <w:r w:rsidRPr="004009BD">
        <w:rPr>
          <w:rFonts w:cstheme="minorHAnsi"/>
        </w:rPr>
        <w:t>ocena wniosków o wprowadzenie do budżetu i/lub Wieloletniej Prognozy Finansowej m.st. Warszawy nowych projektów inwestycyjnych oraz wniosków o zmiany w zakresie projektów inwestycyjnych ujętych w budżecie i/lub Wieloletniej Prognozie Finansowej m.st. Warszawy</w:t>
      </w:r>
      <w:r>
        <w:rPr>
          <w:rFonts w:cstheme="minorHAnsi"/>
        </w:rPr>
        <w:t xml:space="preserve"> oraz formułowanie rekomendacji w tym zakresie,</w:t>
      </w:r>
    </w:p>
    <w:p w14:paraId="1058843C" w14:textId="77777777" w:rsidR="006F4859" w:rsidRPr="00E316B4" w:rsidRDefault="006F4859" w:rsidP="0053289A">
      <w:pPr>
        <w:pStyle w:val="Akapitzlist"/>
        <w:numPr>
          <w:ilvl w:val="0"/>
          <w:numId w:val="22"/>
        </w:numPr>
        <w:ind w:left="1701" w:hanging="284"/>
        <w:rPr>
          <w:rFonts w:cstheme="minorHAnsi"/>
        </w:rPr>
      </w:pPr>
      <w:r w:rsidRPr="00E316B4">
        <w:rPr>
          <w:rFonts w:cstheme="minorHAnsi"/>
        </w:rPr>
        <w:t>ustalanie dysponentów budżetowych odpowiedzialnych za realizację i dokonywanie wydatków majątkowych związanych z prowadzonymi projektami inwestycyjnymi</w:t>
      </w:r>
      <w:r>
        <w:rPr>
          <w:rFonts w:cstheme="minorHAnsi"/>
        </w:rPr>
        <w:t>,</w:t>
      </w:r>
    </w:p>
    <w:p w14:paraId="1058843D" w14:textId="77777777" w:rsidR="006F4859" w:rsidRDefault="006F4859" w:rsidP="0053289A">
      <w:pPr>
        <w:pStyle w:val="Akapitzlist"/>
        <w:numPr>
          <w:ilvl w:val="0"/>
          <w:numId w:val="22"/>
        </w:numPr>
        <w:ind w:left="1701" w:hanging="284"/>
        <w:rPr>
          <w:rFonts w:cstheme="minorHAnsi"/>
        </w:rPr>
      </w:pPr>
      <w:r w:rsidRPr="00D86849">
        <w:rPr>
          <w:rFonts w:cstheme="minorHAnsi"/>
        </w:rPr>
        <w:t>przygotowywanie informacji dla dysponentów środków budżetowych/realizatorów projektów inwestycyjnych o zmianach wydatków majątkowych, wynikających z uchwał Rady m.st. Warszawy i zarządzeń Prezydenta m.st. Warszawy,</w:t>
      </w:r>
    </w:p>
    <w:p w14:paraId="1058843E" w14:textId="77777777" w:rsidR="006F4859" w:rsidRPr="004009BD" w:rsidRDefault="006F4859" w:rsidP="0053289A">
      <w:pPr>
        <w:pStyle w:val="Akapitzlist"/>
        <w:numPr>
          <w:ilvl w:val="0"/>
          <w:numId w:val="22"/>
        </w:numPr>
        <w:ind w:left="1701" w:hanging="284"/>
        <w:rPr>
          <w:rFonts w:cstheme="minorHAnsi"/>
        </w:rPr>
      </w:pPr>
      <w:r w:rsidRPr="00D86849">
        <w:rPr>
          <w:rFonts w:cstheme="minorHAnsi"/>
        </w:rPr>
        <w:t>monitorowanie</w:t>
      </w:r>
      <w:r>
        <w:rPr>
          <w:rFonts w:cstheme="minorHAnsi"/>
        </w:rPr>
        <w:t xml:space="preserve"> </w:t>
      </w:r>
      <w:r w:rsidRPr="00D86849">
        <w:rPr>
          <w:rFonts w:cstheme="minorHAnsi"/>
        </w:rPr>
        <w:t>projektów inwestycyjnych, ujętych w budżecie i w Wieloletniej Prognozie Finansowej m.st. Warszawy, zgodnie z przyjętym systemem planowania i monitorowania projektów inwestycyjnych m.st. Warszawy,</w:t>
      </w:r>
    </w:p>
    <w:p w14:paraId="1058843F" w14:textId="77777777" w:rsidR="006F4859" w:rsidRPr="00D86849" w:rsidRDefault="006F4859" w:rsidP="0053289A">
      <w:pPr>
        <w:pStyle w:val="Akapitzlist"/>
        <w:numPr>
          <w:ilvl w:val="0"/>
          <w:numId w:val="22"/>
        </w:numPr>
        <w:ind w:left="1701" w:hanging="284"/>
        <w:rPr>
          <w:rFonts w:cstheme="minorHAnsi"/>
        </w:rPr>
      </w:pPr>
      <w:r w:rsidRPr="00D86849">
        <w:rPr>
          <w:rFonts w:cstheme="minorHAnsi"/>
        </w:rPr>
        <w:t xml:space="preserve">dokonywanie oceny formalnej i pod względem zgodności z budżetem wniosków jednostek i zakładów budżetowych m.st. Warszawy o potwierdzenie uruchomienia finansowania wydatków na </w:t>
      </w:r>
      <w:proofErr w:type="spellStart"/>
      <w:r w:rsidRPr="00D86849">
        <w:rPr>
          <w:rFonts w:cstheme="minorHAnsi"/>
        </w:rPr>
        <w:t>ogólnomiejskie</w:t>
      </w:r>
      <w:proofErr w:type="spellEnd"/>
      <w:r w:rsidRPr="00D86849">
        <w:rPr>
          <w:rFonts w:cstheme="minorHAnsi"/>
        </w:rPr>
        <w:t xml:space="preserve"> projekty inwestycyjne,</w:t>
      </w:r>
    </w:p>
    <w:p w14:paraId="10588440" w14:textId="77777777" w:rsidR="006F4859" w:rsidRPr="00E316B4" w:rsidRDefault="006F4859" w:rsidP="0053289A">
      <w:pPr>
        <w:pStyle w:val="Akapitzlist"/>
        <w:numPr>
          <w:ilvl w:val="0"/>
          <w:numId w:val="22"/>
        </w:numPr>
        <w:ind w:left="1701" w:hanging="284"/>
        <w:rPr>
          <w:rFonts w:cstheme="minorHAnsi"/>
        </w:rPr>
      </w:pPr>
      <w:r w:rsidRPr="00E316B4">
        <w:rPr>
          <w:rFonts w:cstheme="minorHAnsi"/>
        </w:rPr>
        <w:t>przygotowywanie materiałów do zbiorczych sprawozdań z wykonania wydatków majątkowych poniesionych na projekty inwestycyjne</w:t>
      </w:r>
      <w:r>
        <w:rPr>
          <w:rFonts w:cstheme="minorHAnsi"/>
        </w:rPr>
        <w:t>,</w:t>
      </w:r>
    </w:p>
    <w:p w14:paraId="10588441" w14:textId="77777777" w:rsidR="006F4859" w:rsidRPr="0055165C" w:rsidRDefault="006F4859" w:rsidP="0053289A">
      <w:pPr>
        <w:pStyle w:val="Akapitzlist"/>
        <w:numPr>
          <w:ilvl w:val="0"/>
          <w:numId w:val="22"/>
        </w:numPr>
        <w:ind w:left="1701" w:hanging="284"/>
        <w:rPr>
          <w:rFonts w:cstheme="minorHAnsi"/>
        </w:rPr>
      </w:pPr>
      <w:r w:rsidRPr="00E316B4">
        <w:rPr>
          <w:rFonts w:cstheme="minorHAnsi"/>
        </w:rPr>
        <w:t xml:space="preserve">prowadzenie spraw dotyczących przekazywania przyszłym użytkownikom składników majątkowych powstałych w wyniku realizacji przez jednostki organizacyjne m.st. Warszawy </w:t>
      </w:r>
      <w:proofErr w:type="spellStart"/>
      <w:r w:rsidRPr="00E316B4">
        <w:rPr>
          <w:rFonts w:cstheme="minorHAnsi"/>
        </w:rPr>
        <w:t>ogólnomiejskich</w:t>
      </w:r>
      <w:proofErr w:type="spellEnd"/>
      <w:r w:rsidRPr="00E316B4">
        <w:rPr>
          <w:rFonts w:cstheme="minorHAnsi"/>
        </w:rPr>
        <w:t xml:space="preserve"> projektów inwestycyjnych</w:t>
      </w:r>
      <w:r>
        <w:rPr>
          <w:rFonts w:cstheme="minorHAnsi"/>
        </w:rPr>
        <w:t>;</w:t>
      </w:r>
    </w:p>
    <w:bookmarkEnd w:id="1"/>
    <w:p w14:paraId="10588442" w14:textId="77777777" w:rsidR="006F4859" w:rsidRPr="003637C5" w:rsidRDefault="006F4859" w:rsidP="0053289A">
      <w:pPr>
        <w:numPr>
          <w:ilvl w:val="0"/>
          <w:numId w:val="9"/>
        </w:numPr>
        <w:spacing w:after="0" w:line="300" w:lineRule="auto"/>
        <w:ind w:left="1418" w:hanging="284"/>
        <w:rPr>
          <w:rFonts w:cstheme="minorHAnsi"/>
        </w:rPr>
      </w:pPr>
      <w:r w:rsidRPr="003637C5">
        <w:rPr>
          <w:rFonts w:cstheme="minorHAnsi"/>
        </w:rPr>
        <w:t xml:space="preserve">koordynowanie polityki związanej z pozyskiwaniem przez m.st. Warszawę funduszy </w:t>
      </w:r>
      <w:r>
        <w:rPr>
          <w:rFonts w:cstheme="minorHAnsi"/>
        </w:rPr>
        <w:t>europejskich</w:t>
      </w:r>
      <w:r w:rsidRPr="003637C5">
        <w:rPr>
          <w:rFonts w:cstheme="minorHAnsi"/>
        </w:rPr>
        <w:t>, w tym:</w:t>
      </w:r>
    </w:p>
    <w:p w14:paraId="10588443" w14:textId="77777777" w:rsidR="006F4859" w:rsidRPr="003637C5" w:rsidRDefault="006F4859" w:rsidP="0053289A">
      <w:pPr>
        <w:numPr>
          <w:ilvl w:val="0"/>
          <w:numId w:val="5"/>
        </w:numPr>
        <w:spacing w:after="0" w:line="300" w:lineRule="auto"/>
        <w:ind w:left="1701" w:hanging="284"/>
        <w:rPr>
          <w:rFonts w:cstheme="minorHAnsi"/>
        </w:rPr>
      </w:pPr>
      <w:r w:rsidRPr="003637C5">
        <w:rPr>
          <w:rFonts w:cstheme="minorHAnsi"/>
        </w:rPr>
        <w:t>pełnienie roli beneficjenta w projektach inwestycyjnych m.st. Warszawy,</w:t>
      </w:r>
    </w:p>
    <w:p w14:paraId="10588444" w14:textId="77777777" w:rsidR="006F4859" w:rsidRPr="003637C5" w:rsidRDefault="006F4859" w:rsidP="0053289A">
      <w:pPr>
        <w:numPr>
          <w:ilvl w:val="0"/>
          <w:numId w:val="5"/>
        </w:numPr>
        <w:spacing w:after="0" w:line="300" w:lineRule="auto"/>
        <w:ind w:left="1701" w:hanging="284"/>
        <w:rPr>
          <w:rFonts w:cstheme="minorHAnsi"/>
        </w:rPr>
      </w:pPr>
      <w:r w:rsidRPr="003637C5">
        <w:rPr>
          <w:rFonts w:cstheme="minorHAnsi"/>
        </w:rPr>
        <w:t xml:space="preserve">koordynowanie udziału biur, dzielnic i jednostek organizacyjnych m.st. Warszawy w projektach międzynarodowych lub współfinansowanych z funduszy </w:t>
      </w:r>
      <w:r>
        <w:rPr>
          <w:rFonts w:cstheme="minorHAnsi"/>
        </w:rPr>
        <w:t>europejskich</w:t>
      </w:r>
      <w:r w:rsidRPr="003637C5">
        <w:rPr>
          <w:rFonts w:cstheme="minorHAnsi"/>
        </w:rPr>
        <w:t>, w tym rozliczanie projektów międzynarodowych w sprawach należących do zakresu działania Biura,</w:t>
      </w:r>
    </w:p>
    <w:p w14:paraId="10588445" w14:textId="77777777" w:rsidR="006F4859" w:rsidRDefault="006F4859" w:rsidP="0053289A">
      <w:pPr>
        <w:numPr>
          <w:ilvl w:val="0"/>
          <w:numId w:val="5"/>
        </w:numPr>
        <w:spacing w:after="0" w:line="300" w:lineRule="auto"/>
        <w:ind w:left="1701" w:hanging="284"/>
        <w:rPr>
          <w:rFonts w:cstheme="minorHAnsi"/>
        </w:rPr>
      </w:pPr>
      <w:r w:rsidRPr="00CD69C4">
        <w:rPr>
          <w:rFonts w:cstheme="minorHAnsi"/>
        </w:rPr>
        <w:t>przygotowanie analiz, opinii i stanowisk dotyczących zagadnień i dokumentów dotyczących funduszy europejskich</w:t>
      </w:r>
      <w:r>
        <w:rPr>
          <w:rFonts w:cstheme="minorHAnsi"/>
        </w:rPr>
        <w:t>,</w:t>
      </w:r>
    </w:p>
    <w:p w14:paraId="10588446" w14:textId="77777777" w:rsidR="006F4859" w:rsidRPr="003637C5" w:rsidRDefault="006F4859" w:rsidP="0053289A">
      <w:pPr>
        <w:numPr>
          <w:ilvl w:val="0"/>
          <w:numId w:val="5"/>
        </w:numPr>
        <w:spacing w:after="0" w:line="300" w:lineRule="auto"/>
        <w:ind w:left="1701" w:hanging="284"/>
        <w:rPr>
          <w:rFonts w:cstheme="minorHAnsi"/>
        </w:rPr>
      </w:pPr>
      <w:r w:rsidRPr="003637C5">
        <w:rPr>
          <w:rFonts w:cstheme="minorHAnsi"/>
        </w:rPr>
        <w:t xml:space="preserve">współpraca z biurami, jednostkami organizacyjnymi m.st. Warszawy i osobami prawnymi m.st. Warszawy w celu wykorzystania środków funduszy </w:t>
      </w:r>
      <w:r>
        <w:rPr>
          <w:rFonts w:cstheme="minorHAnsi"/>
        </w:rPr>
        <w:t>europejskich</w:t>
      </w:r>
      <w:r w:rsidRPr="003637C5">
        <w:rPr>
          <w:rFonts w:cstheme="minorHAnsi"/>
        </w:rPr>
        <w:t>,</w:t>
      </w:r>
    </w:p>
    <w:p w14:paraId="10588447" w14:textId="77777777" w:rsidR="006F4859" w:rsidRPr="003637C5" w:rsidRDefault="006F4859" w:rsidP="0053289A">
      <w:pPr>
        <w:numPr>
          <w:ilvl w:val="0"/>
          <w:numId w:val="5"/>
        </w:numPr>
        <w:spacing w:after="0" w:line="300" w:lineRule="auto"/>
        <w:ind w:left="1701" w:hanging="284"/>
        <w:rPr>
          <w:rFonts w:cstheme="minorHAnsi"/>
        </w:rPr>
      </w:pPr>
      <w:r w:rsidRPr="003637C5">
        <w:rPr>
          <w:rFonts w:cstheme="minorHAnsi"/>
        </w:rPr>
        <w:t>prowadzenie zbiorczej ewidencji projektów realizowanych przez m.st. Warszawa,</w:t>
      </w:r>
    </w:p>
    <w:p w14:paraId="10588448" w14:textId="77777777" w:rsidR="006F4859" w:rsidRPr="003637C5" w:rsidRDefault="006F4859" w:rsidP="0053289A">
      <w:pPr>
        <w:numPr>
          <w:ilvl w:val="0"/>
          <w:numId w:val="5"/>
        </w:numPr>
        <w:spacing w:after="0" w:line="300" w:lineRule="auto"/>
        <w:ind w:left="1701" w:hanging="284"/>
        <w:rPr>
          <w:rFonts w:cstheme="minorHAnsi"/>
        </w:rPr>
      </w:pPr>
      <w:r w:rsidRPr="003637C5">
        <w:rPr>
          <w:rFonts w:cstheme="minorHAnsi"/>
        </w:rPr>
        <w:t xml:space="preserve">organizowanie procesu naboru partnerów oraz rejestrowanie umów partnerskich tworzonych na potrzeby projektów współfinansowanych ze środków </w:t>
      </w:r>
      <w:r>
        <w:rPr>
          <w:rFonts w:cstheme="minorHAnsi"/>
        </w:rPr>
        <w:t>zewnętrznych,</w:t>
      </w:r>
      <w:r w:rsidRPr="003637C5">
        <w:rPr>
          <w:rFonts w:cstheme="minorHAnsi"/>
        </w:rPr>
        <w:t xml:space="preserve"> w tym funduszy europejskich,</w:t>
      </w:r>
    </w:p>
    <w:p w14:paraId="10588449" w14:textId="77777777" w:rsidR="006F4859" w:rsidRPr="003637C5" w:rsidRDefault="006F4859" w:rsidP="0053289A">
      <w:pPr>
        <w:numPr>
          <w:ilvl w:val="0"/>
          <w:numId w:val="5"/>
        </w:numPr>
        <w:spacing w:after="0" w:line="300" w:lineRule="auto"/>
        <w:ind w:left="1701" w:hanging="284"/>
        <w:rPr>
          <w:rFonts w:cstheme="minorHAnsi"/>
        </w:rPr>
      </w:pPr>
      <w:r w:rsidRPr="003637C5">
        <w:rPr>
          <w:rFonts w:cstheme="minorHAnsi"/>
        </w:rPr>
        <w:t>prowadzenie działań informacyjnych;</w:t>
      </w:r>
    </w:p>
    <w:p w14:paraId="1058844A" w14:textId="77777777" w:rsidR="006F4859" w:rsidRPr="00C35C6F" w:rsidRDefault="006F4859" w:rsidP="0053289A">
      <w:pPr>
        <w:pStyle w:val="Akapitzlist"/>
        <w:numPr>
          <w:ilvl w:val="0"/>
          <w:numId w:val="9"/>
        </w:numPr>
        <w:ind w:left="1418" w:hanging="284"/>
        <w:rPr>
          <w:rFonts w:cstheme="minorHAnsi"/>
        </w:rPr>
      </w:pPr>
      <w:r w:rsidRPr="00C35C6F">
        <w:rPr>
          <w:rFonts w:cstheme="minorHAnsi"/>
        </w:rPr>
        <w:t>koordynowanie polityki metropolitalnej m.st. Warszawy, w tym:</w:t>
      </w:r>
    </w:p>
    <w:p w14:paraId="1058844B" w14:textId="77777777" w:rsidR="006F4859" w:rsidRPr="00C35C6F" w:rsidRDefault="006F4859" w:rsidP="0053289A">
      <w:pPr>
        <w:numPr>
          <w:ilvl w:val="0"/>
          <w:numId w:val="4"/>
        </w:numPr>
        <w:spacing w:after="0" w:line="300" w:lineRule="auto"/>
        <w:ind w:left="1701" w:hanging="284"/>
        <w:rPr>
          <w:rFonts w:cstheme="minorHAnsi"/>
        </w:rPr>
      </w:pPr>
      <w:r w:rsidRPr="00C35C6F">
        <w:rPr>
          <w:rFonts w:cstheme="minorHAnsi"/>
        </w:rPr>
        <w:t>opracowanie dokumentów rozwojowych o wymiarze metropolitalnym,</w:t>
      </w:r>
    </w:p>
    <w:p w14:paraId="1058844C" w14:textId="77777777" w:rsidR="006F4859" w:rsidRDefault="006F4859" w:rsidP="0053289A">
      <w:pPr>
        <w:numPr>
          <w:ilvl w:val="0"/>
          <w:numId w:val="4"/>
        </w:numPr>
        <w:spacing w:after="0" w:line="300" w:lineRule="auto"/>
        <w:ind w:left="1701" w:hanging="284"/>
        <w:rPr>
          <w:rFonts w:cstheme="minorHAnsi"/>
        </w:rPr>
      </w:pPr>
      <w:r>
        <w:rPr>
          <w:rFonts w:cstheme="minorHAnsi"/>
        </w:rPr>
        <w:t>koordynowanie i realizowanie działań związanych z rozwojem współpracy metropolitalnej,</w:t>
      </w:r>
    </w:p>
    <w:p w14:paraId="1058844D" w14:textId="77777777" w:rsidR="006F4859" w:rsidRDefault="006F4859" w:rsidP="0053289A">
      <w:pPr>
        <w:numPr>
          <w:ilvl w:val="0"/>
          <w:numId w:val="4"/>
        </w:numPr>
        <w:spacing w:after="0" w:line="300" w:lineRule="auto"/>
        <w:ind w:left="1701" w:hanging="284"/>
        <w:rPr>
          <w:rFonts w:cstheme="minorHAnsi"/>
        </w:rPr>
      </w:pPr>
      <w:r w:rsidRPr="00C35C6F">
        <w:rPr>
          <w:rFonts w:cstheme="minorHAnsi"/>
        </w:rPr>
        <w:t>wdrożenie instrumentu Zintegrowanych Inwestycji Terytorialnych, w tym pełnienie funkcji Instytucji Pośredniczącej Zintegrowanych Inwestycji Terytorialnych,</w:t>
      </w:r>
    </w:p>
    <w:p w14:paraId="1058844E" w14:textId="77777777" w:rsidR="006F4859" w:rsidRPr="00C35C6F" w:rsidRDefault="006F4859" w:rsidP="0053289A">
      <w:pPr>
        <w:numPr>
          <w:ilvl w:val="0"/>
          <w:numId w:val="4"/>
        </w:numPr>
        <w:spacing w:after="0" w:line="300" w:lineRule="auto"/>
        <w:ind w:left="1701" w:hanging="284"/>
        <w:rPr>
          <w:rFonts w:cstheme="minorHAnsi"/>
        </w:rPr>
      </w:pPr>
      <w:r>
        <w:rPr>
          <w:rFonts w:cstheme="minorHAnsi"/>
        </w:rPr>
        <w:t>współpraca ze Stowarzyszeniem Metropolia Warszawa,</w:t>
      </w:r>
    </w:p>
    <w:p w14:paraId="1058844F" w14:textId="77777777" w:rsidR="006F4859" w:rsidRPr="00C35C6F" w:rsidRDefault="006F4859" w:rsidP="0053289A">
      <w:pPr>
        <w:numPr>
          <w:ilvl w:val="0"/>
          <w:numId w:val="4"/>
        </w:numPr>
        <w:spacing w:after="0" w:line="300" w:lineRule="auto"/>
        <w:ind w:left="1701" w:hanging="284"/>
        <w:rPr>
          <w:rFonts w:cstheme="minorHAnsi"/>
        </w:rPr>
      </w:pPr>
      <w:r w:rsidRPr="00C35C6F">
        <w:rPr>
          <w:rFonts w:cstheme="minorHAnsi"/>
        </w:rPr>
        <w:t xml:space="preserve">współpraca z gminami i powiatami </w:t>
      </w:r>
      <w:r>
        <w:rPr>
          <w:rFonts w:cstheme="minorHAnsi"/>
        </w:rPr>
        <w:t>metropolii warszawskiej na rzecz jej rozwoju</w:t>
      </w:r>
      <w:r w:rsidRPr="00C35C6F">
        <w:rPr>
          <w:rFonts w:cstheme="minorHAnsi"/>
        </w:rPr>
        <w:t>,</w:t>
      </w:r>
    </w:p>
    <w:p w14:paraId="10588450" w14:textId="77777777" w:rsidR="006F4859" w:rsidRPr="00C35C6F" w:rsidRDefault="006F4859" w:rsidP="0053289A">
      <w:pPr>
        <w:numPr>
          <w:ilvl w:val="0"/>
          <w:numId w:val="4"/>
        </w:numPr>
        <w:spacing w:after="0" w:line="300" w:lineRule="auto"/>
        <w:ind w:left="1701" w:hanging="284"/>
        <w:rPr>
          <w:rFonts w:cstheme="minorHAnsi"/>
        </w:rPr>
      </w:pPr>
      <w:r w:rsidRPr="00C35C6F">
        <w:rPr>
          <w:rFonts w:cstheme="minorHAnsi"/>
        </w:rPr>
        <w:t xml:space="preserve">współpraca z administracją rządową i samorządową, instytucjami naukowo-badawczymi, organizacjami pozarządowymi oraz innymi partnerami w zakresie </w:t>
      </w:r>
      <w:r>
        <w:rPr>
          <w:rFonts w:cstheme="minorHAnsi"/>
        </w:rPr>
        <w:t>metropolii warszawskiej</w:t>
      </w:r>
      <w:r w:rsidRPr="00C35C6F">
        <w:rPr>
          <w:rFonts w:cstheme="minorHAnsi"/>
        </w:rPr>
        <w:t>,</w:t>
      </w:r>
    </w:p>
    <w:p w14:paraId="10588451" w14:textId="77777777" w:rsidR="006F4859" w:rsidRPr="00C35C6F" w:rsidRDefault="006F4859" w:rsidP="0053289A">
      <w:pPr>
        <w:numPr>
          <w:ilvl w:val="0"/>
          <w:numId w:val="4"/>
        </w:numPr>
        <w:spacing w:after="0" w:line="300" w:lineRule="auto"/>
        <w:ind w:left="1701" w:hanging="284"/>
        <w:rPr>
          <w:rFonts w:cstheme="minorHAnsi"/>
        </w:rPr>
      </w:pPr>
      <w:r w:rsidRPr="00C35C6F">
        <w:rPr>
          <w:rFonts w:cstheme="minorHAnsi"/>
        </w:rPr>
        <w:t xml:space="preserve">przygotowanie analiz, opinii i stanowisk dotyczących zagadnień i dokumentów związanych z problematyką </w:t>
      </w:r>
      <w:r>
        <w:rPr>
          <w:rFonts w:cstheme="minorHAnsi"/>
        </w:rPr>
        <w:t>metropolii warszawskiej</w:t>
      </w:r>
      <w:r w:rsidRPr="00C35C6F">
        <w:rPr>
          <w:rFonts w:cstheme="minorHAnsi"/>
        </w:rPr>
        <w:t>,</w:t>
      </w:r>
    </w:p>
    <w:p w14:paraId="10588452" w14:textId="77777777" w:rsidR="006F4859" w:rsidRPr="006C017A" w:rsidRDefault="006F4859" w:rsidP="0053289A">
      <w:pPr>
        <w:numPr>
          <w:ilvl w:val="0"/>
          <w:numId w:val="4"/>
        </w:numPr>
        <w:spacing w:after="0" w:line="300" w:lineRule="auto"/>
        <w:ind w:left="1701" w:hanging="284"/>
        <w:rPr>
          <w:rFonts w:cstheme="minorHAnsi"/>
        </w:rPr>
      </w:pPr>
      <w:r w:rsidRPr="00C35C6F">
        <w:rPr>
          <w:rFonts w:cstheme="minorHAnsi"/>
        </w:rPr>
        <w:t>prowadzenie działań informacyjnych;</w:t>
      </w:r>
    </w:p>
    <w:p w14:paraId="10588453" w14:textId="77777777" w:rsidR="006F4859" w:rsidRPr="006507DC" w:rsidRDefault="006F4859" w:rsidP="0053289A">
      <w:pPr>
        <w:pStyle w:val="Akapitzlist"/>
        <w:numPr>
          <w:ilvl w:val="0"/>
          <w:numId w:val="9"/>
        </w:numPr>
        <w:ind w:left="1418" w:hanging="284"/>
        <w:rPr>
          <w:rFonts w:cstheme="minorHAnsi"/>
        </w:rPr>
      </w:pPr>
      <w:r w:rsidRPr="006507DC">
        <w:rPr>
          <w:rFonts w:cstheme="minorHAnsi"/>
        </w:rPr>
        <w:t>koordynowanie polityki transportowej m.st. Warszawy</w:t>
      </w:r>
      <w:r>
        <w:rPr>
          <w:rFonts w:cstheme="minorHAnsi"/>
        </w:rPr>
        <w:t xml:space="preserve"> w zakresie publicznego transportu zbiorowego</w:t>
      </w:r>
      <w:r w:rsidRPr="006507DC">
        <w:rPr>
          <w:rFonts w:cstheme="minorHAnsi"/>
        </w:rPr>
        <w:t>, w tym:</w:t>
      </w:r>
    </w:p>
    <w:p w14:paraId="10588454" w14:textId="77777777" w:rsidR="006F4859" w:rsidRPr="003637C5" w:rsidRDefault="006F4859" w:rsidP="0053289A">
      <w:pPr>
        <w:pStyle w:val="Akapitzlist"/>
        <w:numPr>
          <w:ilvl w:val="0"/>
          <w:numId w:val="6"/>
        </w:numPr>
        <w:ind w:left="1701" w:hanging="284"/>
        <w:rPr>
          <w:rFonts w:cstheme="minorHAnsi"/>
        </w:rPr>
      </w:pPr>
      <w:r w:rsidRPr="003637C5">
        <w:rPr>
          <w:rFonts w:cstheme="minorHAnsi"/>
        </w:rPr>
        <w:t>monitorowanie wykonania celów i aktualizacja polityki m.st. Warszawy w zakresie publicznego transportu zbiorowego</w:t>
      </w:r>
      <w:r>
        <w:rPr>
          <w:rFonts w:cstheme="minorHAnsi"/>
        </w:rPr>
        <w:t>,</w:t>
      </w:r>
    </w:p>
    <w:p w14:paraId="10588455" w14:textId="77777777" w:rsidR="006F4859" w:rsidRDefault="006F4859" w:rsidP="0053289A">
      <w:pPr>
        <w:pStyle w:val="Akapitzlist"/>
        <w:numPr>
          <w:ilvl w:val="0"/>
          <w:numId w:val="6"/>
        </w:numPr>
        <w:spacing w:after="240"/>
        <w:ind w:left="1701" w:hanging="284"/>
        <w:rPr>
          <w:rFonts w:cstheme="minorHAnsi"/>
        </w:rPr>
      </w:pPr>
      <w:r w:rsidRPr="003637C5">
        <w:rPr>
          <w:rFonts w:cstheme="minorHAnsi"/>
        </w:rPr>
        <w:t xml:space="preserve">opiniowanie </w:t>
      </w:r>
      <w:r>
        <w:rPr>
          <w:rFonts w:cstheme="minorHAnsi"/>
        </w:rPr>
        <w:t>projektów dokumentów strategicznych i planistycznych w zakresie publicznego transportu zbiorowego,</w:t>
      </w:r>
    </w:p>
    <w:p w14:paraId="10588456"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przygotowanie planu transportowego dla m.st. Warszawy</w:t>
      </w:r>
      <w:r>
        <w:rPr>
          <w:rFonts w:cstheme="minorHAnsi"/>
        </w:rPr>
        <w:t>,</w:t>
      </w:r>
    </w:p>
    <w:p w14:paraId="10588457"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przygotowanie projektów programów rozwoju publicznego transportu zbiorowego oraz określanie priorytetów realizacji tych programów przez Zarząd Transportu Miejskiego;</w:t>
      </w:r>
    </w:p>
    <w:p w14:paraId="10588458"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opiniowanie kwoty środków finansowych przyznanej w budżecie m.st. Warszawy dla Zarządu Transportu Miejskiego na realizację wydatków bieżących i majątkowych oraz zadania statutowe</w:t>
      </w:r>
      <w:r>
        <w:rPr>
          <w:rFonts w:cstheme="minorHAnsi"/>
        </w:rPr>
        <w:t>,</w:t>
      </w:r>
    </w:p>
    <w:p w14:paraId="10588459"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gromadzenie i przetwarzanie informacji o infrastrukturze transportu publicznego we współpracy z komórkami organizacyjnymi Urzędu oraz podmiotami zewnętrznymi</w:t>
      </w:r>
      <w:r>
        <w:rPr>
          <w:rFonts w:cstheme="minorHAnsi"/>
        </w:rPr>
        <w:t>,</w:t>
      </w:r>
    </w:p>
    <w:p w14:paraId="1058845A"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współpraca z organami gmin, powiatów, województwa oraz podmiotami świadczącymi usługi w zakresie publicznego transportu zbiorowego dla tworzenia spójnego systemu rozwoju publicznego transportu zbiorowego</w:t>
      </w:r>
      <w:r>
        <w:rPr>
          <w:rFonts w:cstheme="minorHAnsi"/>
        </w:rPr>
        <w:t>,</w:t>
      </w:r>
    </w:p>
    <w:p w14:paraId="1058845B"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r>
        <w:rPr>
          <w:rFonts w:cstheme="minorHAnsi"/>
        </w:rPr>
        <w:t>,</w:t>
      </w:r>
    </w:p>
    <w:p w14:paraId="1058845C"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współpraca z komórkami organizacyjnymi Urzędu oraz podmiotami zewnętrznymi w tworzeniu programów bezpieczeństwa w środkach publicznego transportu zbiorowego</w:t>
      </w:r>
      <w:r>
        <w:rPr>
          <w:rFonts w:cstheme="minorHAnsi"/>
        </w:rPr>
        <w:t>,</w:t>
      </w:r>
    </w:p>
    <w:p w14:paraId="1058845D"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monitorowanie realizacji priorytetu dla drogowych i szynowych środków transportu w publicznym transporcie zbiorowym</w:t>
      </w:r>
      <w:r>
        <w:rPr>
          <w:rFonts w:cstheme="minorHAnsi"/>
        </w:rPr>
        <w:t>,</w:t>
      </w:r>
    </w:p>
    <w:p w14:paraId="1058845E" w14:textId="77777777" w:rsidR="006F4859" w:rsidRPr="003637C5" w:rsidRDefault="006F4859" w:rsidP="0053289A">
      <w:pPr>
        <w:pStyle w:val="Akapitzlist"/>
        <w:numPr>
          <w:ilvl w:val="0"/>
          <w:numId w:val="6"/>
        </w:numPr>
        <w:spacing w:after="240"/>
        <w:ind w:left="1701" w:hanging="284"/>
        <w:rPr>
          <w:rFonts w:cstheme="minorHAnsi"/>
        </w:rPr>
      </w:pPr>
      <w:r w:rsidRPr="003637C5">
        <w:rPr>
          <w:rFonts w:cstheme="minorHAnsi"/>
        </w:rPr>
        <w:t>analizowanie wybranych nowatorskich rozwiązań dla publicznego transportu zbiorowego stosowanych w innych miastach, pod względem technicznym i organizacyjno-prawnym oraz możliwości ich wdrożenia dla potrzeb obsługi transportowej aglomeracji warszawskiej</w:t>
      </w:r>
      <w:r>
        <w:rPr>
          <w:rFonts w:cstheme="minorHAnsi"/>
        </w:rPr>
        <w:t>;</w:t>
      </w:r>
    </w:p>
    <w:p w14:paraId="1058845F" w14:textId="77777777" w:rsidR="006F4859" w:rsidRPr="00125300" w:rsidRDefault="006F4859" w:rsidP="0053289A">
      <w:pPr>
        <w:pStyle w:val="Akapitzlist"/>
        <w:numPr>
          <w:ilvl w:val="0"/>
          <w:numId w:val="9"/>
        </w:numPr>
        <w:ind w:left="1418" w:hanging="284"/>
        <w:contextualSpacing w:val="0"/>
        <w:rPr>
          <w:rFonts w:cstheme="minorHAnsi"/>
        </w:rPr>
      </w:pPr>
      <w:r>
        <w:t>koordynowanie polityki mobilności m.st. Warszawy, w tym:</w:t>
      </w:r>
    </w:p>
    <w:p w14:paraId="10588460" w14:textId="77777777" w:rsidR="006F4859" w:rsidRDefault="006F4859" w:rsidP="0053289A">
      <w:pPr>
        <w:pStyle w:val="Akapitzlist"/>
        <w:numPr>
          <w:ilvl w:val="0"/>
          <w:numId w:val="7"/>
        </w:numPr>
        <w:ind w:left="1701" w:hanging="284"/>
        <w:contextualSpacing w:val="0"/>
      </w:pPr>
      <w:r w:rsidRPr="00F831B4">
        <w:t>opracowywanie głównych zasad i celów</w:t>
      </w:r>
      <w:r>
        <w:t xml:space="preserve"> </w:t>
      </w:r>
      <w:r w:rsidRPr="00F831B4">
        <w:t>polityki mobilności m.st. Warszawy</w:t>
      </w:r>
      <w:r>
        <w:t xml:space="preserve"> oraz </w:t>
      </w:r>
      <w:r w:rsidRPr="00F831B4">
        <w:t>przygotowanie programów wykonawczych i polityki w zakresie mobilności</w:t>
      </w:r>
      <w:r>
        <w:t>,</w:t>
      </w:r>
    </w:p>
    <w:p w14:paraId="10588461" w14:textId="77777777" w:rsidR="006F4859" w:rsidRDefault="006F4859" w:rsidP="0053289A">
      <w:pPr>
        <w:pStyle w:val="Akapitzlist"/>
        <w:numPr>
          <w:ilvl w:val="0"/>
          <w:numId w:val="7"/>
        </w:numPr>
        <w:ind w:left="1701" w:hanging="284"/>
        <w:contextualSpacing w:val="0"/>
      </w:pPr>
      <w:r>
        <w:t>opiniowanie dokumentów strategicznych i planistycznych w zakresie ich zgodności z polityką mobilności m.st. Warszawy,</w:t>
      </w:r>
    </w:p>
    <w:p w14:paraId="10588462" w14:textId="77777777" w:rsidR="006F4859" w:rsidRDefault="006F4859" w:rsidP="0053289A">
      <w:pPr>
        <w:pStyle w:val="Akapitzlist"/>
        <w:numPr>
          <w:ilvl w:val="0"/>
          <w:numId w:val="7"/>
        </w:numPr>
        <w:ind w:left="1701" w:hanging="284"/>
        <w:contextualSpacing w:val="0"/>
      </w:pPr>
      <w:r w:rsidRPr="00F831B4">
        <w:t>określanie priorytetów rozwoju infrastruktury transportowej m.st. Warszawy</w:t>
      </w:r>
      <w:r>
        <w:t>,</w:t>
      </w:r>
    </w:p>
    <w:p w14:paraId="10588463" w14:textId="77777777" w:rsidR="006F4859" w:rsidRDefault="006F4859" w:rsidP="0053289A">
      <w:pPr>
        <w:pStyle w:val="Akapitzlist"/>
        <w:numPr>
          <w:ilvl w:val="0"/>
          <w:numId w:val="7"/>
        </w:numPr>
        <w:ind w:left="1701" w:hanging="284"/>
        <w:contextualSpacing w:val="0"/>
      </w:pPr>
      <w:r w:rsidRPr="00F831B4">
        <w:t>prowadzenie prac związanych z utrzymaniem matematycznego modelu ruchu, zbieranie danych oraz badań ruchu i zachowań komunikacyjnych mieszkańców</w:t>
      </w:r>
      <w:r>
        <w:t>,</w:t>
      </w:r>
      <w:r w:rsidRPr="003917AD">
        <w:rPr>
          <w:rFonts w:cstheme="minorHAnsi"/>
          <w:shd w:val="clear" w:color="auto" w:fill="FFFFFF"/>
        </w:rPr>
        <w:t xml:space="preserve"> a także przygotowywanie i opracowywanie wytycznych w zakresie niezbędnych analiz komunikacyjnych dla inwestycji transportowych i </w:t>
      </w:r>
      <w:proofErr w:type="spellStart"/>
      <w:r w:rsidRPr="003917AD">
        <w:rPr>
          <w:rFonts w:cstheme="minorHAnsi"/>
          <w:shd w:val="clear" w:color="auto" w:fill="FFFFFF"/>
        </w:rPr>
        <w:t>niedrogowych</w:t>
      </w:r>
      <w:proofErr w:type="spellEnd"/>
      <w:r w:rsidRPr="003917AD">
        <w:rPr>
          <w:rFonts w:cstheme="minorHAnsi"/>
          <w:shd w:val="clear" w:color="auto" w:fill="FFFFFF"/>
        </w:rPr>
        <w:t xml:space="preserve"> o kluczowym znaczeniu dla m.st. Warszawy</w:t>
      </w:r>
      <w:r>
        <w:t>;</w:t>
      </w:r>
    </w:p>
    <w:p w14:paraId="10588469" w14:textId="77777777" w:rsidR="006F4859" w:rsidRPr="00125300" w:rsidRDefault="006F4859" w:rsidP="0053289A">
      <w:pPr>
        <w:pStyle w:val="Akapitzlist"/>
        <w:numPr>
          <w:ilvl w:val="0"/>
          <w:numId w:val="30"/>
        </w:numPr>
        <w:ind w:left="1418" w:hanging="284"/>
        <w:contextualSpacing w:val="0"/>
      </w:pPr>
      <w:r w:rsidRPr="00187E91">
        <w:t>udzielanie dotacji innym podmiotom, w tym jednostkom samorządu terytorialnego</w:t>
      </w:r>
      <w:r>
        <w:t>.</w:t>
      </w:r>
    </w:p>
    <w:p w14:paraId="1058846A" w14:textId="77777777" w:rsidR="000E1C35" w:rsidRPr="005925C0" w:rsidRDefault="006F4859" w:rsidP="0053289A">
      <w:pPr>
        <w:numPr>
          <w:ilvl w:val="0"/>
          <w:numId w:val="3"/>
        </w:numPr>
        <w:tabs>
          <w:tab w:val="clear" w:pos="360"/>
        </w:tabs>
        <w:spacing w:after="0" w:line="300" w:lineRule="auto"/>
        <w:ind w:left="1134" w:hanging="283"/>
        <w:rPr>
          <w:rFonts w:cstheme="minorHAnsi"/>
        </w:rPr>
      </w:pPr>
      <w:r w:rsidRPr="003637C5">
        <w:rPr>
          <w:rFonts w:cstheme="minorHAnsi"/>
        </w:rPr>
        <w:t>Przy pomocy Biura wykonywany jest nadzór nad jednos</w:t>
      </w:r>
      <w:r w:rsidRPr="00A707FA">
        <w:rPr>
          <w:rFonts w:cstheme="minorHAnsi"/>
        </w:rPr>
        <w:t xml:space="preserve">tką </w:t>
      </w:r>
      <w:r w:rsidRPr="003637C5">
        <w:rPr>
          <w:rFonts w:cstheme="minorHAnsi"/>
        </w:rPr>
        <w:t xml:space="preserve">organizacyjną m.st. </w:t>
      </w:r>
      <w:r w:rsidRPr="00A12804">
        <w:rPr>
          <w:rFonts w:cstheme="minorHAnsi"/>
        </w:rPr>
        <w:t xml:space="preserve">Warszawy </w:t>
      </w:r>
      <w:r w:rsidR="005925C0">
        <w:rPr>
          <w:rFonts w:cstheme="minorHAnsi"/>
        </w:rPr>
        <w:t>–</w:t>
      </w:r>
      <w:r w:rsidRPr="003637C5">
        <w:rPr>
          <w:rFonts w:cstheme="minorHAnsi"/>
        </w:rPr>
        <w:t xml:space="preserve"> Zarządem Transportu Miejskiego</w:t>
      </w:r>
      <w:r w:rsidR="00D569C3">
        <w:rPr>
          <w:rFonts w:cstheme="minorHAnsi"/>
        </w:rPr>
        <w:t>.”;</w:t>
      </w:r>
    </w:p>
    <w:p w14:paraId="1058846B" w14:textId="77777777" w:rsidR="00AA19F5" w:rsidRDefault="006F4859" w:rsidP="00B07C10">
      <w:pPr>
        <w:pStyle w:val="Bodytext20"/>
        <w:widowControl/>
        <w:shd w:val="clear" w:color="auto" w:fill="auto"/>
        <w:spacing w:line="300" w:lineRule="auto"/>
        <w:ind w:left="851" w:hanging="425"/>
        <w:contextualSpacing/>
        <w:jc w:val="left"/>
        <w:rPr>
          <w:rFonts w:ascii="Calibri" w:hAnsi="Calibri" w:cs="Calibri"/>
          <w:sz w:val="22"/>
          <w:szCs w:val="22"/>
          <w:lang w:eastAsia="pl-PL"/>
        </w:rPr>
      </w:pPr>
      <w:r w:rsidRPr="005925C0">
        <w:rPr>
          <w:rFonts w:ascii="Calibri" w:hAnsi="Calibri" w:cs="Calibri"/>
          <w:sz w:val="22"/>
          <w:szCs w:val="22"/>
          <w:lang w:eastAsia="pl-PL"/>
        </w:rPr>
        <w:t xml:space="preserve">3) </w:t>
      </w:r>
      <w:r w:rsidR="00810D20" w:rsidRPr="006F4859">
        <w:rPr>
          <w:rFonts w:ascii="Calibri" w:hAnsi="Calibri" w:cs="Calibri"/>
          <w:sz w:val="22"/>
          <w:szCs w:val="22"/>
          <w:lang w:eastAsia="pl-PL"/>
        </w:rPr>
        <w:t xml:space="preserve">w </w:t>
      </w:r>
      <w:r w:rsidR="0037122B">
        <w:rPr>
          <w:rFonts w:ascii="Calibri" w:eastAsia="Times New Roman" w:hAnsi="Calibri" w:cs="Times New Roman"/>
          <w:sz w:val="22"/>
          <w:szCs w:val="22"/>
          <w:lang w:eastAsia="pl-PL"/>
        </w:rPr>
        <w:t>§ </w:t>
      </w:r>
      <w:r w:rsidRPr="006F4859">
        <w:rPr>
          <w:rFonts w:ascii="Calibri" w:eastAsia="Times New Roman" w:hAnsi="Calibri" w:cs="Times New Roman"/>
          <w:sz w:val="22"/>
          <w:szCs w:val="22"/>
          <w:lang w:eastAsia="pl-PL"/>
        </w:rPr>
        <w:t xml:space="preserve">17 </w:t>
      </w:r>
      <w:r w:rsidR="0037122B">
        <w:rPr>
          <w:rFonts w:ascii="Calibri" w:eastAsia="Times New Roman" w:hAnsi="Calibri" w:cs="Times New Roman"/>
          <w:sz w:val="22"/>
          <w:szCs w:val="22"/>
          <w:lang w:eastAsia="pl-PL"/>
        </w:rPr>
        <w:t xml:space="preserve">w ust. 1 </w:t>
      </w:r>
      <w:r w:rsidR="00AA19F5" w:rsidRPr="006F4859">
        <w:rPr>
          <w:rFonts w:ascii="Calibri" w:hAnsi="Calibri" w:cs="Calibri"/>
          <w:sz w:val="22"/>
          <w:szCs w:val="22"/>
          <w:lang w:eastAsia="pl-PL"/>
        </w:rPr>
        <w:t>wprowadza się następujące zmiany</w:t>
      </w:r>
      <w:r w:rsidR="00AA19F5">
        <w:rPr>
          <w:rFonts w:ascii="Calibri" w:hAnsi="Calibri" w:cs="Calibri"/>
          <w:sz w:val="22"/>
          <w:szCs w:val="22"/>
          <w:lang w:eastAsia="pl-PL"/>
        </w:rPr>
        <w:t>:</w:t>
      </w:r>
    </w:p>
    <w:p w14:paraId="1058846C" w14:textId="77777777" w:rsidR="004B0B23" w:rsidRPr="0037122B" w:rsidRDefault="006F4859" w:rsidP="0053289A">
      <w:pPr>
        <w:pStyle w:val="Bodytext20"/>
        <w:widowControl/>
        <w:numPr>
          <w:ilvl w:val="0"/>
          <w:numId w:val="25"/>
        </w:numPr>
        <w:shd w:val="clear" w:color="auto" w:fill="auto"/>
        <w:spacing w:line="300" w:lineRule="auto"/>
        <w:ind w:left="1134" w:hanging="284"/>
        <w:contextualSpacing/>
        <w:jc w:val="left"/>
        <w:rPr>
          <w:rFonts w:ascii="Calibri" w:hAnsi="Calibri" w:cs="Calibri"/>
          <w:sz w:val="22"/>
          <w:szCs w:val="22"/>
          <w:lang w:eastAsia="pl-PL"/>
        </w:rPr>
      </w:pPr>
      <w:r w:rsidRPr="0037122B">
        <w:rPr>
          <w:rFonts w:ascii="Calibri" w:hAnsi="Calibri" w:cs="Calibri"/>
          <w:sz w:val="22"/>
          <w:szCs w:val="22"/>
          <w:lang w:eastAsia="pl-PL"/>
        </w:rPr>
        <w:t>pkt 4 otrzymuje brzmienie:</w:t>
      </w:r>
    </w:p>
    <w:p w14:paraId="1058846D" w14:textId="77777777" w:rsidR="006F4859" w:rsidRDefault="006F4859" w:rsidP="0053289A">
      <w:pPr>
        <w:spacing w:after="0" w:line="300" w:lineRule="auto"/>
        <w:ind w:left="1418" w:hanging="284"/>
        <w:contextualSpacing/>
        <w:rPr>
          <w:rFonts w:ascii="Calibri" w:hAnsi="Calibri" w:cs="Calibri"/>
          <w:lang w:eastAsia="pl-PL"/>
        </w:rPr>
      </w:pPr>
      <w:r w:rsidRPr="0037122B">
        <w:rPr>
          <w:rFonts w:ascii="Calibri" w:hAnsi="Calibri" w:cs="Calibri"/>
          <w:lang w:eastAsia="pl-PL"/>
        </w:rPr>
        <w:t xml:space="preserve">„4) prowadzenie spraw dotyczących współpracy międzynarodowej w </w:t>
      </w:r>
      <w:r w:rsidR="0037122B">
        <w:rPr>
          <w:rFonts w:ascii="Calibri" w:hAnsi="Calibri" w:cs="Calibri"/>
          <w:lang w:eastAsia="pl-PL"/>
        </w:rPr>
        <w:t>zakresie kultury;”,</w:t>
      </w:r>
    </w:p>
    <w:p w14:paraId="1058846E" w14:textId="77777777" w:rsidR="006F4859" w:rsidRPr="0037122B" w:rsidRDefault="006F4859" w:rsidP="0053289A">
      <w:pPr>
        <w:pStyle w:val="Akapitzlist"/>
        <w:numPr>
          <w:ilvl w:val="0"/>
          <w:numId w:val="25"/>
        </w:numPr>
        <w:ind w:left="1134" w:hanging="284"/>
        <w:rPr>
          <w:rFonts w:ascii="Calibri" w:hAnsi="Calibri" w:cs="Calibri"/>
        </w:rPr>
      </w:pPr>
      <w:r w:rsidRPr="0037122B">
        <w:rPr>
          <w:rFonts w:ascii="Calibri" w:hAnsi="Calibri" w:cs="Calibri"/>
          <w:szCs w:val="22"/>
        </w:rPr>
        <w:t>pkt 6 otrzymuje brzmienie:</w:t>
      </w:r>
    </w:p>
    <w:p w14:paraId="1058846F" w14:textId="77777777" w:rsidR="006F4859" w:rsidRPr="0037122B" w:rsidRDefault="0087100C" w:rsidP="0053289A">
      <w:pPr>
        <w:spacing w:after="0" w:line="300" w:lineRule="auto"/>
        <w:ind w:left="1418" w:hanging="284"/>
        <w:contextualSpacing/>
        <w:rPr>
          <w:rFonts w:ascii="Calibri" w:hAnsi="Calibri" w:cs="Calibri"/>
          <w:lang w:eastAsia="pl-PL"/>
        </w:rPr>
      </w:pPr>
      <w:r>
        <w:rPr>
          <w:rFonts w:ascii="Calibri" w:hAnsi="Calibri" w:cs="Calibri"/>
          <w:lang w:eastAsia="pl-PL"/>
        </w:rPr>
        <w:t>„</w:t>
      </w:r>
      <w:r w:rsidR="006F4859" w:rsidRPr="0037122B">
        <w:rPr>
          <w:rFonts w:ascii="Calibri" w:hAnsi="Calibri" w:cs="Calibri"/>
          <w:lang w:eastAsia="pl-PL"/>
        </w:rPr>
        <w:t>6) prowadzenie spraw związanych z ochroną niematerialnego dziedzictwa kulturowego Warszawy</w:t>
      </w:r>
      <w:r>
        <w:rPr>
          <w:rFonts w:ascii="Calibri" w:hAnsi="Calibri" w:cs="Calibri"/>
          <w:lang w:eastAsia="pl-PL"/>
        </w:rPr>
        <w:t>;”</w:t>
      </w:r>
      <w:r w:rsidR="006F4859" w:rsidRPr="0037122B">
        <w:rPr>
          <w:rFonts w:ascii="Calibri" w:hAnsi="Calibri" w:cs="Calibri"/>
          <w:lang w:eastAsia="pl-PL"/>
        </w:rPr>
        <w:t>,</w:t>
      </w:r>
    </w:p>
    <w:p w14:paraId="10588470" w14:textId="7889EBD8" w:rsidR="006F4859" w:rsidRPr="0037122B" w:rsidRDefault="0087100C" w:rsidP="0053289A">
      <w:pPr>
        <w:spacing w:after="0" w:line="300" w:lineRule="auto"/>
        <w:ind w:left="1134" w:hanging="284"/>
        <w:contextualSpacing/>
        <w:rPr>
          <w:rFonts w:ascii="Calibri" w:hAnsi="Calibri" w:cs="Calibri"/>
          <w:lang w:eastAsia="pl-PL"/>
        </w:rPr>
      </w:pPr>
      <w:r>
        <w:rPr>
          <w:rFonts w:ascii="Calibri" w:hAnsi="Calibri" w:cs="Calibri"/>
          <w:lang w:eastAsia="pl-PL"/>
        </w:rPr>
        <w:t xml:space="preserve">c) </w:t>
      </w:r>
      <w:r w:rsidR="00116824" w:rsidRPr="0037122B">
        <w:rPr>
          <w:rFonts w:ascii="Calibri" w:hAnsi="Calibri" w:cs="Calibri"/>
          <w:lang w:eastAsia="pl-PL"/>
        </w:rPr>
        <w:t>pkt 7</w:t>
      </w:r>
      <w:r w:rsidR="006F4859" w:rsidRPr="0037122B">
        <w:rPr>
          <w:rFonts w:ascii="Calibri" w:hAnsi="Calibri" w:cs="Calibri"/>
          <w:lang w:eastAsia="pl-PL"/>
        </w:rPr>
        <w:t xml:space="preserve"> otrzymuje brzmienie:</w:t>
      </w:r>
    </w:p>
    <w:p w14:paraId="10588471" w14:textId="77777777" w:rsidR="006F4859" w:rsidRPr="0037122B" w:rsidRDefault="0087100C" w:rsidP="0053289A">
      <w:pPr>
        <w:spacing w:after="0" w:line="300" w:lineRule="auto"/>
        <w:ind w:left="1418" w:hanging="284"/>
        <w:contextualSpacing/>
      </w:pPr>
      <w:r>
        <w:rPr>
          <w:rFonts w:ascii="Calibri" w:hAnsi="Calibri" w:cs="Calibri"/>
          <w:lang w:eastAsia="pl-PL"/>
        </w:rPr>
        <w:t>„</w:t>
      </w:r>
      <w:r w:rsidR="00116824" w:rsidRPr="0037122B">
        <w:rPr>
          <w:rFonts w:ascii="Calibri" w:hAnsi="Calibri" w:cs="Calibri"/>
          <w:lang w:eastAsia="pl-PL"/>
        </w:rPr>
        <w:t>7)</w:t>
      </w:r>
      <w:r w:rsidR="006F4859" w:rsidRPr="0037122B">
        <w:rPr>
          <w:rFonts w:ascii="Calibri" w:hAnsi="Calibri" w:cs="Calibri"/>
          <w:lang w:eastAsia="pl-PL"/>
        </w:rPr>
        <w:t xml:space="preserve"> </w:t>
      </w:r>
      <w:r w:rsidR="006F4859" w:rsidRPr="0037122B">
        <w:t>prowadzenie działań na rzecz upowszechniania kultury oraz edukacji kulturalnej</w:t>
      </w:r>
      <w:r>
        <w:t>;”</w:t>
      </w:r>
      <w:r w:rsidR="00116824" w:rsidRPr="0037122B">
        <w:t>,</w:t>
      </w:r>
    </w:p>
    <w:p w14:paraId="10588472" w14:textId="77777777" w:rsidR="00116824" w:rsidRPr="0037122B" w:rsidRDefault="0087100C" w:rsidP="0053289A">
      <w:pPr>
        <w:spacing w:after="0" w:line="300" w:lineRule="auto"/>
        <w:ind w:left="1134" w:hanging="283"/>
        <w:contextualSpacing/>
      </w:pPr>
      <w:r>
        <w:t xml:space="preserve">d) </w:t>
      </w:r>
      <w:r w:rsidR="00116824" w:rsidRPr="0037122B">
        <w:t>pkt 8 otrzymuje brzmienie:</w:t>
      </w:r>
    </w:p>
    <w:p w14:paraId="10588473" w14:textId="77777777" w:rsidR="006F4859" w:rsidRDefault="0087100C" w:rsidP="0053289A">
      <w:pPr>
        <w:spacing w:after="0" w:line="300" w:lineRule="auto"/>
        <w:ind w:left="1418" w:hanging="284"/>
        <w:contextualSpacing/>
      </w:pPr>
      <w:r>
        <w:rPr>
          <w:rFonts w:cs="Calibri"/>
        </w:rPr>
        <w:t>„</w:t>
      </w:r>
      <w:r w:rsidR="006F4859" w:rsidRPr="0037122B">
        <w:rPr>
          <w:rFonts w:cs="Calibri"/>
        </w:rPr>
        <w:t xml:space="preserve">8) </w:t>
      </w:r>
      <w:r w:rsidR="006F4859" w:rsidRPr="0037122B">
        <w:t>prowadzenie spraw</w:t>
      </w:r>
      <w:r w:rsidR="006F4859" w:rsidRPr="00D12753">
        <w:t xml:space="preserve"> związanych z realizacją zadań inwestycyjnych w ramach środków zabezpieczonych w budżecie i Wieloletniej Prognozie Finansowej m.st. Warszawy oraz z wykorzystaniem środków finansowych z innych źródeł</w:t>
      </w:r>
      <w:r>
        <w:t>;”,</w:t>
      </w:r>
    </w:p>
    <w:p w14:paraId="10588474" w14:textId="77777777" w:rsidR="00116824" w:rsidRDefault="0087100C" w:rsidP="0053289A">
      <w:pPr>
        <w:spacing w:after="0" w:line="300" w:lineRule="auto"/>
        <w:ind w:left="1134" w:hanging="284"/>
        <w:contextualSpacing/>
      </w:pPr>
      <w:r>
        <w:t xml:space="preserve">e) </w:t>
      </w:r>
      <w:r w:rsidR="00116824">
        <w:t>pkt 9 otrzymuje brzmienie:</w:t>
      </w:r>
    </w:p>
    <w:p w14:paraId="10588475" w14:textId="77777777" w:rsidR="00116824" w:rsidRPr="00116824" w:rsidRDefault="0087100C" w:rsidP="0053289A">
      <w:pPr>
        <w:spacing w:after="0" w:line="300" w:lineRule="auto"/>
        <w:ind w:left="1418" w:hanging="284"/>
        <w:contextualSpacing/>
        <w:rPr>
          <w:rFonts w:ascii="Calibri" w:hAnsi="Calibri" w:cs="Calibri"/>
          <w:lang w:eastAsia="pl-PL"/>
        </w:rPr>
      </w:pPr>
      <w:r>
        <w:t>„</w:t>
      </w:r>
      <w:r w:rsidR="00116824">
        <w:t>9) wykonywanie zadań organizatora wobec instytucji kultury wymienionych w ust.</w:t>
      </w:r>
      <w:r w:rsidR="00160ED8">
        <w:t xml:space="preserve"> </w:t>
      </w:r>
      <w:r w:rsidR="00116824">
        <w:t>2, wynikających z ustawy z dnia 25 października 1991 r. o organizowaniu i prowadzeniu działalności kulturalnej (Dz. U z 20</w:t>
      </w:r>
      <w:r w:rsidR="00BF3D84">
        <w:t>24</w:t>
      </w:r>
      <w:r w:rsidR="00116824">
        <w:t xml:space="preserve"> r. poz. </w:t>
      </w:r>
      <w:r w:rsidR="00BF3D84">
        <w:t>87</w:t>
      </w:r>
      <w:r w:rsidR="00116824">
        <w:t>)</w:t>
      </w:r>
      <w:r w:rsidR="00BF3D84">
        <w:t>,</w:t>
      </w:r>
      <w:r w:rsidR="00116824">
        <w:t xml:space="preserve"> w tym:</w:t>
      </w:r>
    </w:p>
    <w:p w14:paraId="10588476" w14:textId="4A44D9C3" w:rsidR="006F4859" w:rsidRPr="005925C0" w:rsidRDefault="00116824" w:rsidP="0053289A">
      <w:pPr>
        <w:pStyle w:val="Bezodstpw"/>
        <w:spacing w:after="0"/>
        <w:ind w:left="1701" w:hanging="283"/>
        <w:contextualSpacing w:val="0"/>
      </w:pPr>
      <w:r>
        <w:rPr>
          <w:rFonts w:cs="Calibri"/>
        </w:rPr>
        <w:t>a)</w:t>
      </w:r>
      <w:r w:rsidR="006F4859">
        <w:rPr>
          <w:rFonts w:cs="Calibri"/>
        </w:rPr>
        <w:t xml:space="preserve"> </w:t>
      </w:r>
      <w:r w:rsidR="006F4859" w:rsidRPr="00D141C6">
        <w:t xml:space="preserve">prowadzenie spraw związanych z przyznawaniem dotacji na prowadzenie </w:t>
      </w:r>
      <w:r w:rsidR="006F4859" w:rsidRPr="005925C0">
        <w:t>działalności przez instytucje k</w:t>
      </w:r>
      <w:r w:rsidRPr="005925C0">
        <w:t>ultury, w tym sprawozdawczości,</w:t>
      </w:r>
    </w:p>
    <w:p w14:paraId="10588477" w14:textId="77777777" w:rsidR="00116824" w:rsidRPr="005925C0" w:rsidRDefault="00116824" w:rsidP="0053289A">
      <w:pPr>
        <w:pStyle w:val="Bezodstpw"/>
        <w:spacing w:after="0"/>
        <w:ind w:left="1701" w:hanging="283"/>
        <w:contextualSpacing w:val="0"/>
      </w:pPr>
      <w:r w:rsidRPr="005925C0">
        <w:t>b) prowadzenie spraw związanych z tworzeniem, łączeniem, podziałem i likwidacją instytucji kultury,</w:t>
      </w:r>
    </w:p>
    <w:p w14:paraId="10588478" w14:textId="77777777" w:rsidR="006F4859" w:rsidRPr="005925C0" w:rsidRDefault="006F4859" w:rsidP="0053289A">
      <w:pPr>
        <w:pStyle w:val="Bezodstpw"/>
        <w:spacing w:after="0"/>
        <w:ind w:left="1701" w:hanging="283"/>
        <w:contextualSpacing w:val="0"/>
      </w:pPr>
      <w:r w:rsidRPr="005925C0">
        <w:rPr>
          <w:rFonts w:cs="Calibri"/>
        </w:rPr>
        <w:t xml:space="preserve">c) </w:t>
      </w:r>
      <w:r w:rsidRPr="005925C0">
        <w:t>dokonywanie czynności związanych z powoływaniem i odwoływaniem dyrektorów instytucji kultury, z wyłączeniem instytucji kultury w</w:t>
      </w:r>
      <w:r w:rsidR="00160ED8">
        <w:t>ymienionej w ust</w:t>
      </w:r>
      <w:r w:rsidR="00022FA6">
        <w:t xml:space="preserve">. </w:t>
      </w:r>
      <w:r w:rsidRPr="005925C0">
        <w:t xml:space="preserve">2 pkt </w:t>
      </w:r>
      <w:proofErr w:type="spellStart"/>
      <w:r w:rsidRPr="005925C0">
        <w:t>3a</w:t>
      </w:r>
      <w:proofErr w:type="spellEnd"/>
      <w:r w:rsidR="006C29BA" w:rsidRPr="005925C0">
        <w:t>,</w:t>
      </w:r>
    </w:p>
    <w:p w14:paraId="10588479" w14:textId="77777777" w:rsidR="00141042" w:rsidRDefault="006C29BA" w:rsidP="0053289A">
      <w:pPr>
        <w:pStyle w:val="Bezodstpw"/>
        <w:spacing w:after="0"/>
        <w:ind w:left="1701" w:hanging="283"/>
        <w:contextualSpacing w:val="0"/>
      </w:pPr>
      <w:r w:rsidRPr="005925C0">
        <w:t xml:space="preserve">d) </w:t>
      </w:r>
      <w:r w:rsidR="006F4859" w:rsidRPr="005925C0">
        <w:t xml:space="preserve">prowadzenie ksiąg rejestrowych instytucji kultury, z wyłączeniem instytucji kultury wymienionej w ust. 2 pkt </w:t>
      </w:r>
      <w:proofErr w:type="spellStart"/>
      <w:r w:rsidR="006F4859" w:rsidRPr="005925C0">
        <w:t>3a</w:t>
      </w:r>
      <w:proofErr w:type="spellEnd"/>
      <w:r w:rsidR="00141042">
        <w:t>,</w:t>
      </w:r>
    </w:p>
    <w:p w14:paraId="1058847A" w14:textId="77777777" w:rsidR="006F4859" w:rsidRPr="00F0315C" w:rsidRDefault="00141042" w:rsidP="0053289A">
      <w:pPr>
        <w:pStyle w:val="Bezodstpw"/>
        <w:spacing w:after="0"/>
        <w:ind w:left="1701" w:hanging="425"/>
        <w:contextualSpacing w:val="0"/>
        <w:rPr>
          <w:rFonts w:eastAsia="Times New Roman" w:cstheme="minorHAnsi"/>
          <w:lang w:eastAsia="pl-PL"/>
        </w:rPr>
      </w:pPr>
      <w:r>
        <w:t xml:space="preserve">e) </w:t>
      </w:r>
      <w:r w:rsidRPr="00447B11">
        <w:rPr>
          <w:rFonts w:eastAsia="Times New Roman" w:cstheme="minorHAnsi"/>
          <w:lang w:eastAsia="pl-PL"/>
        </w:rPr>
        <w:t>opiniowanie regulaminów organizacyjnych</w:t>
      </w:r>
      <w:r w:rsidR="00011BDB">
        <w:rPr>
          <w:rFonts w:eastAsia="Times New Roman" w:cstheme="minorHAnsi"/>
          <w:lang w:eastAsia="pl-PL"/>
        </w:rPr>
        <w:t xml:space="preserve"> i koordynacji</w:t>
      </w:r>
      <w:r w:rsidR="00447B11" w:rsidRPr="00447B11">
        <w:rPr>
          <w:rFonts w:eastAsia="Times New Roman" w:cstheme="minorHAnsi"/>
          <w:lang w:eastAsia="pl-PL"/>
        </w:rPr>
        <w:t xml:space="preserve"> </w:t>
      </w:r>
      <w:r w:rsidRPr="00447B11">
        <w:rPr>
          <w:rFonts w:eastAsia="Times New Roman" w:cstheme="minorHAnsi"/>
          <w:lang w:eastAsia="pl-PL"/>
        </w:rPr>
        <w:t>działań instytucji kultury;</w:t>
      </w:r>
      <w:r w:rsidRPr="00447B11">
        <w:t>”;</w:t>
      </w:r>
    </w:p>
    <w:p w14:paraId="1058847B" w14:textId="77777777" w:rsidR="006C29BA" w:rsidRPr="005925C0" w:rsidRDefault="0087100C" w:rsidP="0053289A">
      <w:pPr>
        <w:pStyle w:val="Bezodstpw"/>
        <w:spacing w:after="0"/>
        <w:ind w:left="1134" w:hanging="284"/>
        <w:contextualSpacing w:val="0"/>
      </w:pPr>
      <w:r w:rsidRPr="005925C0">
        <w:t xml:space="preserve">f) </w:t>
      </w:r>
      <w:r w:rsidR="006C29BA" w:rsidRPr="005925C0">
        <w:t xml:space="preserve">pkt </w:t>
      </w:r>
      <w:proofErr w:type="spellStart"/>
      <w:r w:rsidR="006C29BA" w:rsidRPr="005925C0">
        <w:t>9a</w:t>
      </w:r>
      <w:proofErr w:type="spellEnd"/>
      <w:r w:rsidR="006C29BA" w:rsidRPr="005925C0">
        <w:t xml:space="preserve"> otrzymuje brzmienie:</w:t>
      </w:r>
    </w:p>
    <w:p w14:paraId="1058847C" w14:textId="77777777" w:rsidR="006F4859" w:rsidRPr="005925C0" w:rsidRDefault="0087100C" w:rsidP="0053289A">
      <w:pPr>
        <w:pStyle w:val="Bezodstpw"/>
        <w:spacing w:after="0"/>
        <w:ind w:left="1418" w:hanging="283"/>
        <w:contextualSpacing w:val="0"/>
      </w:pPr>
      <w:r w:rsidRPr="005925C0">
        <w:rPr>
          <w:rFonts w:cs="Calibri"/>
        </w:rPr>
        <w:t>„</w:t>
      </w:r>
      <w:proofErr w:type="spellStart"/>
      <w:r w:rsidR="006F4859" w:rsidRPr="005925C0">
        <w:rPr>
          <w:rFonts w:cs="Calibri"/>
        </w:rPr>
        <w:t>9a</w:t>
      </w:r>
      <w:proofErr w:type="spellEnd"/>
      <w:r w:rsidR="006F4859" w:rsidRPr="005925C0">
        <w:rPr>
          <w:rFonts w:cs="Calibri"/>
        </w:rPr>
        <w:t xml:space="preserve">) </w:t>
      </w:r>
      <w:r w:rsidR="006F4859" w:rsidRPr="005925C0">
        <w:t xml:space="preserve">prowadzenie rejestru instytucji kultury m.st. Warszawy, z wyłączeniem instytucji kultury </w:t>
      </w:r>
      <w:r w:rsidRPr="005925C0">
        <w:t>wymienionej</w:t>
      </w:r>
      <w:r w:rsidR="006F4859" w:rsidRPr="005925C0">
        <w:t xml:space="preserve"> w ust. 2 pkt </w:t>
      </w:r>
      <w:proofErr w:type="spellStart"/>
      <w:r w:rsidR="006F4859" w:rsidRPr="005925C0">
        <w:t>3a</w:t>
      </w:r>
      <w:proofErr w:type="spellEnd"/>
      <w:r w:rsidR="006F4859" w:rsidRPr="005925C0">
        <w:t>;</w:t>
      </w:r>
      <w:r w:rsidR="00D569C3" w:rsidRPr="005925C0">
        <w:t>”,</w:t>
      </w:r>
    </w:p>
    <w:p w14:paraId="1058847D" w14:textId="77777777" w:rsidR="006C29BA" w:rsidRPr="005925C0" w:rsidRDefault="0087100C" w:rsidP="0053289A">
      <w:pPr>
        <w:pStyle w:val="Bezodstpw"/>
        <w:spacing w:after="0"/>
        <w:ind w:left="1134" w:hanging="283"/>
        <w:contextualSpacing w:val="0"/>
      </w:pPr>
      <w:r w:rsidRPr="005925C0">
        <w:t xml:space="preserve">g) </w:t>
      </w:r>
      <w:r w:rsidR="00142DE2" w:rsidRPr="005925C0">
        <w:t>pkt 11 otrzymuje brzmienie:</w:t>
      </w:r>
    </w:p>
    <w:p w14:paraId="1058847E" w14:textId="77777777" w:rsidR="006F4859" w:rsidRPr="005925C0" w:rsidRDefault="00142DE2" w:rsidP="0053289A">
      <w:pPr>
        <w:pStyle w:val="Bezodstpw"/>
        <w:spacing w:after="0"/>
        <w:ind w:left="1418" w:hanging="284"/>
        <w:contextualSpacing w:val="0"/>
      </w:pPr>
      <w:r w:rsidRPr="005925C0">
        <w:rPr>
          <w:rFonts w:cs="Calibri"/>
        </w:rPr>
        <w:t>„</w:t>
      </w:r>
      <w:r w:rsidR="006F4859" w:rsidRPr="005925C0">
        <w:rPr>
          <w:rFonts w:cs="Calibri"/>
        </w:rPr>
        <w:t xml:space="preserve">11) </w:t>
      </w:r>
      <w:r w:rsidR="006F4859" w:rsidRPr="005925C0">
        <w:t>prowadzenie spraw związanych z przyznawaniem, na podstawie uchwał Rady m.st. Warszawy stypendiów dla osób zajmujących się twórczością artystyczną i upowszechnianiem kultury</w:t>
      </w:r>
      <w:r w:rsidRPr="005925C0">
        <w:t>;”,</w:t>
      </w:r>
    </w:p>
    <w:p w14:paraId="1058847F" w14:textId="77777777" w:rsidR="006C29BA" w:rsidRPr="005925C0" w:rsidRDefault="00D569C3" w:rsidP="00183BC9">
      <w:pPr>
        <w:pStyle w:val="Bezodstpw"/>
        <w:spacing w:after="0"/>
        <w:ind w:left="1134" w:hanging="283"/>
        <w:contextualSpacing w:val="0"/>
      </w:pPr>
      <w:r w:rsidRPr="005925C0">
        <w:t>h</w:t>
      </w:r>
      <w:r w:rsidR="0087100C" w:rsidRPr="005925C0">
        <w:t xml:space="preserve">) </w:t>
      </w:r>
      <w:r w:rsidR="006C29BA" w:rsidRPr="005925C0">
        <w:t xml:space="preserve">po pkt 11 </w:t>
      </w:r>
      <w:r w:rsidR="0087100C" w:rsidRPr="005925C0">
        <w:t xml:space="preserve">kropkę zastępuje się średnikiem i </w:t>
      </w:r>
      <w:r w:rsidR="006C29BA" w:rsidRPr="005925C0">
        <w:t xml:space="preserve">dodaje się pkt </w:t>
      </w:r>
      <w:r w:rsidR="0087100C" w:rsidRPr="005925C0">
        <w:t>12</w:t>
      </w:r>
      <w:r w:rsidR="00142DE2" w:rsidRPr="005925C0">
        <w:t xml:space="preserve"> </w:t>
      </w:r>
      <w:r w:rsidR="006C29BA" w:rsidRPr="005925C0">
        <w:t>w brzmieniu:</w:t>
      </w:r>
    </w:p>
    <w:p w14:paraId="10588480" w14:textId="77777777" w:rsidR="006F4859" w:rsidRDefault="0087100C" w:rsidP="0053289A">
      <w:pPr>
        <w:pStyle w:val="Bezodstpw"/>
        <w:spacing w:after="0"/>
        <w:ind w:left="1418" w:hanging="283"/>
        <w:contextualSpacing w:val="0"/>
        <w:rPr>
          <w:rFonts w:cs="Calibri"/>
        </w:rPr>
      </w:pPr>
      <w:r w:rsidRPr="005925C0">
        <w:rPr>
          <w:rFonts w:cs="Calibri"/>
        </w:rPr>
        <w:t>„</w:t>
      </w:r>
      <w:r w:rsidR="006F4859" w:rsidRPr="005925C0">
        <w:rPr>
          <w:rFonts w:cs="Calibri"/>
        </w:rPr>
        <w:t>12) prowadzenie spraw związanych z przyznawani</w:t>
      </w:r>
      <w:r w:rsidRPr="005925C0">
        <w:rPr>
          <w:rFonts w:cs="Calibri"/>
        </w:rPr>
        <w:t xml:space="preserve">em nagród </w:t>
      </w:r>
      <w:r>
        <w:rPr>
          <w:rFonts w:cs="Calibri"/>
        </w:rPr>
        <w:t>w dziedzinie kultury”.;</w:t>
      </w:r>
    </w:p>
    <w:p w14:paraId="10588481" w14:textId="77777777" w:rsidR="00DD7768" w:rsidRDefault="0087100C" w:rsidP="0053289A">
      <w:pPr>
        <w:pStyle w:val="Bezodstpw"/>
        <w:spacing w:after="0"/>
        <w:ind w:left="851" w:hanging="284"/>
        <w:contextualSpacing w:val="0"/>
        <w:rPr>
          <w:rFonts w:cs="Calibri"/>
        </w:rPr>
      </w:pPr>
      <w:r>
        <w:rPr>
          <w:rFonts w:cs="Calibri"/>
        </w:rPr>
        <w:t xml:space="preserve">4) </w:t>
      </w:r>
      <w:r w:rsidRPr="006F4859">
        <w:rPr>
          <w:rFonts w:cs="Calibri"/>
          <w:lang w:eastAsia="pl-PL"/>
        </w:rPr>
        <w:t xml:space="preserve">w </w:t>
      </w:r>
      <w:r>
        <w:rPr>
          <w:rFonts w:eastAsia="Times New Roman"/>
          <w:lang w:eastAsia="pl-PL"/>
        </w:rPr>
        <w:t>§ </w:t>
      </w:r>
      <w:r w:rsidRPr="006F4859">
        <w:rPr>
          <w:rFonts w:eastAsia="Times New Roman"/>
          <w:lang w:eastAsia="pl-PL"/>
        </w:rPr>
        <w:t xml:space="preserve">17 </w:t>
      </w:r>
      <w:r>
        <w:rPr>
          <w:rFonts w:eastAsia="Times New Roman"/>
          <w:lang w:eastAsia="pl-PL"/>
        </w:rPr>
        <w:t xml:space="preserve">w </w:t>
      </w:r>
      <w:r w:rsidR="006C29BA">
        <w:rPr>
          <w:rFonts w:cs="Calibri"/>
        </w:rPr>
        <w:t xml:space="preserve">ust. 2 </w:t>
      </w:r>
      <w:r w:rsidR="00DD7768">
        <w:rPr>
          <w:rFonts w:cs="Calibri"/>
        </w:rPr>
        <w:t>wprowadza się następują zmiany:</w:t>
      </w:r>
    </w:p>
    <w:p w14:paraId="10588482" w14:textId="77777777" w:rsidR="0087100C" w:rsidRPr="005925C0" w:rsidRDefault="0087100C" w:rsidP="0053289A">
      <w:pPr>
        <w:pStyle w:val="Bezodstpw"/>
        <w:spacing w:after="0"/>
        <w:ind w:left="1134" w:hanging="284"/>
        <w:contextualSpacing w:val="0"/>
        <w:rPr>
          <w:rFonts w:cs="Calibri"/>
        </w:rPr>
      </w:pPr>
      <w:r w:rsidRPr="005925C0">
        <w:rPr>
          <w:rFonts w:cs="Calibri"/>
        </w:rPr>
        <w:t xml:space="preserve">a) </w:t>
      </w:r>
      <w:r w:rsidR="00DD7768" w:rsidRPr="005925C0">
        <w:rPr>
          <w:rFonts w:cs="Calibri"/>
        </w:rPr>
        <w:t>w pkt 1</w:t>
      </w:r>
      <w:r w:rsidR="006C29BA" w:rsidRPr="005925C0">
        <w:rPr>
          <w:rFonts w:cs="Calibri"/>
        </w:rPr>
        <w:t>:</w:t>
      </w:r>
    </w:p>
    <w:p w14:paraId="10588483" w14:textId="3A57ED60" w:rsidR="0087100C" w:rsidRPr="005925C0" w:rsidRDefault="00142DE2" w:rsidP="0053289A">
      <w:pPr>
        <w:pStyle w:val="Bezodstpw"/>
        <w:numPr>
          <w:ilvl w:val="0"/>
          <w:numId w:val="31"/>
        </w:numPr>
        <w:spacing w:after="0"/>
        <w:ind w:left="1418" w:hanging="284"/>
        <w:contextualSpacing w:val="0"/>
        <w:rPr>
          <w:rFonts w:cs="Calibri"/>
        </w:rPr>
      </w:pPr>
      <w:r w:rsidRPr="005925C0">
        <w:rPr>
          <w:rFonts w:cs="Calibri"/>
        </w:rPr>
        <w:t>u</w:t>
      </w:r>
      <w:r w:rsidR="00022FA6">
        <w:rPr>
          <w:rFonts w:cs="Calibri"/>
        </w:rPr>
        <w:t>chyla się lit. e</w:t>
      </w:r>
      <w:r w:rsidR="00DD7768" w:rsidRPr="005925C0">
        <w:rPr>
          <w:rFonts w:cs="Calibri"/>
        </w:rPr>
        <w:t xml:space="preserve"> i lit. </w:t>
      </w:r>
      <w:proofErr w:type="spellStart"/>
      <w:r w:rsidR="00DD7768" w:rsidRPr="005925C0">
        <w:rPr>
          <w:rFonts w:cs="Calibri"/>
        </w:rPr>
        <w:t>ea</w:t>
      </w:r>
      <w:proofErr w:type="spellEnd"/>
      <w:r w:rsidR="00DD7768" w:rsidRPr="005925C0">
        <w:rPr>
          <w:rFonts w:cs="Calibri"/>
        </w:rPr>
        <w:t>,</w:t>
      </w:r>
    </w:p>
    <w:p w14:paraId="10588484" w14:textId="70B2E28E" w:rsidR="00DD7768" w:rsidRPr="005925C0" w:rsidRDefault="00DD7768" w:rsidP="0053289A">
      <w:pPr>
        <w:pStyle w:val="Bezodstpw"/>
        <w:numPr>
          <w:ilvl w:val="0"/>
          <w:numId w:val="31"/>
        </w:numPr>
        <w:spacing w:after="0"/>
        <w:ind w:left="1418" w:hanging="284"/>
        <w:contextualSpacing w:val="0"/>
        <w:rPr>
          <w:rFonts w:cs="Calibri"/>
        </w:rPr>
      </w:pPr>
      <w:r w:rsidRPr="005925C0">
        <w:rPr>
          <w:rFonts w:cs="Calibri"/>
        </w:rPr>
        <w:t>lit. h otrzymuje brzmienie:</w:t>
      </w:r>
    </w:p>
    <w:p w14:paraId="10588485" w14:textId="77777777" w:rsidR="00DD7768" w:rsidRPr="005925C0" w:rsidRDefault="00DD7768" w:rsidP="0053289A">
      <w:pPr>
        <w:pStyle w:val="Bezodstpw"/>
        <w:spacing w:after="0"/>
        <w:ind w:left="1418" w:hanging="284"/>
        <w:contextualSpacing w:val="0"/>
        <w:rPr>
          <w:rFonts w:cs="Calibri"/>
        </w:rPr>
      </w:pPr>
      <w:r w:rsidRPr="005925C0">
        <w:rPr>
          <w:rFonts w:cs="Calibri"/>
        </w:rPr>
        <w:t>„h) Teatr Komedia w Warszawie</w:t>
      </w:r>
      <w:r w:rsidR="00D569C3" w:rsidRPr="005925C0">
        <w:rPr>
          <w:rFonts w:cs="Calibri"/>
        </w:rPr>
        <w:t>,”</w:t>
      </w:r>
      <w:r w:rsidRPr="005925C0">
        <w:rPr>
          <w:rFonts w:cs="Calibri"/>
        </w:rPr>
        <w:t>,</w:t>
      </w:r>
    </w:p>
    <w:p w14:paraId="10588486" w14:textId="510B699C" w:rsidR="00DD7768" w:rsidRPr="005925C0" w:rsidRDefault="00DD7768" w:rsidP="0053289A">
      <w:pPr>
        <w:pStyle w:val="Bezodstpw"/>
        <w:numPr>
          <w:ilvl w:val="0"/>
          <w:numId w:val="31"/>
        </w:numPr>
        <w:spacing w:after="0"/>
        <w:ind w:left="1418" w:hanging="284"/>
        <w:contextualSpacing w:val="0"/>
        <w:rPr>
          <w:rFonts w:cs="Calibri"/>
        </w:rPr>
      </w:pPr>
      <w:r w:rsidRPr="005925C0">
        <w:rPr>
          <w:rFonts w:cs="Calibri"/>
        </w:rPr>
        <w:t>lit. m otrzymuje brzmienie:</w:t>
      </w:r>
    </w:p>
    <w:p w14:paraId="10588487" w14:textId="77777777" w:rsidR="00DD7768" w:rsidRPr="005925C0" w:rsidRDefault="00D569C3" w:rsidP="0053289A">
      <w:pPr>
        <w:pStyle w:val="Bezodstpw"/>
        <w:spacing w:after="0"/>
        <w:ind w:left="1701" w:hanging="284"/>
        <w:contextualSpacing w:val="0"/>
        <w:rPr>
          <w:rFonts w:cs="Calibri"/>
        </w:rPr>
      </w:pPr>
      <w:r w:rsidRPr="005925C0">
        <w:rPr>
          <w:rFonts w:cs="Calibri"/>
        </w:rPr>
        <w:t>„</w:t>
      </w:r>
      <w:r w:rsidR="00DD7768" w:rsidRPr="005925C0">
        <w:rPr>
          <w:rFonts w:cs="Calibri"/>
        </w:rPr>
        <w:t>m) Teatr Dramatyczny im. Gustawa Holoubka,</w:t>
      </w:r>
      <w:r w:rsidRPr="005925C0">
        <w:rPr>
          <w:rFonts w:cs="Calibri"/>
        </w:rPr>
        <w:t>”,</w:t>
      </w:r>
    </w:p>
    <w:p w14:paraId="10588488" w14:textId="3EC8DBCC" w:rsidR="00DD7768" w:rsidRPr="005925C0" w:rsidRDefault="00DD7768" w:rsidP="0053289A">
      <w:pPr>
        <w:pStyle w:val="Bezodstpw"/>
        <w:numPr>
          <w:ilvl w:val="0"/>
          <w:numId w:val="31"/>
        </w:numPr>
        <w:spacing w:after="0"/>
        <w:ind w:left="1418" w:hanging="284"/>
        <w:contextualSpacing w:val="0"/>
        <w:rPr>
          <w:rFonts w:cs="Calibri"/>
        </w:rPr>
      </w:pPr>
      <w:r w:rsidRPr="005925C0">
        <w:rPr>
          <w:rFonts w:cs="Calibri"/>
        </w:rPr>
        <w:t>lit. r otrzymuje brzmienie:</w:t>
      </w:r>
    </w:p>
    <w:p w14:paraId="10588489" w14:textId="77777777" w:rsidR="00DD7768" w:rsidRPr="005925C0" w:rsidRDefault="00D569C3" w:rsidP="0053289A">
      <w:pPr>
        <w:pStyle w:val="Bezodstpw"/>
        <w:spacing w:after="0"/>
        <w:ind w:left="1701" w:hanging="283"/>
        <w:contextualSpacing w:val="0"/>
        <w:rPr>
          <w:rFonts w:cs="Calibri"/>
        </w:rPr>
      </w:pPr>
      <w:r w:rsidRPr="005925C0">
        <w:rPr>
          <w:rFonts w:cs="Calibri"/>
        </w:rPr>
        <w:t>„</w:t>
      </w:r>
      <w:r w:rsidR="00DD7768" w:rsidRPr="005925C0">
        <w:rPr>
          <w:rFonts w:cs="Calibri"/>
        </w:rPr>
        <w:t>r) Teatr Ochoty im. Haliny i Jana Machulskich,</w:t>
      </w:r>
      <w:r w:rsidRPr="005925C0">
        <w:rPr>
          <w:rFonts w:cs="Calibri"/>
        </w:rPr>
        <w:t>”,</w:t>
      </w:r>
    </w:p>
    <w:p w14:paraId="1058848A" w14:textId="77777777" w:rsidR="00DD7768" w:rsidRPr="005925C0" w:rsidRDefault="00D569C3" w:rsidP="0053289A">
      <w:pPr>
        <w:pStyle w:val="Bezodstpw"/>
        <w:numPr>
          <w:ilvl w:val="0"/>
          <w:numId w:val="31"/>
        </w:numPr>
        <w:spacing w:after="0"/>
        <w:ind w:left="1418" w:hanging="284"/>
        <w:contextualSpacing w:val="0"/>
        <w:rPr>
          <w:rFonts w:cs="Calibri"/>
        </w:rPr>
      </w:pPr>
      <w:r w:rsidRPr="005925C0">
        <w:rPr>
          <w:rFonts w:cs="Calibri"/>
        </w:rPr>
        <w:t xml:space="preserve">- </w:t>
      </w:r>
      <w:r w:rsidR="00DD7768" w:rsidRPr="005925C0">
        <w:rPr>
          <w:rFonts w:cs="Calibri"/>
        </w:rPr>
        <w:t>lit. t otrzymuje brzmienie:</w:t>
      </w:r>
    </w:p>
    <w:p w14:paraId="1058848B" w14:textId="77777777" w:rsidR="00DD7768" w:rsidRPr="005925C0" w:rsidRDefault="00D569C3" w:rsidP="0053289A">
      <w:pPr>
        <w:pStyle w:val="Bezodstpw"/>
        <w:spacing w:after="0"/>
        <w:ind w:left="1701" w:hanging="283"/>
        <w:contextualSpacing w:val="0"/>
        <w:rPr>
          <w:rFonts w:cs="Calibri"/>
        </w:rPr>
      </w:pPr>
      <w:r w:rsidRPr="005925C0">
        <w:rPr>
          <w:rFonts w:cs="Calibri"/>
        </w:rPr>
        <w:t>„</w:t>
      </w:r>
      <w:r w:rsidR="00DD7768" w:rsidRPr="005925C0">
        <w:rPr>
          <w:rFonts w:cs="Calibri"/>
        </w:rPr>
        <w:t>t) Teatr Rampa – na Targówku</w:t>
      </w:r>
      <w:r w:rsidR="00D6655B" w:rsidRPr="005925C0">
        <w:rPr>
          <w:rFonts w:cs="Calibri"/>
        </w:rPr>
        <w:t>,”</w:t>
      </w:r>
      <w:r w:rsidRPr="005925C0">
        <w:rPr>
          <w:rFonts w:cs="Calibri"/>
        </w:rPr>
        <w:t>,</w:t>
      </w:r>
    </w:p>
    <w:p w14:paraId="1058848C" w14:textId="77777777" w:rsidR="00644C34" w:rsidRPr="005925C0" w:rsidRDefault="00D569C3" w:rsidP="0053289A">
      <w:pPr>
        <w:pStyle w:val="Bezodstpw"/>
        <w:spacing w:after="0"/>
        <w:ind w:left="1134" w:hanging="283"/>
        <w:contextualSpacing w:val="0"/>
        <w:rPr>
          <w:rFonts w:cs="Calibri"/>
        </w:rPr>
      </w:pPr>
      <w:r w:rsidRPr="005925C0">
        <w:rPr>
          <w:rFonts w:cs="Calibri"/>
        </w:rPr>
        <w:t xml:space="preserve">b) </w:t>
      </w:r>
      <w:r w:rsidR="00D6655B" w:rsidRPr="005925C0">
        <w:rPr>
          <w:rFonts w:cs="Calibri"/>
        </w:rPr>
        <w:t>w pkt 2</w:t>
      </w:r>
      <w:r w:rsidR="00644C34" w:rsidRPr="005925C0">
        <w:rPr>
          <w:rFonts w:cs="Calibri"/>
        </w:rPr>
        <w:t xml:space="preserve"> </w:t>
      </w:r>
      <w:r w:rsidR="000E7461" w:rsidRPr="005925C0">
        <w:rPr>
          <w:rFonts w:cs="Calibri"/>
        </w:rPr>
        <w:t xml:space="preserve">wprowadza </w:t>
      </w:r>
      <w:r w:rsidR="00644C34" w:rsidRPr="005925C0">
        <w:rPr>
          <w:rFonts w:cs="Calibri"/>
        </w:rPr>
        <w:t>si</w:t>
      </w:r>
      <w:r w:rsidR="000E7461" w:rsidRPr="005925C0">
        <w:rPr>
          <w:rFonts w:cs="Calibri"/>
        </w:rPr>
        <w:t>ę</w:t>
      </w:r>
      <w:r w:rsidR="00644C34" w:rsidRPr="005925C0">
        <w:rPr>
          <w:rFonts w:cs="Calibri"/>
        </w:rPr>
        <w:t xml:space="preserve"> następujące zmiany:</w:t>
      </w:r>
    </w:p>
    <w:p w14:paraId="1058848D" w14:textId="6A72FDFC" w:rsidR="00D6655B" w:rsidRPr="005925C0" w:rsidRDefault="00D6655B" w:rsidP="0053289A">
      <w:pPr>
        <w:pStyle w:val="Bezodstpw"/>
        <w:numPr>
          <w:ilvl w:val="0"/>
          <w:numId w:val="31"/>
        </w:numPr>
        <w:spacing w:after="0"/>
        <w:ind w:left="1418" w:hanging="295"/>
        <w:contextualSpacing w:val="0"/>
        <w:rPr>
          <w:rFonts w:cs="Calibri"/>
        </w:rPr>
      </w:pPr>
      <w:r w:rsidRPr="005925C0">
        <w:rPr>
          <w:rFonts w:cs="Calibri"/>
        </w:rPr>
        <w:t>uchyla się lit. a</w:t>
      </w:r>
      <w:r w:rsidR="00644C34" w:rsidRPr="005925C0">
        <w:rPr>
          <w:rFonts w:cs="Calibri"/>
        </w:rPr>
        <w:t>,</w:t>
      </w:r>
    </w:p>
    <w:p w14:paraId="1058848E" w14:textId="181F41CC" w:rsidR="00644C34" w:rsidRPr="005925C0" w:rsidRDefault="00644C34" w:rsidP="0053289A">
      <w:pPr>
        <w:pStyle w:val="Bezodstpw"/>
        <w:numPr>
          <w:ilvl w:val="0"/>
          <w:numId w:val="31"/>
        </w:numPr>
        <w:spacing w:after="0"/>
        <w:ind w:left="1418" w:hanging="295"/>
        <w:contextualSpacing w:val="0"/>
        <w:rPr>
          <w:rFonts w:cs="Calibri"/>
        </w:rPr>
      </w:pPr>
      <w:r w:rsidRPr="005925C0">
        <w:rPr>
          <w:rFonts w:cs="Calibri"/>
        </w:rPr>
        <w:t>po lit. c</w:t>
      </w:r>
      <w:r w:rsidR="00D569C3" w:rsidRPr="005925C0">
        <w:rPr>
          <w:rFonts w:cs="Calibri"/>
        </w:rPr>
        <w:t xml:space="preserve"> średnik zastępuje się przecinkiem i</w:t>
      </w:r>
      <w:r w:rsidRPr="005925C0">
        <w:rPr>
          <w:rFonts w:cs="Calibri"/>
        </w:rPr>
        <w:t xml:space="preserve"> dodaje się lit. d i e w brzmieniu:</w:t>
      </w:r>
    </w:p>
    <w:p w14:paraId="1058848F" w14:textId="77777777" w:rsidR="00644C34" w:rsidRPr="005925C0" w:rsidRDefault="00D569C3" w:rsidP="0053289A">
      <w:pPr>
        <w:pStyle w:val="Bezodstpw"/>
        <w:spacing w:after="0"/>
        <w:ind w:left="1701" w:hanging="283"/>
        <w:contextualSpacing w:val="0"/>
        <w:rPr>
          <w:rFonts w:cs="Calibri"/>
        </w:rPr>
      </w:pPr>
      <w:r w:rsidRPr="005925C0">
        <w:rPr>
          <w:rFonts w:cs="Calibri"/>
        </w:rPr>
        <w:t>„</w:t>
      </w:r>
      <w:r w:rsidR="00644C34" w:rsidRPr="005925C0">
        <w:rPr>
          <w:rFonts w:cs="Calibri"/>
        </w:rPr>
        <w:t>d) Muzeum Powstania Warszawskiego,</w:t>
      </w:r>
    </w:p>
    <w:p w14:paraId="10588490" w14:textId="77777777" w:rsidR="00644C34" w:rsidRPr="005925C0" w:rsidRDefault="00644C34" w:rsidP="0053289A">
      <w:pPr>
        <w:pStyle w:val="Bezodstpw"/>
        <w:spacing w:after="0"/>
        <w:ind w:left="1701" w:hanging="283"/>
        <w:contextualSpacing w:val="0"/>
        <w:rPr>
          <w:rFonts w:cs="Calibri"/>
        </w:rPr>
      </w:pPr>
      <w:r w:rsidRPr="005925C0">
        <w:rPr>
          <w:rFonts w:cs="Calibri"/>
        </w:rPr>
        <w:t xml:space="preserve">e) Muzeum Sztuki </w:t>
      </w:r>
      <w:r w:rsidR="00BF3D84">
        <w:rPr>
          <w:rFonts w:cs="Calibri"/>
        </w:rPr>
        <w:t>Nowoczesnej w Warszawie;</w:t>
      </w:r>
      <w:r w:rsidR="00D569C3" w:rsidRPr="005925C0">
        <w:rPr>
          <w:rFonts w:cs="Calibri"/>
        </w:rPr>
        <w:t>”.</w:t>
      </w:r>
    </w:p>
    <w:p w14:paraId="10588491" w14:textId="77777777" w:rsidR="00644C34" w:rsidRPr="005925C0" w:rsidRDefault="00D569C3" w:rsidP="0053289A">
      <w:pPr>
        <w:pStyle w:val="Bezodstpw"/>
        <w:spacing w:after="0"/>
        <w:ind w:left="1134" w:hanging="284"/>
        <w:contextualSpacing w:val="0"/>
        <w:rPr>
          <w:rFonts w:cs="Calibri"/>
        </w:rPr>
      </w:pPr>
      <w:r w:rsidRPr="005925C0">
        <w:rPr>
          <w:rFonts w:cs="Calibri"/>
        </w:rPr>
        <w:t xml:space="preserve">c) </w:t>
      </w:r>
      <w:r w:rsidR="00644C34" w:rsidRPr="005925C0">
        <w:rPr>
          <w:rFonts w:cs="Calibri"/>
        </w:rPr>
        <w:t xml:space="preserve">po pkt 3 dodaje się pkt </w:t>
      </w:r>
      <w:proofErr w:type="spellStart"/>
      <w:r w:rsidR="00644C34" w:rsidRPr="005925C0">
        <w:rPr>
          <w:rFonts w:cs="Calibri"/>
        </w:rPr>
        <w:t>3a</w:t>
      </w:r>
      <w:proofErr w:type="spellEnd"/>
      <w:r w:rsidR="00644C34" w:rsidRPr="005925C0">
        <w:rPr>
          <w:rFonts w:cs="Calibri"/>
        </w:rPr>
        <w:t xml:space="preserve"> w brzmieniu:</w:t>
      </w:r>
    </w:p>
    <w:p w14:paraId="10588492" w14:textId="77777777" w:rsidR="00644C34" w:rsidRPr="005925C0" w:rsidRDefault="00D569C3" w:rsidP="0053289A">
      <w:pPr>
        <w:pStyle w:val="Bezodstpw"/>
        <w:spacing w:after="0"/>
        <w:ind w:left="1418" w:hanging="284"/>
        <w:contextualSpacing w:val="0"/>
        <w:rPr>
          <w:rFonts w:cs="Calibri"/>
        </w:rPr>
      </w:pPr>
      <w:r w:rsidRPr="005925C0">
        <w:rPr>
          <w:rFonts w:cs="Calibri"/>
        </w:rPr>
        <w:t>„</w:t>
      </w:r>
      <w:proofErr w:type="spellStart"/>
      <w:r w:rsidR="00644C34" w:rsidRPr="005925C0">
        <w:rPr>
          <w:rFonts w:cs="Calibri"/>
        </w:rPr>
        <w:t>3a</w:t>
      </w:r>
      <w:proofErr w:type="spellEnd"/>
      <w:r w:rsidR="00644C34" w:rsidRPr="005925C0">
        <w:rPr>
          <w:rFonts w:cs="Calibri"/>
        </w:rPr>
        <w:t xml:space="preserve">) prowadzonego wspólnie przez m.st. Warszawę z Ministrem Kultury i Dziedzictwa Narodowego i ze stowarzyszeniem Żydowski Instytut Historyczny w Polsce: Muzeum Historii Żydów Polskich </w:t>
      </w:r>
      <w:proofErr w:type="spellStart"/>
      <w:r w:rsidR="00644C34" w:rsidRPr="005925C0">
        <w:rPr>
          <w:rFonts w:cs="Calibri"/>
        </w:rPr>
        <w:t>POLIN</w:t>
      </w:r>
      <w:proofErr w:type="spellEnd"/>
      <w:r w:rsidRPr="005925C0">
        <w:rPr>
          <w:rFonts w:cs="Calibri"/>
        </w:rPr>
        <w:t>;”,</w:t>
      </w:r>
    </w:p>
    <w:p w14:paraId="10588493" w14:textId="77777777" w:rsidR="00644C34" w:rsidRPr="005925C0" w:rsidRDefault="00D569C3" w:rsidP="0053289A">
      <w:pPr>
        <w:pStyle w:val="Bezodstpw"/>
        <w:spacing w:after="0"/>
        <w:ind w:left="1134" w:hanging="284"/>
        <w:contextualSpacing w:val="0"/>
        <w:rPr>
          <w:rFonts w:cs="Calibri"/>
        </w:rPr>
      </w:pPr>
      <w:r w:rsidRPr="005925C0">
        <w:rPr>
          <w:rFonts w:cs="Calibri"/>
        </w:rPr>
        <w:t xml:space="preserve">d) </w:t>
      </w:r>
      <w:r w:rsidR="00856FDE" w:rsidRPr="005925C0">
        <w:rPr>
          <w:rFonts w:cs="Calibri"/>
        </w:rPr>
        <w:t>w pkt 4 słowo „prowadzonych” zastępuje się słowem „prowadzonego”.</w:t>
      </w:r>
    </w:p>
    <w:p w14:paraId="10588494" w14:textId="77777777" w:rsidR="00644C34" w:rsidRPr="005925C0" w:rsidRDefault="00E876B4" w:rsidP="0053289A">
      <w:pPr>
        <w:pStyle w:val="Bezodstpw"/>
        <w:spacing w:after="0"/>
        <w:ind w:left="851" w:hanging="284"/>
        <w:contextualSpacing w:val="0"/>
        <w:rPr>
          <w:rFonts w:eastAsia="Times New Roman"/>
          <w:lang w:eastAsia="pl-PL"/>
        </w:rPr>
      </w:pPr>
      <w:r w:rsidRPr="005925C0">
        <w:rPr>
          <w:rFonts w:cs="Calibri"/>
        </w:rPr>
        <w:t>5</w:t>
      </w:r>
      <w:r w:rsidR="000E7461" w:rsidRPr="005925C0">
        <w:rPr>
          <w:rFonts w:cs="Calibri"/>
        </w:rPr>
        <w:t xml:space="preserve">) </w:t>
      </w:r>
      <w:r w:rsidR="000E7461" w:rsidRPr="005925C0">
        <w:rPr>
          <w:rFonts w:cs="Calibri"/>
          <w:lang w:eastAsia="pl-PL"/>
        </w:rPr>
        <w:t xml:space="preserve">w </w:t>
      </w:r>
      <w:r w:rsidR="000E7461" w:rsidRPr="005925C0">
        <w:rPr>
          <w:rFonts w:eastAsia="Times New Roman"/>
          <w:lang w:eastAsia="pl-PL"/>
        </w:rPr>
        <w:t>§ </w:t>
      </w:r>
      <w:proofErr w:type="spellStart"/>
      <w:r w:rsidR="000E7461" w:rsidRPr="005925C0">
        <w:rPr>
          <w:rFonts w:eastAsia="Times New Roman"/>
          <w:lang w:eastAsia="pl-PL"/>
        </w:rPr>
        <w:t>20</w:t>
      </w:r>
      <w:r w:rsidR="00A3135C" w:rsidRPr="005925C0">
        <w:rPr>
          <w:rFonts w:eastAsia="Times New Roman"/>
          <w:lang w:eastAsia="pl-PL"/>
        </w:rPr>
        <w:t>a</w:t>
      </w:r>
      <w:proofErr w:type="spellEnd"/>
      <w:r w:rsidR="000E7461" w:rsidRPr="005925C0">
        <w:rPr>
          <w:rFonts w:eastAsia="Times New Roman"/>
          <w:lang w:eastAsia="pl-PL"/>
        </w:rPr>
        <w:t xml:space="preserve"> wprowadza się następujące zmiany:</w:t>
      </w:r>
    </w:p>
    <w:p w14:paraId="10588495" w14:textId="77777777" w:rsidR="00984E7C" w:rsidRPr="005925C0" w:rsidRDefault="00142DE2" w:rsidP="0053289A">
      <w:pPr>
        <w:pStyle w:val="Bezodstpw"/>
        <w:spacing w:after="0"/>
        <w:ind w:left="1134" w:hanging="283"/>
        <w:contextualSpacing w:val="0"/>
        <w:rPr>
          <w:rFonts w:eastAsia="Times New Roman"/>
          <w:lang w:eastAsia="pl-PL"/>
        </w:rPr>
      </w:pPr>
      <w:r w:rsidRPr="005925C0">
        <w:rPr>
          <w:rFonts w:eastAsia="Times New Roman"/>
          <w:lang w:eastAsia="pl-PL"/>
        </w:rPr>
        <w:t xml:space="preserve">a) </w:t>
      </w:r>
      <w:r w:rsidR="00BF3D84">
        <w:rPr>
          <w:rFonts w:eastAsia="Times New Roman"/>
          <w:lang w:eastAsia="pl-PL"/>
        </w:rPr>
        <w:t>pkt 1</w:t>
      </w:r>
      <w:r w:rsidR="00984E7C" w:rsidRPr="005925C0">
        <w:rPr>
          <w:rFonts w:eastAsia="Times New Roman"/>
          <w:lang w:eastAsia="pl-PL"/>
        </w:rPr>
        <w:t xml:space="preserve"> otrzymuj</w:t>
      </w:r>
      <w:r w:rsidR="004F1920" w:rsidRPr="005925C0">
        <w:rPr>
          <w:rFonts w:eastAsia="Times New Roman"/>
          <w:lang w:eastAsia="pl-PL"/>
        </w:rPr>
        <w:t>e</w:t>
      </w:r>
      <w:r w:rsidR="00984E7C" w:rsidRPr="005925C0">
        <w:rPr>
          <w:rFonts w:eastAsia="Times New Roman"/>
          <w:lang w:eastAsia="pl-PL"/>
        </w:rPr>
        <w:t xml:space="preserve"> brzmienie:</w:t>
      </w:r>
    </w:p>
    <w:p w14:paraId="10588496" w14:textId="77777777" w:rsidR="00984E7C" w:rsidRPr="005925C0" w:rsidRDefault="0047713C" w:rsidP="0053289A">
      <w:pPr>
        <w:pStyle w:val="paragraph"/>
        <w:spacing w:before="0" w:beforeAutospacing="0" w:after="0" w:afterAutospacing="0" w:line="300" w:lineRule="auto"/>
        <w:ind w:left="1418" w:hanging="284"/>
        <w:textAlignment w:val="baseline"/>
        <w:rPr>
          <w:rFonts w:ascii="Segoe UI" w:hAnsi="Segoe UI" w:cs="Segoe UI"/>
          <w:sz w:val="18"/>
          <w:szCs w:val="18"/>
        </w:rPr>
      </w:pPr>
      <w:r>
        <w:rPr>
          <w:rStyle w:val="normaltextrun"/>
          <w:rFonts w:ascii="Calibri" w:hAnsi="Calibri" w:cs="Calibri"/>
          <w:sz w:val="22"/>
          <w:szCs w:val="22"/>
          <w:shd w:val="clear" w:color="auto" w:fill="FFFFFF"/>
        </w:rPr>
        <w:t>„</w:t>
      </w:r>
      <w:r w:rsidR="00984E7C" w:rsidRPr="005925C0">
        <w:rPr>
          <w:rStyle w:val="normaltextrun"/>
          <w:rFonts w:ascii="Calibri" w:hAnsi="Calibri" w:cs="Calibri"/>
          <w:sz w:val="22"/>
          <w:szCs w:val="22"/>
          <w:shd w:val="clear" w:color="auto" w:fill="FFFFFF"/>
        </w:rPr>
        <w:t xml:space="preserve">1) </w:t>
      </w:r>
      <w:r w:rsidR="00984E7C" w:rsidRPr="005925C0">
        <w:rPr>
          <w:rStyle w:val="normaltextrun"/>
          <w:rFonts w:ascii="Calibri" w:hAnsi="Calibri" w:cs="Calibri"/>
          <w:sz w:val="22"/>
          <w:szCs w:val="22"/>
        </w:rPr>
        <w:t>przygotowywanie i aktualizowanie planów działań w zakresie ochrony powietrza, przeciwdziałania zmiani</w:t>
      </w:r>
      <w:r w:rsidR="00022FA6">
        <w:rPr>
          <w:rStyle w:val="normaltextrun"/>
          <w:rFonts w:ascii="Calibri" w:hAnsi="Calibri" w:cs="Calibri"/>
          <w:sz w:val="22"/>
          <w:szCs w:val="22"/>
        </w:rPr>
        <w:t xml:space="preserve">e klimatu oraz adaptacji do niej, </w:t>
      </w:r>
      <w:r w:rsidR="00984E7C" w:rsidRPr="005925C0">
        <w:rPr>
          <w:rStyle w:val="normaltextrun"/>
          <w:rFonts w:ascii="Calibri" w:hAnsi="Calibri" w:cs="Calibri"/>
          <w:sz w:val="22"/>
          <w:szCs w:val="22"/>
        </w:rPr>
        <w:t>w tym współpraca z właściwymi organami przy przygotowywaniu dokumentów wyższego stopnia, a także sporządzanie sprawozdań z ich realizacji;</w:t>
      </w:r>
      <w:r w:rsidR="00984E7C" w:rsidRPr="005925C0">
        <w:rPr>
          <w:rStyle w:val="eop"/>
          <w:rFonts w:ascii="Calibri" w:hAnsi="Calibri" w:cs="Calibri"/>
          <w:sz w:val="22"/>
          <w:szCs w:val="22"/>
        </w:rPr>
        <w:t> </w:t>
      </w:r>
    </w:p>
    <w:p w14:paraId="10588497" w14:textId="77777777" w:rsidR="00984E7C" w:rsidRPr="005925C0" w:rsidRDefault="00185FC8" w:rsidP="0053289A">
      <w:pPr>
        <w:pStyle w:val="paragraph"/>
        <w:numPr>
          <w:ilvl w:val="0"/>
          <w:numId w:val="26"/>
        </w:numPr>
        <w:spacing w:before="0" w:beforeAutospacing="0" w:after="0" w:afterAutospacing="0" w:line="300" w:lineRule="auto"/>
        <w:ind w:left="1134" w:hanging="283"/>
        <w:textAlignment w:val="baseline"/>
        <w:rPr>
          <w:rStyle w:val="normaltextrun"/>
          <w:rFonts w:ascii="Calibri" w:hAnsi="Calibri" w:cs="Calibri"/>
          <w:sz w:val="22"/>
          <w:szCs w:val="22"/>
        </w:rPr>
      </w:pPr>
      <w:r w:rsidRPr="005925C0">
        <w:rPr>
          <w:rStyle w:val="normaltextrun"/>
          <w:rFonts w:ascii="Calibri" w:hAnsi="Calibri" w:cs="Calibri"/>
          <w:sz w:val="22"/>
          <w:szCs w:val="22"/>
        </w:rPr>
        <w:t xml:space="preserve">w pkt </w:t>
      </w:r>
      <w:r w:rsidR="00142DE2" w:rsidRPr="005925C0">
        <w:rPr>
          <w:rStyle w:val="normaltextrun"/>
          <w:rFonts w:ascii="Calibri" w:hAnsi="Calibri" w:cs="Calibri"/>
          <w:sz w:val="22"/>
          <w:szCs w:val="22"/>
        </w:rPr>
        <w:t>2</w:t>
      </w:r>
      <w:r w:rsidR="00984E7C" w:rsidRPr="005925C0">
        <w:rPr>
          <w:rStyle w:val="normaltextrun"/>
          <w:rFonts w:ascii="Calibri" w:hAnsi="Calibri" w:cs="Calibri"/>
          <w:sz w:val="22"/>
          <w:szCs w:val="22"/>
        </w:rPr>
        <w:t xml:space="preserve"> </w:t>
      </w:r>
      <w:r w:rsidRPr="005925C0">
        <w:rPr>
          <w:rStyle w:val="normaltextrun"/>
          <w:rFonts w:ascii="Calibri" w:hAnsi="Calibri" w:cs="Calibri"/>
          <w:sz w:val="22"/>
          <w:szCs w:val="22"/>
        </w:rPr>
        <w:t xml:space="preserve">słowo </w:t>
      </w:r>
      <w:r w:rsidR="004F1920" w:rsidRPr="005925C0">
        <w:rPr>
          <w:rStyle w:val="normaltextrun"/>
          <w:rFonts w:ascii="Calibri" w:hAnsi="Calibri" w:cs="Calibri"/>
          <w:sz w:val="22"/>
          <w:szCs w:val="22"/>
        </w:rPr>
        <w:t>„</w:t>
      </w:r>
      <w:r w:rsidRPr="005925C0">
        <w:rPr>
          <w:rStyle w:val="normaltextrun"/>
          <w:rFonts w:ascii="Calibri" w:hAnsi="Calibri" w:cs="Calibri"/>
          <w:sz w:val="22"/>
          <w:szCs w:val="22"/>
        </w:rPr>
        <w:t>klimat</w:t>
      </w:r>
      <w:r w:rsidR="004F1920" w:rsidRPr="005925C0">
        <w:rPr>
          <w:rStyle w:val="normaltextrun"/>
          <w:rFonts w:ascii="Calibri" w:hAnsi="Calibri" w:cs="Calibri"/>
          <w:sz w:val="22"/>
          <w:szCs w:val="22"/>
        </w:rPr>
        <w:t>”</w:t>
      </w:r>
      <w:r w:rsidRPr="005925C0">
        <w:rPr>
          <w:rStyle w:val="normaltextrun"/>
          <w:rFonts w:ascii="Calibri" w:hAnsi="Calibri" w:cs="Calibri"/>
          <w:sz w:val="22"/>
          <w:szCs w:val="22"/>
        </w:rPr>
        <w:t xml:space="preserve"> zastępuje się słowem </w:t>
      </w:r>
      <w:r w:rsidR="004F1920" w:rsidRPr="005925C0">
        <w:rPr>
          <w:rStyle w:val="normaltextrun"/>
          <w:rFonts w:ascii="Calibri" w:hAnsi="Calibri" w:cs="Calibri"/>
          <w:sz w:val="22"/>
          <w:szCs w:val="22"/>
        </w:rPr>
        <w:t>„</w:t>
      </w:r>
      <w:r w:rsidRPr="005925C0">
        <w:rPr>
          <w:rStyle w:val="normaltextrun"/>
          <w:rFonts w:ascii="Calibri" w:hAnsi="Calibri" w:cs="Calibri"/>
          <w:sz w:val="22"/>
          <w:szCs w:val="22"/>
        </w:rPr>
        <w:t>klimatu</w:t>
      </w:r>
      <w:r w:rsidR="004F1920" w:rsidRPr="005925C0">
        <w:rPr>
          <w:rStyle w:val="normaltextrun"/>
          <w:rFonts w:ascii="Calibri" w:hAnsi="Calibri" w:cs="Calibri"/>
          <w:sz w:val="22"/>
          <w:szCs w:val="22"/>
        </w:rPr>
        <w:t>”</w:t>
      </w:r>
      <w:r w:rsidRPr="005925C0">
        <w:rPr>
          <w:rStyle w:val="normaltextrun"/>
          <w:rFonts w:ascii="Calibri" w:hAnsi="Calibri" w:cs="Calibri"/>
          <w:sz w:val="22"/>
          <w:szCs w:val="22"/>
        </w:rPr>
        <w:t xml:space="preserve">, </w:t>
      </w:r>
    </w:p>
    <w:p w14:paraId="10588498" w14:textId="77777777" w:rsidR="00185FC8" w:rsidRPr="005925C0" w:rsidRDefault="00185FC8" w:rsidP="0053289A">
      <w:pPr>
        <w:pStyle w:val="paragraph"/>
        <w:numPr>
          <w:ilvl w:val="0"/>
          <w:numId w:val="26"/>
        </w:numPr>
        <w:spacing w:before="0" w:beforeAutospacing="0" w:after="0" w:afterAutospacing="0" w:line="300" w:lineRule="auto"/>
        <w:ind w:left="1134" w:hanging="283"/>
        <w:textAlignment w:val="baseline"/>
        <w:rPr>
          <w:rStyle w:val="normaltextrun"/>
          <w:rFonts w:ascii="Calibri" w:hAnsi="Calibri" w:cs="Calibri"/>
          <w:sz w:val="22"/>
          <w:szCs w:val="22"/>
        </w:rPr>
      </w:pPr>
      <w:r w:rsidRPr="005925C0">
        <w:rPr>
          <w:rStyle w:val="normaltextrun"/>
          <w:rFonts w:ascii="Calibri" w:hAnsi="Calibri" w:cs="Calibri"/>
          <w:sz w:val="22"/>
          <w:szCs w:val="22"/>
        </w:rPr>
        <w:t>pkt 3 otrzymuje brzmienie:</w:t>
      </w:r>
    </w:p>
    <w:p w14:paraId="10588499" w14:textId="77777777" w:rsidR="00142DE2" w:rsidRPr="005925C0" w:rsidRDefault="00142DE2" w:rsidP="0053289A">
      <w:pPr>
        <w:pStyle w:val="paragraph"/>
        <w:spacing w:before="0" w:beforeAutospacing="0" w:after="0" w:afterAutospacing="0" w:line="300" w:lineRule="auto"/>
        <w:ind w:left="1418" w:hanging="284"/>
        <w:textAlignment w:val="baseline"/>
        <w:rPr>
          <w:rStyle w:val="normaltextrun"/>
          <w:rFonts w:ascii="Calibri" w:hAnsi="Calibri" w:cs="Calibri"/>
          <w:sz w:val="22"/>
          <w:szCs w:val="22"/>
        </w:rPr>
      </w:pPr>
      <w:r w:rsidRPr="005925C0">
        <w:rPr>
          <w:rStyle w:val="normaltextrun"/>
          <w:rFonts w:ascii="Calibri" w:hAnsi="Calibri" w:cs="Calibri"/>
          <w:sz w:val="22"/>
          <w:szCs w:val="22"/>
        </w:rPr>
        <w:t>„</w:t>
      </w:r>
      <w:r w:rsidR="00185FC8" w:rsidRPr="005925C0">
        <w:rPr>
          <w:rStyle w:val="normaltextrun"/>
          <w:rFonts w:ascii="Calibri" w:hAnsi="Calibri" w:cs="Calibri"/>
          <w:sz w:val="22"/>
          <w:szCs w:val="22"/>
        </w:rPr>
        <w:t>3)</w:t>
      </w:r>
      <w:r w:rsidR="00984E7C" w:rsidRPr="005925C0">
        <w:rPr>
          <w:rStyle w:val="normaltextrun"/>
          <w:rFonts w:ascii="Calibri" w:hAnsi="Calibri" w:cs="Calibri"/>
          <w:sz w:val="22"/>
          <w:szCs w:val="22"/>
        </w:rPr>
        <w:t xml:space="preserve"> prowadzenie inwentaryzacji indywidualnych źródeł cie</w:t>
      </w:r>
      <w:r w:rsidRPr="005925C0">
        <w:rPr>
          <w:rStyle w:val="normaltextrun"/>
          <w:rFonts w:ascii="Calibri" w:hAnsi="Calibri" w:cs="Calibri"/>
          <w:sz w:val="22"/>
          <w:szCs w:val="22"/>
        </w:rPr>
        <w:t xml:space="preserve">pła na terenie m.st. Warszawy </w:t>
      </w:r>
      <w:r w:rsidR="00984E7C" w:rsidRPr="005925C0">
        <w:rPr>
          <w:rStyle w:val="normaltextrun"/>
          <w:rFonts w:ascii="Calibri" w:hAnsi="Calibri" w:cs="Calibri"/>
          <w:sz w:val="22"/>
          <w:szCs w:val="22"/>
        </w:rPr>
        <w:t>bieżąca aktualizacja danych;</w:t>
      </w:r>
      <w:r w:rsidRPr="005925C0">
        <w:rPr>
          <w:rStyle w:val="normaltextrun"/>
          <w:rFonts w:ascii="Calibri" w:hAnsi="Calibri" w:cs="Calibri"/>
          <w:sz w:val="22"/>
          <w:szCs w:val="22"/>
        </w:rPr>
        <w:t>”,</w:t>
      </w:r>
    </w:p>
    <w:p w14:paraId="1058849A" w14:textId="6EC96AC3" w:rsidR="00185FC8" w:rsidRPr="005925C0" w:rsidRDefault="00142DE2" w:rsidP="0053289A">
      <w:pPr>
        <w:pStyle w:val="paragraph"/>
        <w:spacing w:before="0" w:beforeAutospacing="0" w:after="0" w:afterAutospacing="0" w:line="300" w:lineRule="auto"/>
        <w:ind w:left="1134" w:hanging="283"/>
        <w:textAlignment w:val="baseline"/>
        <w:rPr>
          <w:rStyle w:val="eop"/>
          <w:rFonts w:ascii="Calibri" w:hAnsi="Calibri" w:cs="Calibri"/>
          <w:sz w:val="22"/>
          <w:szCs w:val="22"/>
        </w:rPr>
      </w:pPr>
      <w:r w:rsidRPr="005925C0">
        <w:rPr>
          <w:rStyle w:val="normaltextrun"/>
          <w:rFonts w:ascii="Calibri" w:hAnsi="Calibri" w:cs="Calibri"/>
          <w:sz w:val="22"/>
          <w:szCs w:val="22"/>
        </w:rPr>
        <w:t xml:space="preserve">d) </w:t>
      </w:r>
      <w:r w:rsidR="00185FC8" w:rsidRPr="005925C0">
        <w:rPr>
          <w:rStyle w:val="eop"/>
          <w:rFonts w:ascii="Calibri" w:hAnsi="Calibri" w:cs="Calibri"/>
          <w:sz w:val="22"/>
          <w:szCs w:val="22"/>
        </w:rPr>
        <w:t>pkt 6 otrzymuje brzmienie:</w:t>
      </w:r>
    </w:p>
    <w:p w14:paraId="1058849B" w14:textId="77777777" w:rsidR="00984E7C" w:rsidRPr="00F75077" w:rsidRDefault="00142DE2" w:rsidP="0053289A">
      <w:pPr>
        <w:pStyle w:val="Akapitzlist"/>
        <w:ind w:left="1418" w:hanging="283"/>
        <w:rPr>
          <w:rStyle w:val="eop"/>
          <w:rFonts w:ascii="Calibri" w:hAnsi="Calibri" w:cs="Calibri"/>
        </w:rPr>
      </w:pPr>
      <w:r w:rsidRPr="005925C0">
        <w:rPr>
          <w:rStyle w:val="eop"/>
          <w:rFonts w:ascii="Calibri" w:hAnsi="Calibri" w:cs="Calibri"/>
          <w:szCs w:val="22"/>
        </w:rPr>
        <w:t>„</w:t>
      </w:r>
      <w:r w:rsidR="00185FC8" w:rsidRPr="005925C0">
        <w:rPr>
          <w:rStyle w:val="eop"/>
          <w:rFonts w:ascii="Calibri" w:hAnsi="Calibri" w:cs="Calibri"/>
          <w:szCs w:val="22"/>
        </w:rPr>
        <w:t xml:space="preserve">6) </w:t>
      </w:r>
      <w:r w:rsidR="00F75077" w:rsidRPr="0052720C">
        <w:rPr>
          <w:rFonts w:ascii="Calibri" w:hAnsi="Calibri" w:cs="Calibri"/>
        </w:rPr>
        <w:t>prowadzenie działań zmierzających do likwidacji przez mieszkańców źródeł ciepła na paliwo stałe, olej opałowy lub paliwo gazowe i zastępowania ich nowym systemem ogrzewania</w:t>
      </w:r>
      <w:r w:rsidR="00984E7C" w:rsidRPr="005925C0">
        <w:rPr>
          <w:rStyle w:val="normaltextrun"/>
          <w:rFonts w:ascii="Calibri" w:hAnsi="Calibri" w:cs="Calibri"/>
          <w:szCs w:val="22"/>
        </w:rPr>
        <w:t>;</w:t>
      </w:r>
      <w:r w:rsidRPr="005925C0">
        <w:rPr>
          <w:rStyle w:val="normaltextrun"/>
          <w:rFonts w:ascii="Calibri" w:hAnsi="Calibri" w:cs="Calibri"/>
          <w:szCs w:val="22"/>
        </w:rPr>
        <w:t>”,</w:t>
      </w:r>
      <w:r w:rsidR="00984E7C" w:rsidRPr="005925C0">
        <w:rPr>
          <w:rStyle w:val="eop"/>
          <w:rFonts w:ascii="Calibri" w:hAnsi="Calibri" w:cs="Calibri"/>
          <w:szCs w:val="22"/>
        </w:rPr>
        <w:t> </w:t>
      </w:r>
    </w:p>
    <w:p w14:paraId="1058849C" w14:textId="77777777" w:rsidR="00185FC8" w:rsidRDefault="00185FC8" w:rsidP="0053289A">
      <w:pPr>
        <w:pStyle w:val="paragraph"/>
        <w:numPr>
          <w:ilvl w:val="0"/>
          <w:numId w:val="7"/>
        </w:numPr>
        <w:spacing w:before="0" w:beforeAutospacing="0" w:after="0" w:afterAutospacing="0" w:line="300" w:lineRule="auto"/>
        <w:ind w:left="1134" w:hanging="283"/>
        <w:textAlignment w:val="baseline"/>
        <w:rPr>
          <w:rStyle w:val="eop"/>
          <w:rFonts w:ascii="Calibri" w:hAnsi="Calibri" w:cs="Calibri"/>
          <w:sz w:val="22"/>
          <w:szCs w:val="22"/>
        </w:rPr>
      </w:pPr>
      <w:r w:rsidRPr="005925C0">
        <w:rPr>
          <w:rStyle w:val="eop"/>
          <w:rFonts w:ascii="Calibri" w:hAnsi="Calibri" w:cs="Calibri"/>
          <w:sz w:val="22"/>
          <w:szCs w:val="22"/>
        </w:rPr>
        <w:t xml:space="preserve">w pkt 7 słowa </w:t>
      </w:r>
      <w:r w:rsidR="004F1920" w:rsidRPr="005925C0">
        <w:rPr>
          <w:rStyle w:val="eop"/>
          <w:rFonts w:ascii="Calibri" w:hAnsi="Calibri" w:cs="Calibri"/>
          <w:sz w:val="22"/>
          <w:szCs w:val="22"/>
        </w:rPr>
        <w:t>„</w:t>
      </w:r>
      <w:r w:rsidRPr="005925C0">
        <w:rPr>
          <w:rStyle w:val="eop"/>
          <w:rFonts w:ascii="Calibri" w:hAnsi="Calibri" w:cs="Calibri"/>
          <w:sz w:val="22"/>
          <w:szCs w:val="22"/>
        </w:rPr>
        <w:t>zmian klimatycznych</w:t>
      </w:r>
      <w:r w:rsidR="004F1920" w:rsidRPr="005925C0">
        <w:rPr>
          <w:rStyle w:val="eop"/>
          <w:rFonts w:ascii="Calibri" w:hAnsi="Calibri" w:cs="Calibri"/>
          <w:sz w:val="22"/>
          <w:szCs w:val="22"/>
        </w:rPr>
        <w:t>”</w:t>
      </w:r>
      <w:r w:rsidRPr="005925C0">
        <w:rPr>
          <w:rStyle w:val="eop"/>
          <w:rFonts w:ascii="Calibri" w:hAnsi="Calibri" w:cs="Calibri"/>
          <w:sz w:val="22"/>
          <w:szCs w:val="22"/>
        </w:rPr>
        <w:t xml:space="preserve"> zastępuje się </w:t>
      </w:r>
      <w:r>
        <w:rPr>
          <w:rStyle w:val="eop"/>
          <w:rFonts w:ascii="Calibri" w:hAnsi="Calibri" w:cs="Calibri"/>
          <w:sz w:val="22"/>
          <w:szCs w:val="22"/>
        </w:rPr>
        <w:t xml:space="preserve">słowami </w:t>
      </w:r>
      <w:r w:rsidR="004F1920">
        <w:rPr>
          <w:rStyle w:val="eop"/>
          <w:rFonts w:ascii="Calibri" w:hAnsi="Calibri" w:cs="Calibri"/>
          <w:sz w:val="22"/>
          <w:szCs w:val="22"/>
        </w:rPr>
        <w:t>„</w:t>
      </w:r>
      <w:r>
        <w:rPr>
          <w:rStyle w:val="eop"/>
          <w:rFonts w:ascii="Calibri" w:hAnsi="Calibri" w:cs="Calibri"/>
          <w:sz w:val="22"/>
          <w:szCs w:val="22"/>
        </w:rPr>
        <w:t>zmiany klimatu</w:t>
      </w:r>
      <w:r w:rsidR="004F1920">
        <w:rPr>
          <w:rStyle w:val="eop"/>
          <w:rFonts w:ascii="Calibri" w:hAnsi="Calibri" w:cs="Calibri"/>
          <w:sz w:val="22"/>
          <w:szCs w:val="22"/>
        </w:rPr>
        <w:t>”</w:t>
      </w:r>
      <w:r>
        <w:rPr>
          <w:rStyle w:val="eop"/>
          <w:rFonts w:ascii="Calibri" w:hAnsi="Calibri" w:cs="Calibri"/>
          <w:sz w:val="22"/>
          <w:szCs w:val="22"/>
        </w:rPr>
        <w:t>,</w:t>
      </w:r>
    </w:p>
    <w:p w14:paraId="1058849D" w14:textId="77777777" w:rsidR="00185FC8" w:rsidRPr="005925C0" w:rsidRDefault="00984E7C" w:rsidP="0053289A">
      <w:pPr>
        <w:pStyle w:val="paragraph"/>
        <w:numPr>
          <w:ilvl w:val="0"/>
          <w:numId w:val="7"/>
        </w:numPr>
        <w:spacing w:before="0" w:beforeAutospacing="0" w:after="0" w:afterAutospacing="0" w:line="300" w:lineRule="auto"/>
        <w:ind w:left="1134" w:hanging="283"/>
        <w:textAlignment w:val="baseline"/>
        <w:rPr>
          <w:rStyle w:val="normaltextrun"/>
          <w:rFonts w:ascii="Calibri" w:hAnsi="Calibri" w:cs="Calibri"/>
          <w:sz w:val="22"/>
          <w:szCs w:val="22"/>
        </w:rPr>
      </w:pPr>
      <w:r w:rsidRPr="005925C0">
        <w:rPr>
          <w:rStyle w:val="normaltextrun"/>
          <w:rFonts w:ascii="Calibri" w:hAnsi="Calibri" w:cs="Calibri"/>
          <w:sz w:val="22"/>
          <w:szCs w:val="22"/>
        </w:rPr>
        <w:t>pkt</w:t>
      </w:r>
      <w:r w:rsidR="00185FC8" w:rsidRPr="005925C0">
        <w:rPr>
          <w:rStyle w:val="normaltextrun"/>
          <w:rFonts w:ascii="Calibri" w:hAnsi="Calibri" w:cs="Calibri"/>
          <w:sz w:val="22"/>
          <w:szCs w:val="22"/>
        </w:rPr>
        <w:t xml:space="preserve"> 10 otrzymuje brzmienie:</w:t>
      </w:r>
    </w:p>
    <w:p w14:paraId="1058849E" w14:textId="77777777" w:rsidR="00102EDB" w:rsidRPr="005925C0" w:rsidRDefault="00102EDB" w:rsidP="0053289A">
      <w:pPr>
        <w:pStyle w:val="paragraph"/>
        <w:spacing w:before="0" w:beforeAutospacing="0" w:after="0" w:afterAutospacing="0" w:line="300" w:lineRule="auto"/>
        <w:ind w:left="1418" w:hanging="284"/>
        <w:textAlignment w:val="baseline"/>
        <w:rPr>
          <w:rStyle w:val="normaltextrun"/>
          <w:rFonts w:ascii="Calibri" w:hAnsi="Calibri" w:cs="Calibri"/>
          <w:sz w:val="22"/>
          <w:szCs w:val="22"/>
        </w:rPr>
      </w:pPr>
      <w:r w:rsidRPr="005925C0">
        <w:rPr>
          <w:rStyle w:val="normaltextrun"/>
          <w:rFonts w:ascii="Calibri" w:hAnsi="Calibri" w:cs="Calibri"/>
          <w:sz w:val="22"/>
          <w:szCs w:val="22"/>
        </w:rPr>
        <w:t>„</w:t>
      </w:r>
      <w:r w:rsidR="00185FC8" w:rsidRPr="005925C0">
        <w:rPr>
          <w:rStyle w:val="normaltextrun"/>
          <w:rFonts w:ascii="Calibri" w:hAnsi="Calibri" w:cs="Calibri"/>
          <w:sz w:val="22"/>
          <w:szCs w:val="22"/>
        </w:rPr>
        <w:t>10)</w:t>
      </w:r>
      <w:r w:rsidR="00984E7C" w:rsidRPr="005925C0">
        <w:rPr>
          <w:rStyle w:val="normaltextrun"/>
          <w:rFonts w:ascii="Calibri" w:hAnsi="Calibri" w:cs="Calibri"/>
          <w:sz w:val="22"/>
          <w:szCs w:val="22"/>
        </w:rPr>
        <w:t xml:space="preserve"> udział w inicjatywach i w projektach krajowych oraz międzynarodowych dotyczących ochrony powietrza i klimatu oraz adaptacji do zmiany klimatu;</w:t>
      </w:r>
      <w:r w:rsidRPr="005925C0">
        <w:rPr>
          <w:rStyle w:val="normaltextrun"/>
          <w:rFonts w:ascii="Calibri" w:hAnsi="Calibri" w:cs="Calibri"/>
          <w:sz w:val="22"/>
          <w:szCs w:val="22"/>
        </w:rPr>
        <w:t>”,</w:t>
      </w:r>
    </w:p>
    <w:p w14:paraId="1058849F" w14:textId="77777777" w:rsidR="00102EDB" w:rsidRPr="00160ED8" w:rsidRDefault="00102EDB" w:rsidP="0053289A">
      <w:pPr>
        <w:pStyle w:val="paragraph"/>
        <w:numPr>
          <w:ilvl w:val="0"/>
          <w:numId w:val="7"/>
        </w:numPr>
        <w:spacing w:before="0" w:beforeAutospacing="0" w:after="0" w:afterAutospacing="0" w:line="300" w:lineRule="auto"/>
        <w:ind w:left="1134" w:hanging="283"/>
        <w:textAlignment w:val="baseline"/>
        <w:rPr>
          <w:rStyle w:val="normaltextrun"/>
          <w:rFonts w:ascii="Calibri" w:hAnsi="Calibri" w:cs="Calibri"/>
          <w:sz w:val="22"/>
          <w:szCs w:val="22"/>
          <w:shd w:val="clear" w:color="auto" w:fill="FFFFFF"/>
        </w:rPr>
      </w:pPr>
      <w:r w:rsidRPr="005925C0">
        <w:rPr>
          <w:rStyle w:val="eop"/>
          <w:rFonts w:ascii="Calibri" w:hAnsi="Calibri" w:cs="Calibri"/>
          <w:sz w:val="22"/>
          <w:szCs w:val="22"/>
        </w:rPr>
        <w:t>w pkt 14</w:t>
      </w:r>
      <w:r w:rsidR="00185FC8" w:rsidRPr="005925C0">
        <w:rPr>
          <w:rStyle w:val="eop"/>
          <w:rFonts w:ascii="Calibri" w:hAnsi="Calibri" w:cs="Calibri"/>
          <w:sz w:val="22"/>
          <w:szCs w:val="22"/>
        </w:rPr>
        <w:t xml:space="preserve"> słowa „</w:t>
      </w:r>
      <w:r w:rsidRPr="005925C0">
        <w:rPr>
          <w:rStyle w:val="eop"/>
          <w:rFonts w:ascii="Calibri" w:hAnsi="Calibri" w:cs="Calibri"/>
          <w:sz w:val="22"/>
          <w:szCs w:val="22"/>
        </w:rPr>
        <w:t xml:space="preserve">systemem </w:t>
      </w:r>
      <w:r w:rsidR="00185FC8" w:rsidRPr="005925C0">
        <w:rPr>
          <w:rStyle w:val="eop"/>
          <w:rFonts w:ascii="Calibri" w:hAnsi="Calibri" w:cs="Calibri"/>
          <w:sz w:val="22"/>
          <w:szCs w:val="22"/>
        </w:rPr>
        <w:t xml:space="preserve">Warszawski Indeks Powietrza” zastępuje się słowami </w:t>
      </w:r>
      <w:r w:rsidR="00185FC8" w:rsidRPr="00160ED8">
        <w:rPr>
          <w:rStyle w:val="eop"/>
          <w:rFonts w:ascii="Calibri" w:hAnsi="Calibri" w:cs="Calibri"/>
          <w:sz w:val="22"/>
          <w:szCs w:val="22"/>
        </w:rPr>
        <w:t>„</w:t>
      </w:r>
      <w:r w:rsidR="00984E7C" w:rsidRPr="00160ED8">
        <w:rPr>
          <w:rStyle w:val="normaltextrun"/>
          <w:rFonts w:ascii="Calibri" w:hAnsi="Calibri" w:cs="Calibri"/>
          <w:sz w:val="22"/>
          <w:szCs w:val="22"/>
          <w:shd w:val="clear" w:color="auto" w:fill="FFFFFF"/>
        </w:rPr>
        <w:t>Systemem monitoringu jakości powietrza</w:t>
      </w:r>
      <w:r w:rsidR="00185FC8" w:rsidRPr="00160ED8">
        <w:rPr>
          <w:rStyle w:val="normaltextrun"/>
          <w:rFonts w:ascii="Calibri" w:hAnsi="Calibri" w:cs="Calibri"/>
          <w:sz w:val="22"/>
          <w:szCs w:val="22"/>
          <w:shd w:val="clear" w:color="auto" w:fill="FFFFFF"/>
        </w:rPr>
        <w:t>”</w:t>
      </w:r>
      <w:r w:rsidR="00160ED8">
        <w:rPr>
          <w:rStyle w:val="normaltextrun"/>
          <w:rFonts w:ascii="Calibri" w:hAnsi="Calibri" w:cs="Calibri"/>
          <w:sz w:val="22"/>
          <w:szCs w:val="22"/>
          <w:shd w:val="clear" w:color="auto" w:fill="FFFFFF"/>
        </w:rPr>
        <w:t>,</w:t>
      </w:r>
    </w:p>
    <w:p w14:paraId="105884A0" w14:textId="77777777" w:rsidR="00984E7C" w:rsidRPr="005925C0" w:rsidRDefault="00984E7C" w:rsidP="0053289A">
      <w:pPr>
        <w:pStyle w:val="paragraph"/>
        <w:numPr>
          <w:ilvl w:val="0"/>
          <w:numId w:val="7"/>
        </w:numPr>
        <w:spacing w:before="0" w:beforeAutospacing="0" w:after="0" w:afterAutospacing="0" w:line="300" w:lineRule="auto"/>
        <w:ind w:left="1134" w:hanging="283"/>
        <w:textAlignment w:val="baseline"/>
        <w:rPr>
          <w:rStyle w:val="eop"/>
          <w:rFonts w:ascii="Calibri" w:hAnsi="Calibri" w:cs="Calibri"/>
          <w:sz w:val="22"/>
          <w:szCs w:val="22"/>
        </w:rPr>
      </w:pPr>
      <w:r w:rsidRPr="00160ED8">
        <w:rPr>
          <w:rStyle w:val="eop"/>
          <w:rFonts w:ascii="Calibri" w:hAnsi="Calibri" w:cs="Calibri"/>
          <w:sz w:val="22"/>
          <w:szCs w:val="22"/>
        </w:rPr>
        <w:t> </w:t>
      </w:r>
      <w:r w:rsidR="00185FC8" w:rsidRPr="00160ED8">
        <w:rPr>
          <w:rStyle w:val="normaltextrun"/>
          <w:rFonts w:ascii="Calibri" w:hAnsi="Calibri" w:cs="Calibri"/>
          <w:sz w:val="22"/>
          <w:szCs w:val="22"/>
        </w:rPr>
        <w:t xml:space="preserve">w </w:t>
      </w:r>
      <w:r w:rsidRPr="00160ED8">
        <w:rPr>
          <w:rStyle w:val="normaltextrun"/>
          <w:rFonts w:ascii="Calibri" w:hAnsi="Calibri" w:cs="Calibri"/>
          <w:sz w:val="22"/>
          <w:szCs w:val="22"/>
        </w:rPr>
        <w:t xml:space="preserve">pkt </w:t>
      </w:r>
      <w:r w:rsidR="00185FC8" w:rsidRPr="00160ED8">
        <w:rPr>
          <w:rStyle w:val="normaltextrun"/>
          <w:rFonts w:ascii="Calibri" w:hAnsi="Calibri" w:cs="Calibri"/>
          <w:sz w:val="22"/>
          <w:szCs w:val="22"/>
          <w:shd w:val="clear" w:color="auto" w:fill="FFFFFF"/>
        </w:rPr>
        <w:t>15 słowa „</w:t>
      </w:r>
      <w:r w:rsidRPr="00160ED8">
        <w:rPr>
          <w:rStyle w:val="normaltextrun"/>
          <w:rFonts w:ascii="Calibri" w:hAnsi="Calibri" w:cs="Calibri"/>
          <w:sz w:val="22"/>
          <w:szCs w:val="22"/>
        </w:rPr>
        <w:t>Warszawskiego Indeksu Powietrza</w:t>
      </w:r>
      <w:r w:rsidR="00185FC8" w:rsidRPr="005925C0">
        <w:rPr>
          <w:rStyle w:val="normaltextrun"/>
          <w:rFonts w:ascii="Calibri" w:hAnsi="Calibri" w:cs="Calibri"/>
          <w:sz w:val="22"/>
          <w:szCs w:val="22"/>
        </w:rPr>
        <w:t>”</w:t>
      </w:r>
      <w:r w:rsidRPr="005925C0">
        <w:rPr>
          <w:rStyle w:val="normaltextrun"/>
          <w:rFonts w:ascii="Calibri" w:hAnsi="Calibri" w:cs="Calibri"/>
          <w:sz w:val="22"/>
          <w:szCs w:val="22"/>
        </w:rPr>
        <w:t xml:space="preserve"> </w:t>
      </w:r>
      <w:r w:rsidR="00185FC8" w:rsidRPr="005925C0">
        <w:rPr>
          <w:rStyle w:val="normaltextrun"/>
          <w:rFonts w:ascii="Calibri" w:hAnsi="Calibri" w:cs="Calibri"/>
          <w:sz w:val="22"/>
          <w:szCs w:val="22"/>
        </w:rPr>
        <w:t>zastępuje się słowami „</w:t>
      </w:r>
      <w:r w:rsidRPr="005925C0">
        <w:rPr>
          <w:rStyle w:val="normaltextrun"/>
          <w:rFonts w:ascii="Calibri" w:hAnsi="Calibri" w:cs="Calibri"/>
          <w:sz w:val="22"/>
          <w:szCs w:val="22"/>
        </w:rPr>
        <w:t>Sytemu monitoringu jakości powietrza</w:t>
      </w:r>
      <w:r w:rsidR="00102EDB" w:rsidRPr="005925C0">
        <w:rPr>
          <w:rStyle w:val="normaltextrun"/>
          <w:rFonts w:ascii="Calibri" w:hAnsi="Calibri" w:cs="Calibri"/>
          <w:sz w:val="22"/>
          <w:szCs w:val="22"/>
        </w:rPr>
        <w:t>;</w:t>
      </w:r>
      <w:r w:rsidR="00185FC8" w:rsidRPr="005925C0">
        <w:rPr>
          <w:rStyle w:val="normaltextrun"/>
          <w:rFonts w:ascii="Calibri" w:hAnsi="Calibri" w:cs="Calibri"/>
          <w:sz w:val="22"/>
          <w:szCs w:val="22"/>
        </w:rPr>
        <w:t>”,</w:t>
      </w:r>
      <w:r w:rsidRPr="005925C0">
        <w:rPr>
          <w:rStyle w:val="eop"/>
          <w:rFonts w:ascii="Calibri" w:hAnsi="Calibri" w:cs="Calibri"/>
          <w:sz w:val="22"/>
          <w:szCs w:val="22"/>
        </w:rPr>
        <w:t> </w:t>
      </w:r>
    </w:p>
    <w:p w14:paraId="105884A1" w14:textId="77777777" w:rsidR="00185FC8" w:rsidRPr="005925C0" w:rsidRDefault="00984E7C" w:rsidP="0053289A">
      <w:pPr>
        <w:pStyle w:val="paragraph"/>
        <w:numPr>
          <w:ilvl w:val="0"/>
          <w:numId w:val="7"/>
        </w:numPr>
        <w:spacing w:before="0" w:beforeAutospacing="0" w:after="0" w:afterAutospacing="0" w:line="300" w:lineRule="auto"/>
        <w:ind w:left="1134" w:hanging="283"/>
        <w:textAlignment w:val="baseline"/>
        <w:rPr>
          <w:rStyle w:val="normaltextrun"/>
          <w:rFonts w:ascii="Calibri" w:hAnsi="Calibri" w:cs="Calibri"/>
          <w:sz w:val="22"/>
          <w:szCs w:val="22"/>
        </w:rPr>
      </w:pPr>
      <w:r w:rsidRPr="005925C0">
        <w:rPr>
          <w:rStyle w:val="normaltextrun"/>
          <w:rFonts w:ascii="Calibri" w:hAnsi="Calibri" w:cs="Calibri"/>
          <w:sz w:val="22"/>
          <w:szCs w:val="22"/>
        </w:rPr>
        <w:t xml:space="preserve">pkt </w:t>
      </w:r>
      <w:r w:rsidR="00185FC8" w:rsidRPr="005925C0">
        <w:rPr>
          <w:rStyle w:val="normaltextrun"/>
          <w:rFonts w:ascii="Calibri" w:hAnsi="Calibri" w:cs="Calibri"/>
          <w:sz w:val="22"/>
          <w:szCs w:val="22"/>
          <w:shd w:val="clear" w:color="auto" w:fill="FFFFFF"/>
        </w:rPr>
        <w:t>21 otrzymuje brzmienie:</w:t>
      </w:r>
    </w:p>
    <w:p w14:paraId="105884A2" w14:textId="5B9424F4" w:rsidR="00185FC8" w:rsidRPr="005925C0" w:rsidRDefault="00102EDB" w:rsidP="0053289A">
      <w:pPr>
        <w:pStyle w:val="paragraph"/>
        <w:spacing w:before="0" w:beforeAutospacing="0" w:after="0" w:afterAutospacing="0" w:line="300" w:lineRule="auto"/>
        <w:ind w:left="1418" w:hanging="284"/>
        <w:textAlignment w:val="baseline"/>
        <w:rPr>
          <w:rStyle w:val="normaltextrun"/>
          <w:rFonts w:ascii="Calibri" w:hAnsi="Calibri" w:cs="Calibri"/>
          <w:sz w:val="22"/>
          <w:szCs w:val="22"/>
        </w:rPr>
      </w:pPr>
      <w:r w:rsidRPr="005925C0">
        <w:rPr>
          <w:rStyle w:val="normaltextrun"/>
          <w:rFonts w:ascii="Calibri" w:hAnsi="Calibri" w:cs="Calibri"/>
          <w:sz w:val="22"/>
          <w:szCs w:val="22"/>
          <w:shd w:val="clear" w:color="auto" w:fill="FFFFFF"/>
        </w:rPr>
        <w:t>„</w:t>
      </w:r>
      <w:r w:rsidR="00185FC8" w:rsidRPr="005925C0">
        <w:rPr>
          <w:rStyle w:val="normaltextrun"/>
          <w:rFonts w:ascii="Calibri" w:hAnsi="Calibri" w:cs="Calibri"/>
          <w:sz w:val="22"/>
          <w:szCs w:val="22"/>
          <w:shd w:val="clear" w:color="auto" w:fill="FFFFFF"/>
        </w:rPr>
        <w:t xml:space="preserve">21) </w:t>
      </w:r>
      <w:r w:rsidR="00984E7C" w:rsidRPr="005925C0">
        <w:rPr>
          <w:rStyle w:val="normaltextrun"/>
          <w:rFonts w:ascii="Calibri" w:hAnsi="Calibri" w:cs="Calibri"/>
          <w:sz w:val="22"/>
          <w:szCs w:val="22"/>
        </w:rPr>
        <w:t>przygotowywanie materiałów informacyjnych i promocyjnych dotyczących ochrony i jakości powietrza i klimatu oraz adaptacji do zmiany klimatu;</w:t>
      </w:r>
      <w:r w:rsidRPr="005925C0">
        <w:rPr>
          <w:rStyle w:val="normaltextrun"/>
          <w:rFonts w:ascii="Calibri" w:hAnsi="Calibri" w:cs="Calibri"/>
          <w:sz w:val="22"/>
          <w:szCs w:val="22"/>
        </w:rPr>
        <w:t>”,</w:t>
      </w:r>
    </w:p>
    <w:p w14:paraId="105884A4" w14:textId="2E06601C" w:rsidR="00185FC8" w:rsidRPr="005925C0" w:rsidRDefault="00A3135C" w:rsidP="0053289A">
      <w:pPr>
        <w:pStyle w:val="paragraph"/>
        <w:numPr>
          <w:ilvl w:val="0"/>
          <w:numId w:val="7"/>
        </w:numPr>
        <w:spacing w:before="0" w:beforeAutospacing="0" w:after="0" w:afterAutospacing="0" w:line="300" w:lineRule="auto"/>
        <w:ind w:left="1134" w:hanging="283"/>
        <w:textAlignment w:val="baseline"/>
        <w:rPr>
          <w:rStyle w:val="normaltextrun"/>
          <w:rFonts w:ascii="Calibri" w:hAnsi="Calibri" w:cs="Calibri"/>
          <w:sz w:val="22"/>
          <w:szCs w:val="22"/>
        </w:rPr>
      </w:pPr>
      <w:r w:rsidRPr="005925C0">
        <w:rPr>
          <w:rStyle w:val="normaltextrun"/>
          <w:rFonts w:ascii="Calibri" w:hAnsi="Calibri" w:cs="Calibri"/>
          <w:sz w:val="22"/>
          <w:szCs w:val="22"/>
        </w:rPr>
        <w:t xml:space="preserve">w </w:t>
      </w:r>
      <w:r w:rsidR="00185FC8" w:rsidRPr="005925C0">
        <w:rPr>
          <w:rStyle w:val="normaltextrun"/>
          <w:rFonts w:ascii="Calibri" w:hAnsi="Calibri" w:cs="Calibri"/>
          <w:sz w:val="22"/>
          <w:szCs w:val="22"/>
        </w:rPr>
        <w:t xml:space="preserve">pkt 25 </w:t>
      </w:r>
      <w:r w:rsidRPr="005925C0">
        <w:rPr>
          <w:rStyle w:val="normaltextrun"/>
          <w:rFonts w:ascii="Calibri" w:hAnsi="Calibri" w:cs="Calibri"/>
          <w:sz w:val="22"/>
          <w:szCs w:val="22"/>
        </w:rPr>
        <w:t>średnik zastępuje się przecinkiem i dodaje się słowa: „</w:t>
      </w:r>
      <w:r w:rsidR="00022FA6">
        <w:rPr>
          <w:rStyle w:val="normaltextrun"/>
          <w:rFonts w:ascii="Calibri" w:hAnsi="Calibri" w:cs="Calibri"/>
          <w:sz w:val="22"/>
          <w:szCs w:val="22"/>
        </w:rPr>
        <w:t>Miejski Plan</w:t>
      </w:r>
      <w:r w:rsidR="00185FC8" w:rsidRPr="005925C0">
        <w:rPr>
          <w:rStyle w:val="normaltextrun"/>
          <w:rFonts w:ascii="Calibri" w:hAnsi="Calibri" w:cs="Calibri"/>
          <w:sz w:val="22"/>
          <w:szCs w:val="22"/>
        </w:rPr>
        <w:t xml:space="preserve"> Adaptacji, Warszawski Standard Zielonego Budynku</w:t>
      </w:r>
      <w:r w:rsidR="00102EDB" w:rsidRPr="005925C0">
        <w:rPr>
          <w:rStyle w:val="normaltextrun"/>
          <w:rFonts w:ascii="Calibri" w:hAnsi="Calibri" w:cs="Calibri"/>
          <w:sz w:val="22"/>
          <w:szCs w:val="22"/>
        </w:rPr>
        <w:t>;</w:t>
      </w:r>
      <w:r w:rsidRPr="005925C0">
        <w:rPr>
          <w:rStyle w:val="normaltextrun"/>
          <w:rFonts w:ascii="Calibri" w:hAnsi="Calibri" w:cs="Calibri"/>
          <w:sz w:val="22"/>
          <w:szCs w:val="22"/>
        </w:rPr>
        <w:t>”</w:t>
      </w:r>
      <w:r w:rsidR="00102EDB" w:rsidRPr="005925C0">
        <w:rPr>
          <w:rStyle w:val="normaltextrun"/>
          <w:rFonts w:ascii="Calibri" w:hAnsi="Calibri" w:cs="Calibri"/>
          <w:sz w:val="22"/>
          <w:szCs w:val="22"/>
        </w:rPr>
        <w:t>,</w:t>
      </w:r>
    </w:p>
    <w:p w14:paraId="105884A5" w14:textId="77777777" w:rsidR="00185FC8" w:rsidRPr="005925C0" w:rsidRDefault="00185FC8" w:rsidP="0053289A">
      <w:pPr>
        <w:pStyle w:val="paragraph"/>
        <w:numPr>
          <w:ilvl w:val="0"/>
          <w:numId w:val="7"/>
        </w:numPr>
        <w:spacing w:before="0" w:beforeAutospacing="0" w:after="0" w:afterAutospacing="0" w:line="300" w:lineRule="auto"/>
        <w:ind w:left="1134" w:hanging="283"/>
        <w:textAlignment w:val="baseline"/>
        <w:rPr>
          <w:rStyle w:val="normaltextrun"/>
          <w:rFonts w:ascii="Calibri" w:hAnsi="Calibri" w:cs="Calibri"/>
          <w:sz w:val="22"/>
          <w:szCs w:val="22"/>
        </w:rPr>
      </w:pPr>
      <w:r w:rsidRPr="005925C0">
        <w:rPr>
          <w:rStyle w:val="normaltextrun"/>
          <w:rFonts w:ascii="Calibri" w:hAnsi="Calibri" w:cs="Calibri"/>
          <w:sz w:val="22"/>
          <w:szCs w:val="22"/>
        </w:rPr>
        <w:t xml:space="preserve">pkt 28 otrzymuje brzmienie: </w:t>
      </w:r>
    </w:p>
    <w:p w14:paraId="105884A6" w14:textId="77777777" w:rsidR="00185FC8" w:rsidRPr="005925C0" w:rsidRDefault="00102EDB" w:rsidP="0053289A">
      <w:pPr>
        <w:pStyle w:val="paragraph"/>
        <w:spacing w:before="0" w:beforeAutospacing="0" w:after="0" w:afterAutospacing="0" w:line="300" w:lineRule="auto"/>
        <w:ind w:left="1418" w:hanging="284"/>
        <w:textAlignment w:val="baseline"/>
        <w:rPr>
          <w:rStyle w:val="eop"/>
          <w:rFonts w:ascii="Calibri" w:hAnsi="Calibri" w:cs="Calibri"/>
          <w:sz w:val="22"/>
          <w:szCs w:val="22"/>
        </w:rPr>
      </w:pPr>
      <w:r w:rsidRPr="005925C0">
        <w:rPr>
          <w:rStyle w:val="normaltextrun"/>
          <w:rFonts w:ascii="Calibri" w:hAnsi="Calibri" w:cs="Calibri"/>
          <w:sz w:val="22"/>
          <w:szCs w:val="22"/>
        </w:rPr>
        <w:t>„</w:t>
      </w:r>
      <w:r w:rsidR="00185FC8" w:rsidRPr="005925C0">
        <w:rPr>
          <w:rStyle w:val="normaltextrun"/>
          <w:rFonts w:ascii="Calibri" w:hAnsi="Calibri" w:cs="Calibri"/>
          <w:sz w:val="22"/>
          <w:szCs w:val="22"/>
        </w:rPr>
        <w:t>28) realizacja programów dotacji dla mieszkańców na inwestycje mające na celu likwidację niskiej emisji oraz na inwestycje polegające na wykorzystaniu lokalnych źródeł energii odnawia</w:t>
      </w:r>
      <w:r w:rsidRPr="005925C0">
        <w:rPr>
          <w:rStyle w:val="normaltextrun"/>
          <w:rFonts w:ascii="Calibri" w:hAnsi="Calibri" w:cs="Calibri"/>
          <w:sz w:val="22"/>
          <w:szCs w:val="22"/>
        </w:rPr>
        <w:t>lnej;”</w:t>
      </w:r>
      <w:r w:rsidRPr="005925C0">
        <w:rPr>
          <w:rStyle w:val="eop"/>
          <w:rFonts w:ascii="Calibri" w:hAnsi="Calibri" w:cs="Calibri"/>
          <w:sz w:val="22"/>
          <w:szCs w:val="22"/>
        </w:rPr>
        <w:t>,</w:t>
      </w:r>
    </w:p>
    <w:p w14:paraId="105884A7" w14:textId="3B89AA88" w:rsidR="004F1920" w:rsidRPr="005925C0" w:rsidRDefault="00327E97" w:rsidP="0053289A">
      <w:pPr>
        <w:pStyle w:val="paragraph"/>
        <w:spacing w:before="0" w:beforeAutospacing="0" w:after="0" w:afterAutospacing="0" w:line="300" w:lineRule="auto"/>
        <w:ind w:left="1134" w:hanging="283"/>
        <w:textAlignment w:val="baseline"/>
        <w:rPr>
          <w:rStyle w:val="normaltextrun"/>
          <w:rFonts w:ascii="Segoe UI" w:hAnsi="Segoe UI" w:cs="Segoe UI"/>
          <w:sz w:val="18"/>
          <w:szCs w:val="18"/>
        </w:rPr>
      </w:pPr>
      <w:r>
        <w:rPr>
          <w:rStyle w:val="eop"/>
          <w:rFonts w:ascii="Calibri" w:hAnsi="Calibri" w:cs="Calibri"/>
          <w:sz w:val="22"/>
          <w:szCs w:val="22"/>
        </w:rPr>
        <w:t>l</w:t>
      </w:r>
      <w:r w:rsidR="00102EDB" w:rsidRPr="005925C0">
        <w:rPr>
          <w:rStyle w:val="eop"/>
          <w:rFonts w:ascii="Calibri" w:hAnsi="Calibri" w:cs="Calibri"/>
          <w:sz w:val="22"/>
          <w:szCs w:val="22"/>
        </w:rPr>
        <w:t xml:space="preserve">) </w:t>
      </w:r>
      <w:r w:rsidR="00185FC8" w:rsidRPr="005925C0">
        <w:rPr>
          <w:rStyle w:val="normaltextrun"/>
          <w:rFonts w:ascii="Calibri" w:hAnsi="Calibri" w:cs="Calibri"/>
          <w:sz w:val="22"/>
          <w:szCs w:val="22"/>
        </w:rPr>
        <w:t xml:space="preserve">pkt </w:t>
      </w:r>
      <w:r w:rsidR="004F1920" w:rsidRPr="005925C0">
        <w:rPr>
          <w:rStyle w:val="normaltextrun"/>
          <w:rFonts w:ascii="Calibri" w:hAnsi="Calibri" w:cs="Calibri"/>
          <w:sz w:val="22"/>
          <w:szCs w:val="22"/>
        </w:rPr>
        <w:t>29 otrzymuje brzmienie:</w:t>
      </w:r>
    </w:p>
    <w:p w14:paraId="105884A8" w14:textId="77777777" w:rsidR="00185FC8" w:rsidRPr="005925C0" w:rsidRDefault="00102EDB" w:rsidP="0053289A">
      <w:pPr>
        <w:pStyle w:val="paragraph"/>
        <w:spacing w:before="0" w:beforeAutospacing="0" w:after="0" w:afterAutospacing="0" w:line="300" w:lineRule="auto"/>
        <w:ind w:left="1418" w:hanging="284"/>
        <w:textAlignment w:val="baseline"/>
        <w:rPr>
          <w:rStyle w:val="normaltextrun"/>
          <w:rFonts w:ascii="Calibri" w:hAnsi="Calibri" w:cs="Calibri"/>
          <w:sz w:val="22"/>
          <w:szCs w:val="22"/>
        </w:rPr>
      </w:pPr>
      <w:r w:rsidRPr="005925C0">
        <w:rPr>
          <w:rStyle w:val="normaltextrun"/>
          <w:rFonts w:ascii="Calibri" w:hAnsi="Calibri" w:cs="Calibri"/>
          <w:sz w:val="22"/>
          <w:szCs w:val="22"/>
        </w:rPr>
        <w:t>„</w:t>
      </w:r>
      <w:r w:rsidR="004F1920" w:rsidRPr="005925C0">
        <w:rPr>
          <w:rStyle w:val="normaltextrun"/>
          <w:rFonts w:ascii="Calibri" w:hAnsi="Calibri" w:cs="Calibri"/>
          <w:sz w:val="22"/>
          <w:szCs w:val="22"/>
        </w:rPr>
        <w:t xml:space="preserve">29) </w:t>
      </w:r>
      <w:r w:rsidR="00185FC8" w:rsidRPr="005925C0">
        <w:rPr>
          <w:rStyle w:val="normaltextrun"/>
          <w:rFonts w:ascii="Calibri" w:hAnsi="Calibri" w:cs="Calibri"/>
          <w:sz w:val="22"/>
          <w:szCs w:val="22"/>
        </w:rPr>
        <w:t>prowadzenie inwentaryzacji emisji gazów cieplarnianych dla m.st. Warszawy</w:t>
      </w:r>
      <w:r w:rsidR="00BF3D84">
        <w:rPr>
          <w:rStyle w:val="normaltextrun"/>
          <w:rFonts w:ascii="Calibri" w:hAnsi="Calibri" w:cs="Calibri"/>
          <w:sz w:val="22"/>
          <w:szCs w:val="22"/>
        </w:rPr>
        <w:t>;</w:t>
      </w:r>
      <w:r w:rsidR="00E876B4" w:rsidRPr="005925C0">
        <w:rPr>
          <w:rStyle w:val="normaltextrun"/>
          <w:rFonts w:ascii="Calibri" w:hAnsi="Calibri" w:cs="Calibri"/>
          <w:sz w:val="22"/>
          <w:szCs w:val="22"/>
        </w:rPr>
        <w:t>”,</w:t>
      </w:r>
    </w:p>
    <w:p w14:paraId="105884A9" w14:textId="77777777" w:rsidR="00E876B4" w:rsidRPr="005925C0" w:rsidRDefault="00E876B4" w:rsidP="0053289A">
      <w:pPr>
        <w:pStyle w:val="paragraph"/>
        <w:numPr>
          <w:ilvl w:val="0"/>
          <w:numId w:val="9"/>
        </w:numPr>
        <w:spacing w:before="0" w:beforeAutospacing="0" w:after="0" w:afterAutospacing="0" w:line="300" w:lineRule="auto"/>
        <w:ind w:left="851" w:hanging="284"/>
        <w:textAlignment w:val="baseline"/>
        <w:rPr>
          <w:rFonts w:asciiTheme="minorHAnsi" w:hAnsiTheme="minorHAnsi" w:cstheme="minorHAnsi"/>
          <w:sz w:val="22"/>
          <w:szCs w:val="22"/>
        </w:rPr>
      </w:pPr>
      <w:r w:rsidRPr="005925C0">
        <w:rPr>
          <w:rFonts w:asciiTheme="minorHAnsi" w:hAnsiTheme="minorHAnsi" w:cstheme="minorHAnsi"/>
          <w:sz w:val="22"/>
          <w:szCs w:val="22"/>
        </w:rPr>
        <w:t>w §</w:t>
      </w:r>
      <w:r w:rsidR="00B234FB" w:rsidRPr="005925C0">
        <w:rPr>
          <w:rFonts w:asciiTheme="minorHAnsi" w:hAnsiTheme="minorHAnsi" w:cstheme="minorHAnsi"/>
          <w:sz w:val="22"/>
          <w:szCs w:val="22"/>
        </w:rPr>
        <w:t xml:space="preserve"> 27</w:t>
      </w:r>
      <w:r w:rsidRPr="005925C0">
        <w:rPr>
          <w:rFonts w:asciiTheme="minorHAnsi" w:hAnsiTheme="minorHAnsi" w:cstheme="minorHAnsi"/>
          <w:sz w:val="22"/>
          <w:szCs w:val="22"/>
        </w:rPr>
        <w:t xml:space="preserve"> w ust. 2 wprowadza się następujące zmiany:</w:t>
      </w:r>
    </w:p>
    <w:p w14:paraId="105884AA" w14:textId="77777777" w:rsidR="00E876B4" w:rsidRPr="005925C0" w:rsidRDefault="00E876B4" w:rsidP="0053289A">
      <w:pPr>
        <w:pStyle w:val="paragraph"/>
        <w:numPr>
          <w:ilvl w:val="2"/>
          <w:numId w:val="3"/>
        </w:numPr>
        <w:tabs>
          <w:tab w:val="clear" w:pos="1080"/>
        </w:tabs>
        <w:spacing w:before="0" w:beforeAutospacing="0" w:after="0" w:afterAutospacing="0" w:line="300" w:lineRule="auto"/>
        <w:ind w:left="1134" w:hanging="283"/>
        <w:textAlignment w:val="baseline"/>
        <w:rPr>
          <w:rFonts w:asciiTheme="minorHAnsi" w:hAnsiTheme="minorHAnsi" w:cstheme="minorHAnsi"/>
          <w:sz w:val="22"/>
          <w:szCs w:val="22"/>
        </w:rPr>
      </w:pPr>
      <w:r w:rsidRPr="005925C0">
        <w:rPr>
          <w:rFonts w:asciiTheme="minorHAnsi" w:hAnsiTheme="minorHAnsi" w:cstheme="minorHAnsi"/>
          <w:sz w:val="22"/>
          <w:szCs w:val="22"/>
        </w:rPr>
        <w:t>pkt 6 otrzymuje brzmienie:</w:t>
      </w:r>
    </w:p>
    <w:p w14:paraId="105884AB" w14:textId="77777777" w:rsidR="00E876B4" w:rsidRPr="00B234FB" w:rsidRDefault="00E876B4" w:rsidP="0053289A">
      <w:pPr>
        <w:pStyle w:val="paragraph"/>
        <w:spacing w:before="0" w:beforeAutospacing="0" w:after="0" w:afterAutospacing="0" w:line="300" w:lineRule="auto"/>
        <w:ind w:left="1418" w:hanging="284"/>
        <w:textAlignment w:val="baseline"/>
        <w:rPr>
          <w:rFonts w:asciiTheme="minorHAnsi" w:hAnsiTheme="minorHAnsi" w:cstheme="minorHAnsi"/>
          <w:bCs/>
          <w:sz w:val="22"/>
          <w:szCs w:val="22"/>
        </w:rPr>
      </w:pPr>
      <w:r w:rsidRPr="00B234FB">
        <w:rPr>
          <w:rFonts w:asciiTheme="minorHAnsi" w:hAnsiTheme="minorHAnsi" w:cstheme="minorHAnsi"/>
          <w:sz w:val="22"/>
          <w:szCs w:val="22"/>
        </w:rPr>
        <w:t xml:space="preserve">„6) </w:t>
      </w:r>
      <w:r w:rsidRPr="00B234FB">
        <w:rPr>
          <w:rFonts w:asciiTheme="minorHAnsi" w:hAnsiTheme="minorHAnsi" w:cstheme="minorHAnsi"/>
          <w:bCs/>
          <w:sz w:val="22"/>
          <w:szCs w:val="22"/>
        </w:rPr>
        <w:t xml:space="preserve">Dom im. Lidii i Adama </w:t>
      </w:r>
      <w:proofErr w:type="spellStart"/>
      <w:r w:rsidRPr="00B234FB">
        <w:rPr>
          <w:rFonts w:asciiTheme="minorHAnsi" w:hAnsiTheme="minorHAnsi" w:cstheme="minorHAnsi"/>
          <w:bCs/>
          <w:sz w:val="22"/>
          <w:szCs w:val="22"/>
        </w:rPr>
        <w:t>Ciołkoszów</w:t>
      </w:r>
      <w:proofErr w:type="spellEnd"/>
      <w:r w:rsidRPr="00B234FB">
        <w:rPr>
          <w:rFonts w:asciiTheme="minorHAnsi" w:hAnsiTheme="minorHAnsi" w:cstheme="minorHAnsi"/>
          <w:bCs/>
          <w:sz w:val="22"/>
          <w:szCs w:val="22"/>
        </w:rPr>
        <w:t>;”,</w:t>
      </w:r>
    </w:p>
    <w:p w14:paraId="105884AC" w14:textId="77777777" w:rsidR="00E876B4" w:rsidRPr="00B234FB" w:rsidRDefault="00E876B4" w:rsidP="0053289A">
      <w:pPr>
        <w:pStyle w:val="paragraph"/>
        <w:numPr>
          <w:ilvl w:val="2"/>
          <w:numId w:val="3"/>
        </w:numPr>
        <w:tabs>
          <w:tab w:val="clear" w:pos="1080"/>
        </w:tabs>
        <w:spacing w:before="0" w:beforeAutospacing="0" w:after="0" w:afterAutospacing="0" w:line="300" w:lineRule="auto"/>
        <w:ind w:left="1134" w:hanging="283"/>
        <w:textAlignment w:val="baseline"/>
        <w:rPr>
          <w:rFonts w:asciiTheme="minorHAnsi" w:hAnsiTheme="minorHAnsi" w:cstheme="minorHAnsi"/>
          <w:sz w:val="22"/>
          <w:szCs w:val="22"/>
        </w:rPr>
      </w:pPr>
      <w:r w:rsidRPr="00B234FB">
        <w:rPr>
          <w:rFonts w:asciiTheme="minorHAnsi" w:hAnsiTheme="minorHAnsi" w:cstheme="minorHAnsi"/>
          <w:bCs/>
          <w:sz w:val="22"/>
          <w:szCs w:val="22"/>
        </w:rPr>
        <w:t>pkt 9 otrzymuje brzmienie:</w:t>
      </w:r>
    </w:p>
    <w:p w14:paraId="105884AD" w14:textId="77777777" w:rsidR="00E876B4" w:rsidRPr="00B234FB" w:rsidRDefault="00E876B4" w:rsidP="0053289A">
      <w:pPr>
        <w:pStyle w:val="paragraph"/>
        <w:spacing w:before="0" w:beforeAutospacing="0" w:after="0" w:afterAutospacing="0" w:line="300" w:lineRule="auto"/>
        <w:ind w:left="1418" w:hanging="283"/>
        <w:textAlignment w:val="baseline"/>
        <w:rPr>
          <w:rFonts w:asciiTheme="minorHAnsi" w:hAnsiTheme="minorHAnsi" w:cstheme="minorHAnsi"/>
          <w:bCs/>
          <w:sz w:val="22"/>
          <w:szCs w:val="22"/>
        </w:rPr>
      </w:pPr>
      <w:r w:rsidRPr="00B234FB">
        <w:rPr>
          <w:rFonts w:asciiTheme="minorHAnsi" w:hAnsiTheme="minorHAnsi" w:cstheme="minorHAnsi"/>
          <w:bCs/>
          <w:sz w:val="22"/>
          <w:szCs w:val="22"/>
        </w:rPr>
        <w:t xml:space="preserve">„9) Dom im. Ks. </w:t>
      </w:r>
      <w:proofErr w:type="spellStart"/>
      <w:r w:rsidRPr="00B234FB">
        <w:rPr>
          <w:rFonts w:asciiTheme="minorHAnsi" w:hAnsiTheme="minorHAnsi" w:cstheme="minorHAnsi"/>
          <w:bCs/>
          <w:sz w:val="22"/>
          <w:szCs w:val="22"/>
        </w:rPr>
        <w:t>G.P</w:t>
      </w:r>
      <w:proofErr w:type="spellEnd"/>
      <w:r w:rsidRPr="00B234FB">
        <w:rPr>
          <w:rFonts w:asciiTheme="minorHAnsi" w:hAnsiTheme="minorHAnsi" w:cstheme="minorHAnsi"/>
          <w:bCs/>
          <w:sz w:val="22"/>
          <w:szCs w:val="22"/>
        </w:rPr>
        <w:t>. Baudouina;”,</w:t>
      </w:r>
    </w:p>
    <w:p w14:paraId="105884AE" w14:textId="77777777" w:rsidR="00E876B4" w:rsidRPr="00B234FB" w:rsidRDefault="00E876B4" w:rsidP="0053289A">
      <w:pPr>
        <w:pStyle w:val="paragraph"/>
        <w:numPr>
          <w:ilvl w:val="2"/>
          <w:numId w:val="3"/>
        </w:numPr>
        <w:tabs>
          <w:tab w:val="clear" w:pos="1080"/>
        </w:tabs>
        <w:spacing w:before="0" w:beforeAutospacing="0" w:after="0" w:afterAutospacing="0" w:line="300" w:lineRule="auto"/>
        <w:ind w:left="1134" w:hanging="283"/>
        <w:textAlignment w:val="baseline"/>
        <w:rPr>
          <w:rFonts w:asciiTheme="minorHAnsi" w:hAnsiTheme="minorHAnsi" w:cstheme="minorHAnsi"/>
          <w:sz w:val="22"/>
          <w:szCs w:val="22"/>
        </w:rPr>
      </w:pPr>
      <w:r w:rsidRPr="00B234FB">
        <w:rPr>
          <w:rFonts w:asciiTheme="minorHAnsi" w:hAnsiTheme="minorHAnsi" w:cstheme="minorHAnsi"/>
          <w:sz w:val="22"/>
          <w:szCs w:val="22"/>
        </w:rPr>
        <w:t>pkt 11 otrzymuje brzmienie:</w:t>
      </w:r>
    </w:p>
    <w:p w14:paraId="105884AF" w14:textId="77777777" w:rsidR="00E876B4" w:rsidRPr="00B234FB" w:rsidRDefault="00E876B4" w:rsidP="0053289A">
      <w:pPr>
        <w:autoSpaceDN w:val="0"/>
        <w:spacing w:after="0" w:line="300" w:lineRule="auto"/>
        <w:ind w:left="1418" w:hanging="283"/>
        <w:textAlignment w:val="baseline"/>
        <w:rPr>
          <w:rFonts w:cstheme="minorHAnsi"/>
        </w:rPr>
      </w:pPr>
      <w:r w:rsidRPr="00B234FB">
        <w:rPr>
          <w:rFonts w:cstheme="minorHAnsi"/>
        </w:rPr>
        <w:t xml:space="preserve">„11) Dom </w:t>
      </w:r>
      <w:r w:rsidR="00BF3D84">
        <w:rPr>
          <w:rFonts w:cstheme="minorHAnsi"/>
        </w:rPr>
        <w:t>Pomocy Społecznej</w:t>
      </w:r>
      <w:r w:rsidR="00022FA6">
        <w:rPr>
          <w:rFonts w:cstheme="minorHAnsi"/>
        </w:rPr>
        <w:t xml:space="preserve"> </w:t>
      </w:r>
      <w:r w:rsidRPr="00B234FB">
        <w:rPr>
          <w:rFonts w:cstheme="minorHAnsi"/>
        </w:rPr>
        <w:t>„Wójtowska”;”,</w:t>
      </w:r>
    </w:p>
    <w:p w14:paraId="105884B0" w14:textId="77777777" w:rsidR="00E876B4" w:rsidRPr="00B234FB" w:rsidRDefault="00E876B4" w:rsidP="0053289A">
      <w:pPr>
        <w:pStyle w:val="Akapitzlist"/>
        <w:numPr>
          <w:ilvl w:val="2"/>
          <w:numId w:val="3"/>
        </w:numPr>
        <w:tabs>
          <w:tab w:val="clear" w:pos="1080"/>
        </w:tabs>
        <w:autoSpaceDN w:val="0"/>
        <w:ind w:left="1134" w:hanging="283"/>
        <w:textAlignment w:val="baseline"/>
        <w:rPr>
          <w:rFonts w:cstheme="minorHAnsi"/>
          <w:szCs w:val="22"/>
        </w:rPr>
      </w:pPr>
      <w:r w:rsidRPr="00B234FB">
        <w:rPr>
          <w:rFonts w:cstheme="minorHAnsi"/>
          <w:szCs w:val="22"/>
        </w:rPr>
        <w:t>po pkt 91 kropkę zastępuj</w:t>
      </w:r>
      <w:r w:rsidR="00B234FB">
        <w:rPr>
          <w:rFonts w:cstheme="minorHAnsi"/>
          <w:szCs w:val="22"/>
        </w:rPr>
        <w:t xml:space="preserve">e </w:t>
      </w:r>
      <w:r w:rsidRPr="00B234FB">
        <w:rPr>
          <w:rFonts w:cstheme="minorHAnsi"/>
          <w:szCs w:val="22"/>
        </w:rPr>
        <w:t>średnikiem i dodaje się pkt 92 w brzmieniu:</w:t>
      </w:r>
    </w:p>
    <w:p w14:paraId="105884B1" w14:textId="77777777" w:rsidR="006F4859" w:rsidRPr="00B234FB" w:rsidRDefault="00E876B4" w:rsidP="0053289A">
      <w:pPr>
        <w:pStyle w:val="Akapitzlist"/>
        <w:autoSpaceDN w:val="0"/>
        <w:spacing w:after="240"/>
        <w:ind w:left="1418" w:hanging="284"/>
        <w:contextualSpacing w:val="0"/>
        <w:textAlignment w:val="baseline"/>
        <w:rPr>
          <w:rFonts w:cstheme="minorHAnsi"/>
          <w:szCs w:val="22"/>
        </w:rPr>
      </w:pPr>
      <w:r w:rsidRPr="00B234FB">
        <w:rPr>
          <w:rFonts w:cstheme="minorHAnsi"/>
          <w:szCs w:val="22"/>
        </w:rPr>
        <w:t>„92) Placówka Opiekuńczo – Wychowawcza „Markowska”.</w:t>
      </w:r>
      <w:r w:rsidR="00B234FB" w:rsidRPr="00B234FB">
        <w:rPr>
          <w:rFonts w:cstheme="minorHAnsi"/>
          <w:szCs w:val="22"/>
        </w:rPr>
        <w:t>”.</w:t>
      </w:r>
    </w:p>
    <w:p w14:paraId="105884B2" w14:textId="77777777" w:rsidR="00A368FD" w:rsidRPr="00A368FD" w:rsidRDefault="00A368FD" w:rsidP="00A368FD">
      <w:pPr>
        <w:spacing w:after="240" w:line="300" w:lineRule="auto"/>
        <w:ind w:firstLine="567"/>
        <w:rPr>
          <w:rFonts w:ascii="Calibri" w:eastAsia="Times New Roman" w:hAnsi="Calibri" w:cs="Times New Roman"/>
          <w:szCs w:val="24"/>
          <w:lang w:eastAsia="pl-PL"/>
        </w:rPr>
      </w:pPr>
      <w:r w:rsidRPr="00A368FD">
        <w:rPr>
          <w:rFonts w:ascii="Calibri" w:eastAsia="Times New Roman" w:hAnsi="Calibri" w:cs="Times New Roman"/>
          <w:b/>
          <w:szCs w:val="24"/>
          <w:lang w:eastAsia="pl-PL"/>
        </w:rPr>
        <w:t>§ 2.</w:t>
      </w:r>
      <w:r w:rsidRPr="00A368FD">
        <w:rPr>
          <w:rFonts w:ascii="Calibri" w:eastAsia="Times New Roman" w:hAnsi="Calibri" w:cs="Times New Roman"/>
          <w:szCs w:val="24"/>
          <w:lang w:eastAsia="pl-PL"/>
        </w:rPr>
        <w:t xml:space="preserve"> Wykonanie zarządzenia powierza się zastępcom Prezydenta miasta stołecznego Warszawy, Sekretarzowi miasta stołecznego Warszawy, Skarbnikowi miasta stołecznego Warszawy, Dyrektorowi Magistratu, Dyrektorom Koordynatorom, dyrektorom biur Urzędu miasta stołecznego Warszawy oraz burmistrzom dzielnic miasta stołecznego Warszawy.</w:t>
      </w:r>
    </w:p>
    <w:p w14:paraId="105884B3" w14:textId="77777777" w:rsidR="00A368FD" w:rsidRPr="00A368FD" w:rsidRDefault="00A368FD" w:rsidP="00A368FD">
      <w:pPr>
        <w:spacing w:after="240" w:line="300" w:lineRule="auto"/>
        <w:ind w:firstLine="567"/>
        <w:rPr>
          <w:rFonts w:ascii="Calibri" w:eastAsia="Times New Roman" w:hAnsi="Calibri" w:cs="Times New Roman"/>
          <w:szCs w:val="24"/>
          <w:lang w:eastAsia="pl-PL"/>
        </w:rPr>
      </w:pPr>
      <w:r w:rsidRPr="00A368FD">
        <w:rPr>
          <w:rFonts w:ascii="Calibri" w:eastAsia="Times New Roman" w:hAnsi="Calibri" w:cs="Times New Roman"/>
          <w:b/>
          <w:szCs w:val="24"/>
          <w:lang w:eastAsia="pl-PL"/>
        </w:rPr>
        <w:t>§ 3. </w:t>
      </w:r>
      <w:r w:rsidRPr="00A368FD">
        <w:rPr>
          <w:rFonts w:ascii="Calibri" w:eastAsia="Times New Roman" w:hAnsi="Calibri" w:cs="Times New Roman"/>
          <w:szCs w:val="24"/>
          <w:lang w:eastAsia="pl-PL"/>
        </w:rPr>
        <w:t>1. Zarządzenie podlega publikacji w Biuletynie Informacji Publicznej Miasta Stołecznego Warszawy.</w:t>
      </w:r>
    </w:p>
    <w:p w14:paraId="6B0086B8" w14:textId="6FAF5866" w:rsidR="009E309F" w:rsidRPr="00A368FD" w:rsidRDefault="00A368FD" w:rsidP="009E309F">
      <w:pPr>
        <w:spacing w:after="240" w:line="300" w:lineRule="auto"/>
        <w:ind w:firstLine="567"/>
        <w:rPr>
          <w:rFonts w:ascii="Calibri" w:eastAsia="Times New Roman" w:hAnsi="Calibri" w:cs="Times New Roman"/>
          <w:lang w:eastAsia="pl-PL"/>
        </w:rPr>
      </w:pPr>
      <w:r w:rsidRPr="4CB2F27C">
        <w:rPr>
          <w:rFonts w:ascii="Calibri" w:eastAsia="Times New Roman" w:hAnsi="Calibri" w:cs="Times New Roman"/>
          <w:lang w:eastAsia="pl-PL"/>
        </w:rPr>
        <w:t>2. Zarządzenie wchodzi w życie z dniem podpisania</w:t>
      </w:r>
      <w:r w:rsidR="004F1920">
        <w:rPr>
          <w:rFonts w:ascii="Calibri" w:eastAsia="Times New Roman" w:hAnsi="Calibri" w:cs="Times New Roman"/>
          <w:lang w:eastAsia="pl-PL"/>
        </w:rPr>
        <w:t>.</w:t>
      </w:r>
    </w:p>
    <w:p w14:paraId="4605AA50" w14:textId="77777777" w:rsidR="009E309F" w:rsidRPr="009E309F" w:rsidRDefault="009E309F" w:rsidP="009E309F">
      <w:pPr>
        <w:spacing w:after="0" w:line="300" w:lineRule="auto"/>
        <w:ind w:left="5103"/>
        <w:rPr>
          <w:rFonts w:ascii="Calibri" w:eastAsia="Times New Roman" w:hAnsi="Calibri" w:cs="Times New Roman"/>
          <w:b/>
          <w:lang w:eastAsia="pl-PL"/>
        </w:rPr>
      </w:pPr>
      <w:r w:rsidRPr="009E309F">
        <w:rPr>
          <w:rFonts w:ascii="Calibri" w:eastAsia="Times New Roman" w:hAnsi="Calibri" w:cs="Times New Roman"/>
          <w:b/>
          <w:lang w:eastAsia="pl-PL"/>
        </w:rPr>
        <w:t>Prezydent</w:t>
      </w:r>
    </w:p>
    <w:p w14:paraId="6263A44A" w14:textId="77777777" w:rsidR="009E309F" w:rsidRPr="009E309F" w:rsidRDefault="009E309F" w:rsidP="009E309F">
      <w:pPr>
        <w:spacing w:after="0" w:line="300" w:lineRule="auto"/>
        <w:ind w:left="4253"/>
        <w:rPr>
          <w:rFonts w:ascii="Calibri" w:eastAsia="Times New Roman" w:hAnsi="Calibri" w:cs="Times New Roman"/>
          <w:b/>
          <w:lang w:eastAsia="pl-PL"/>
        </w:rPr>
      </w:pPr>
      <w:r w:rsidRPr="009E309F">
        <w:rPr>
          <w:rFonts w:ascii="Calibri" w:eastAsia="Times New Roman" w:hAnsi="Calibri" w:cs="Times New Roman"/>
          <w:b/>
          <w:lang w:eastAsia="pl-PL"/>
        </w:rPr>
        <w:t>Miasta Stołecznego Warszawy</w:t>
      </w:r>
    </w:p>
    <w:p w14:paraId="23A293EF" w14:textId="77777777" w:rsidR="009E309F" w:rsidRPr="009E309F" w:rsidRDefault="009E309F" w:rsidP="009E309F">
      <w:pPr>
        <w:spacing w:after="0" w:line="300" w:lineRule="auto"/>
        <w:ind w:left="4678"/>
        <w:rPr>
          <w:rFonts w:ascii="Calibri" w:eastAsia="Times New Roman" w:hAnsi="Calibri" w:cs="Times New Roman"/>
          <w:lang w:eastAsia="pl-PL"/>
        </w:rPr>
      </w:pPr>
      <w:r w:rsidRPr="009E309F">
        <w:rPr>
          <w:rFonts w:ascii="Calibri" w:eastAsia="Times New Roman" w:hAnsi="Calibri" w:cs="Times New Roman"/>
          <w:b/>
          <w:lang w:eastAsia="pl-PL"/>
        </w:rPr>
        <w:t>/-/ Rafał Trzaskowski</w:t>
      </w:r>
    </w:p>
    <w:sectPr w:rsidR="009E309F" w:rsidRPr="009E309F" w:rsidSect="007555C1">
      <w:footerReference w:type="even" r:id="rId10"/>
      <w:footerReference w:type="default" r:id="rId11"/>
      <w:headerReference w:type="first" r:id="rId12"/>
      <w:pgSz w:w="11906" w:h="16838"/>
      <w:pgMar w:top="1418" w:right="1418" w:bottom="1259"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884BA" w14:textId="77777777" w:rsidR="005230C9" w:rsidRDefault="005230C9" w:rsidP="00A368FD">
      <w:pPr>
        <w:spacing w:after="0" w:line="240" w:lineRule="auto"/>
      </w:pPr>
      <w:r>
        <w:separator/>
      </w:r>
    </w:p>
  </w:endnote>
  <w:endnote w:type="continuationSeparator" w:id="0">
    <w:p w14:paraId="105884BB" w14:textId="77777777" w:rsidR="005230C9" w:rsidRDefault="005230C9" w:rsidP="00A36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5884BC" w14:textId="77777777" w:rsidR="00507DCF" w:rsidRDefault="007871A4" w:rsidP="00607ABC">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105884BD" w14:textId="77777777" w:rsidR="00507DCF" w:rsidRDefault="00507DC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324367"/>
      <w:docPartObj>
        <w:docPartGallery w:val="Page Numbers (Bottom of Page)"/>
        <w:docPartUnique/>
      </w:docPartObj>
    </w:sdtPr>
    <w:sdtEndPr/>
    <w:sdtContent>
      <w:p w14:paraId="105884BF" w14:textId="1966EB9A" w:rsidR="00507DCF" w:rsidRDefault="000E7461" w:rsidP="00CD562A">
        <w:pPr>
          <w:pStyle w:val="Stopka"/>
          <w:jc w:val="right"/>
        </w:pPr>
        <w:r>
          <w:fldChar w:fldCharType="begin"/>
        </w:r>
        <w:r>
          <w:instrText>PAGE   \* MERGEFORMAT</w:instrText>
        </w:r>
        <w:r>
          <w:fldChar w:fldCharType="separate"/>
        </w:r>
        <w:r w:rsidR="0053289A">
          <w:rPr>
            <w:noProof/>
          </w:rPr>
          <w:t>7</w:t>
        </w:r>
        <w:r>
          <w:fldChar w:fldCharType="end"/>
        </w:r>
        <w:r w:rsidR="00102EDB">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5884B8" w14:textId="77777777" w:rsidR="005230C9" w:rsidRDefault="005230C9" w:rsidP="00A368FD">
      <w:pPr>
        <w:spacing w:after="0" w:line="240" w:lineRule="auto"/>
      </w:pPr>
      <w:r>
        <w:separator/>
      </w:r>
    </w:p>
  </w:footnote>
  <w:footnote w:type="continuationSeparator" w:id="0">
    <w:p w14:paraId="105884B9" w14:textId="77777777" w:rsidR="005230C9" w:rsidRDefault="005230C9" w:rsidP="00A368FD">
      <w:pPr>
        <w:spacing w:after="0" w:line="240" w:lineRule="auto"/>
      </w:pPr>
      <w:r>
        <w:continuationSeparator/>
      </w:r>
    </w:p>
  </w:footnote>
  <w:footnote w:id="1">
    <w:p w14:paraId="105884C3" w14:textId="65C8D6E3" w:rsidR="00A368FD" w:rsidRPr="0053289A" w:rsidRDefault="00A368FD" w:rsidP="0053289A">
      <w:pPr>
        <w:spacing w:after="0" w:line="300" w:lineRule="auto"/>
        <w:rPr>
          <w:rFonts w:ascii="Calibri" w:eastAsia="Times New Roman" w:hAnsi="Calibri" w:cs="Times New Roman"/>
          <w:szCs w:val="24"/>
          <w:lang w:eastAsia="pl-PL"/>
        </w:rPr>
      </w:pPr>
      <w:r w:rsidRPr="00373952">
        <w:rPr>
          <w:rStyle w:val="Odwoanieprzypisudolnego"/>
        </w:rPr>
        <w:footnoteRef/>
      </w:r>
      <w:r w:rsidRPr="00373952">
        <w:rPr>
          <w:vertAlign w:val="superscript"/>
        </w:rPr>
        <w:t>)</w:t>
      </w:r>
      <w:r w:rsidRPr="00373952">
        <w:t xml:space="preserve"> </w:t>
      </w:r>
      <w:r w:rsidRPr="00546932">
        <w:rPr>
          <w:rFonts w:cstheme="minorHAnsi"/>
        </w:rPr>
        <w:t xml:space="preserve">Zmiany wymienionego zarządzenia zostały wprowadzone zarządzeniami Prezydenta m.st. Warszawy nr 739/2007 z 28 sierpnia 2007 r., nr 895/2007 z 18 października 2007 r., nr 1010/2007 z 29 listopada 2007 r. i nr 1102/2007 z 27 grudnia 2007 r., nr 1186/2008 z 18 stycznia 2008 r., nr 1199/2008 z 22 stycznia 2008 r., nr 1401/2008 z 10 marca 2008 r., nr 1440/2008 z 20 marca 2008 r., nr 1541/2008 z 18 kwietnia 2008 r., nr 1646/2008 z 21 maja 2008 r., nr 1729/2008 z 12 czerwca 2008 r., nr 1792/2008 z </w:t>
      </w:r>
      <w:r>
        <w:rPr>
          <w:rFonts w:cstheme="minorHAnsi"/>
        </w:rPr>
        <w:t>1 lipca 2008 r., nr 1919/2008 z</w:t>
      </w:r>
      <w:r w:rsidRPr="00546932">
        <w:rPr>
          <w:rFonts w:cstheme="minorHAnsi"/>
        </w:rPr>
        <w:t xml:space="preserve"> 1 sierpnia 2008 r., nr 2019/2008 z 27 sierpnia 2008 r., nr 2193/2008 z 17 października 2008 r., nr 2357/2008 z 2 grudnia 2008 r. i nr 2467/2008 z 31 grudnia 2008 r., nr 2853/2009 z 14 kwietnia 2009 r., nr 3005/2009 z 8 maja 2009 r., nr 3145/2009 z 2 czerwca 2009 r., nr 3162/2009 z 3 czerwca 2009 r., nr 3252/2009 z 26 </w:t>
      </w:r>
      <w:r>
        <w:rPr>
          <w:rFonts w:cstheme="minorHAnsi"/>
        </w:rPr>
        <w:t>czerwca 2009 r., nr 3259/2009 z</w:t>
      </w:r>
      <w:r w:rsidRPr="00546932">
        <w:rPr>
          <w:rFonts w:cstheme="minorHAnsi"/>
        </w:rPr>
        <w:t xml:space="preserve"> 29 czerwca 2009 r., nr 3328/2009 z 14 lipca 2009 r., nr 3573/2009 z 20 sierpnia 2009 r., nr 3606/2009 z 1 września 2009 r., nr 3916/2009 z 4 grudnia 2009 r. i nr 4009/2009 z 30 grudnia 2009 r., nr 4175/2010 z 5 lutego 2010 r., nr 4210/2010 z 17 lutego 2010 r., nr 4399/2010 z 1 kwietnia 2010 r., nr 4486/2010 z 14 kwietnia 2010 r., nr 4763/2010 z 7 czerwca 2010 r., nr 5187/2010 z 4 sierpnia 2010 r., nr 5272/2010 z 27 sierpnia 2010 r., nr 5276/2010 z 31 sierpnia 2010 r. i nr 72/2010 z 20 grudnia 2010 r., nr 395/2011 z 15 marca 2011 r., nr 487/2011 z 31 marca 2011 r., nr 890/2011 z 30 maja 2011 r., nr 1333/2011 z 28 lipca 2011 r., nr 1494/2011 z 13 września 2011 r., nr 1698/2011 z 31 października 2011 r., nr 1804/2011 z 25 listopada 2011 r. i nr 1860/2011 z 20 grudnia 2011 r., nr 2029/2012 z 31 stycznia 2012 r., nr 2099/2012 z 15 lutego 2012 r., nr 2118/2012 z 21 lutego 2012 r., nr 2456/2012 z 27 kwietnia 2012 r., nr 2832/2012 z 2 lipca 2012 r., nr 2916/2012 z 13 lipca 2012 r., nr 3295/2012 z 3 września 2012 r., nr 3383/2012 z 27 września 2012 r., nr 3415/2012 z 3 października 2012 r. i nr 3474/2012 z 26 października 2012 r., nr 3737/2013 z 8 stycznia 2013 r., nr 3871/2013 z 5 lutego 2013 r., nr 3946/2013 z 26 lutego 2013 r., nr 4220/2013 z 26 kwietnia 2013 r., nr 4954/2013 z 9 września 2013 r. i nr 5331/2013 z 18 grudnia 2013 r., nr 6167/2014 z 12 czerwca 2014 r., nr 6629/2014 z 30 września 2014 r. i nr 82/2014 z 31 grudnia 2014 r., nr 233/2015 z 27 lutego 2015 r., nr 333/2015 z 23 marca 2015 r., nr 553/2015 z 30 kwietnia 2015 r., nr 769/2015 z 28 maja 2015 r., nr 1095/2015 z 30 lipca 2015 r. i nr 1734/2015 z 28 grudnia 2015 r., nr 200/2016 z 17 lutego 2016 r., nr 601/2016 z 26 kwietnia 2016 r., nr 638/2016 z 4 maja 2016 r., nr 988/2016 z 8 lipca 2016 r., nr 1407/2016 z 19 września 2016 r., nr 1476/2016 z 30 września 2016 r., nr 1527/2016 z 10 października 2016 r., nr 1688/2016 z 23 listopada 2016 r., nr 1701/2016 z 23 listopada 2016 r., nr 1843/2016 z 16 grudnia 2016 r. i nr 1887/2016 z 29 grudnia 2016 r., nr 156/2017 z 3 lutego 2017 r., nr 448/2017 z 6 marca 2017 r., nr 1350/2017 z 7 sierpnia 2017 r., nr 1437/2017 z 18 sierpnia 2017 r., nr 1570/2017 z 22 września 2017 r., nr 1716/2017 z 31 października 2017 r., nr 1892/2017 z 12 grudnia 2017 r. i nr 1966/2017 z 29 grudnia 2017 r., nr 183/2018 z 2 lutego 2018 r., nr 540/2018 z 28 marca 2018 r., nr 1162/2018 z 19 lipca 2018 r., nr 1437/2018 z 31 sierpnia 2018 r., nr 1469/2018 z 10 września 2018 r., nr 1559/2018 z 1 października 2018 r. i nr 1851/2018 z 27 listopada 2018 r., nr 160/2019 z 5 lutego 2019 r., nr 624/2019 z 11 kwietnia 2019 r., nr 906/2019 z 29 maja 2019 r., nr 1037/2019 z 19 czerwca 2019 r., nr 1294/2019 z 2 sierpnia 2019 r., nr 1404/2019 z 30 sierpnia 2019 r., nr 1668/2019 z 12 listopada 2019 r. i nr 1868/2019 z 19 grudnia 2019 r.</w:t>
      </w:r>
      <w:r>
        <w:rPr>
          <w:rFonts w:cstheme="minorHAnsi"/>
        </w:rPr>
        <w:t xml:space="preserve">, </w:t>
      </w:r>
      <w:r w:rsidRPr="00546932">
        <w:rPr>
          <w:rFonts w:cstheme="minorHAnsi"/>
        </w:rPr>
        <w:t>nr 83/2020 z 28 stycznia 2020 r.,</w:t>
      </w:r>
      <w:r w:rsidRPr="00546932">
        <w:rPr>
          <w:rFonts w:cstheme="minorHAnsi"/>
          <w:bCs/>
        </w:rPr>
        <w:t xml:space="preserve"> nr 167/2020 z 10 lutego 2020 r., nr 1076/2020 z 26 sierpnia 2020 r. i nr 1280/202</w:t>
      </w:r>
      <w:r>
        <w:rPr>
          <w:rFonts w:cstheme="minorHAnsi"/>
          <w:bCs/>
        </w:rPr>
        <w:t>0 z 28 października 2020 r., nr 178/2021 z 10 lutego 2021 r., nr 475/2021 z 26 marca 2021 r.,</w:t>
      </w:r>
      <w:r>
        <w:rPr>
          <w:rFonts w:cstheme="minorHAnsi"/>
        </w:rPr>
        <w:t xml:space="preserve"> nr 1146/2021 z 16 lipca 2021 r., nr 1828/2021 z 18 listopada 2021 r. i nr 1950/2021 r. z 9 grudnia 2021 r., oraz nr </w:t>
      </w:r>
      <w:r w:rsidR="007871A4">
        <w:rPr>
          <w:rFonts w:cstheme="minorHAnsi"/>
        </w:rPr>
        <w:t xml:space="preserve">29/2022 z 11 stycznia 2022 r., </w:t>
      </w:r>
      <w:r>
        <w:rPr>
          <w:rFonts w:cstheme="minorHAnsi"/>
        </w:rPr>
        <w:t>nr 1268/2022 z 29 lipca 2022 r. i nr 1518/2022 z 30 września 2022 r.</w:t>
      </w:r>
      <w:r w:rsidR="007871A4">
        <w:rPr>
          <w:rFonts w:cstheme="minorHAnsi"/>
        </w:rPr>
        <w:t>,</w:t>
      </w:r>
      <w:r>
        <w:rPr>
          <w:rFonts w:cstheme="minorHAnsi"/>
        </w:rPr>
        <w:t xml:space="preserve"> </w:t>
      </w:r>
      <w:r w:rsidR="007871A4" w:rsidRPr="00C3000F">
        <w:rPr>
          <w:rFonts w:ascii="Calibri" w:eastAsia="Times New Roman" w:hAnsi="Calibri" w:cs="Times New Roman"/>
          <w:szCs w:val="24"/>
          <w:lang w:eastAsia="pl-PL"/>
        </w:rPr>
        <w:t xml:space="preserve">nr 22/2023 </w:t>
      </w:r>
      <w:r w:rsidR="007871A4">
        <w:rPr>
          <w:rFonts w:ascii="Calibri" w:eastAsia="Times New Roman" w:hAnsi="Calibri" w:cs="Times New Roman"/>
          <w:szCs w:val="24"/>
          <w:lang w:eastAsia="pl-PL"/>
        </w:rPr>
        <w:t xml:space="preserve">z 9 stycznia 2023 r., </w:t>
      </w:r>
      <w:r w:rsidR="007871A4" w:rsidRPr="007871A4">
        <w:rPr>
          <w:rFonts w:ascii="Calibri" w:eastAsia="Times New Roman" w:hAnsi="Calibri" w:cs="Times New Roman"/>
          <w:szCs w:val="24"/>
          <w:lang w:eastAsia="pl-PL"/>
        </w:rPr>
        <w:t>nr 167/2023 z 1 lu</w:t>
      </w:r>
      <w:r w:rsidR="007871A4">
        <w:rPr>
          <w:rFonts w:ascii="Calibri" w:eastAsia="Times New Roman" w:hAnsi="Calibri" w:cs="Times New Roman"/>
          <w:szCs w:val="24"/>
          <w:lang w:eastAsia="pl-PL"/>
        </w:rPr>
        <w:t xml:space="preserve">tego 2023 r., </w:t>
      </w:r>
      <w:r w:rsidR="007871A4" w:rsidRPr="007871A4">
        <w:rPr>
          <w:rFonts w:ascii="Calibri" w:eastAsia="Times New Roman" w:hAnsi="Calibri" w:cs="Times New Roman"/>
          <w:szCs w:val="24"/>
          <w:lang w:eastAsia="pl-PL"/>
        </w:rPr>
        <w:t xml:space="preserve">nr 812/2023 </w:t>
      </w:r>
      <w:r w:rsidR="007871A4">
        <w:rPr>
          <w:rFonts w:ascii="Calibri" w:eastAsia="Times New Roman" w:hAnsi="Calibri" w:cs="Times New Roman"/>
          <w:szCs w:val="24"/>
          <w:lang w:eastAsia="pl-PL"/>
        </w:rPr>
        <w:t xml:space="preserve">z 9 maja 2023 r., </w:t>
      </w:r>
      <w:r w:rsidR="007871A4" w:rsidRPr="007871A4">
        <w:rPr>
          <w:rFonts w:ascii="Calibri" w:eastAsia="Times New Roman" w:hAnsi="Calibri" w:cs="Times New Roman"/>
          <w:szCs w:val="24"/>
          <w:lang w:eastAsia="pl-PL"/>
        </w:rPr>
        <w:t xml:space="preserve">nr 1217/2023 </w:t>
      </w:r>
      <w:r w:rsidR="007871A4">
        <w:rPr>
          <w:rFonts w:ascii="Calibri" w:eastAsia="Times New Roman" w:hAnsi="Calibri" w:cs="Times New Roman"/>
          <w:szCs w:val="24"/>
          <w:lang w:eastAsia="pl-PL"/>
        </w:rPr>
        <w:t xml:space="preserve">z 20 lipca 2023 r., </w:t>
      </w:r>
      <w:r w:rsidR="007871A4" w:rsidRPr="007871A4">
        <w:rPr>
          <w:rFonts w:ascii="Calibri" w:eastAsia="Times New Roman" w:hAnsi="Calibri" w:cs="Times New Roman"/>
          <w:szCs w:val="24"/>
          <w:lang w:eastAsia="pl-PL"/>
        </w:rPr>
        <w:t>nr 1754/2023 z 30 listopada 2023 r.</w:t>
      </w:r>
      <w:r w:rsidR="007871A4">
        <w:rPr>
          <w:rFonts w:ascii="Calibri" w:eastAsia="Times New Roman" w:hAnsi="Calibri" w:cs="Times New Roman"/>
          <w:szCs w:val="24"/>
          <w:lang w:eastAsia="pl-PL"/>
        </w:rPr>
        <w:t xml:space="preserve">, </w:t>
      </w:r>
      <w:bookmarkStart w:id="0" w:name="_GoBack"/>
      <w:bookmarkEnd w:id="0"/>
      <w:r w:rsidR="007871A4" w:rsidRPr="007871A4">
        <w:rPr>
          <w:rFonts w:ascii="Calibri" w:eastAsia="Times New Roman" w:hAnsi="Calibri" w:cs="Times New Roman"/>
          <w:szCs w:val="24"/>
          <w:lang w:eastAsia="pl-PL"/>
        </w:rPr>
        <w:t>nr 983/2024 z 4 czerwca 2024 r.</w:t>
      </w:r>
      <w:r w:rsidR="007871A4">
        <w:rPr>
          <w:rFonts w:ascii="Calibri" w:eastAsia="Times New Roman" w:hAnsi="Calibri" w:cs="Times New Roman"/>
          <w:szCs w:val="24"/>
          <w:lang w:eastAsia="pl-PL"/>
        </w:rPr>
        <w:t>,</w:t>
      </w:r>
      <w:r w:rsidR="007871A4" w:rsidRPr="007871A4">
        <w:rPr>
          <w:rFonts w:ascii="Calibri" w:eastAsia="Times New Roman" w:hAnsi="Calibri" w:cs="Times New Roman"/>
          <w:szCs w:val="24"/>
          <w:lang w:eastAsia="pl-PL"/>
        </w:rPr>
        <w:t xml:space="preserve"> nr 1736/2024 z 29 października 2024 r.</w:t>
      </w:r>
      <w:r w:rsidR="007871A4">
        <w:rPr>
          <w:rFonts w:ascii="Calibri" w:eastAsia="Times New Roman" w:hAnsi="Calibri" w:cs="Times New Roman"/>
          <w:szCs w:val="24"/>
          <w:lang w:eastAsia="pl-PL"/>
        </w:rPr>
        <w:t xml:space="preserve"> </w:t>
      </w:r>
      <w:r w:rsidR="00DA74C1">
        <w:rPr>
          <w:rFonts w:ascii="Calibri" w:eastAsia="Times New Roman" w:hAnsi="Calibri" w:cs="Times New Roman"/>
          <w:szCs w:val="24"/>
          <w:lang w:eastAsia="pl-PL"/>
        </w:rPr>
        <w:t xml:space="preserve">i </w:t>
      </w:r>
      <w:r w:rsidR="007871A4" w:rsidRPr="007871A4">
        <w:rPr>
          <w:rFonts w:ascii="Calibri" w:eastAsia="Times New Roman" w:hAnsi="Calibri" w:cs="Times New Roman"/>
          <w:szCs w:val="24"/>
          <w:lang w:eastAsia="pl-PL"/>
        </w:rPr>
        <w:t>nr 1864/2024 z 28 listopada 2024 r.</w:t>
      </w:r>
      <w:r w:rsidR="00CA326D">
        <w:rPr>
          <w:rFonts w:ascii="Calibri" w:eastAsia="Times New Roman" w:hAnsi="Calibri" w:cs="Times New Roman"/>
          <w:szCs w:val="24"/>
          <w:lang w:eastAsia="pl-PL"/>
        </w:rPr>
        <w:t xml:space="preserve"> </w:t>
      </w:r>
      <w:r w:rsidR="00DA74C1">
        <w:rPr>
          <w:rFonts w:ascii="Calibri" w:eastAsia="Times New Roman" w:hAnsi="Calibri" w:cs="Times New Roman"/>
          <w:szCs w:val="24"/>
          <w:lang w:eastAsia="pl-PL"/>
        </w:rPr>
        <w:t xml:space="preserve">oraz </w:t>
      </w:r>
      <w:r w:rsidR="00695989">
        <w:rPr>
          <w:rFonts w:ascii="Calibri" w:eastAsia="Times New Roman" w:hAnsi="Calibri" w:cs="Times New Roman"/>
          <w:szCs w:val="24"/>
          <w:lang w:eastAsia="pl-PL"/>
        </w:rPr>
        <w:t>nr 76/2025 z 20 stycznia 2025 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D31D3" w14:textId="77722ECA" w:rsidR="009E309F" w:rsidRPr="009E309F" w:rsidRDefault="009E309F">
    <w:pPr>
      <w:pStyle w:val="Nagwek"/>
      <w:rPr>
        <w:b/>
        <w:bCs/>
      </w:rPr>
    </w:pPr>
    <w:r w:rsidRPr="009E309F">
      <w:rPr>
        <w:b/>
        <w:bCs/>
      </w:rPr>
      <w:t>GP-</w:t>
    </w:r>
    <w:proofErr w:type="spellStart"/>
    <w:r w:rsidRPr="009E309F">
      <w:rPr>
        <w:b/>
        <w:bCs/>
      </w:rPr>
      <w:t>OR.0050.471.2025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DC7"/>
    <w:multiLevelType w:val="hybridMultilevel"/>
    <w:tmpl w:val="EA1E3BEC"/>
    <w:lvl w:ilvl="0" w:tplc="04150017">
      <w:start w:val="1"/>
      <w:numFmt w:val="lowerLetter"/>
      <w:lvlText w:val="%1)"/>
      <w:lvlJc w:val="left"/>
      <w:pPr>
        <w:ind w:left="1800" w:hanging="360"/>
      </w:pPr>
    </w:lvl>
    <w:lvl w:ilvl="1" w:tplc="04150017">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0A533B00"/>
    <w:multiLevelType w:val="hybridMultilevel"/>
    <w:tmpl w:val="3D88142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5C3326"/>
    <w:multiLevelType w:val="hybridMultilevel"/>
    <w:tmpl w:val="6D4A5230"/>
    <w:lvl w:ilvl="0" w:tplc="06AA1F3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0D27D0"/>
    <w:multiLevelType w:val="hybridMultilevel"/>
    <w:tmpl w:val="991E93E2"/>
    <w:lvl w:ilvl="0" w:tplc="A81E0D1A">
      <w:start w:val="1"/>
      <w:numFmt w:val="lowerLetter"/>
      <w:lvlText w:val="%1)"/>
      <w:lvlJc w:val="left"/>
      <w:pPr>
        <w:ind w:left="1004" w:hanging="360"/>
      </w:pPr>
      <w:rPr>
        <w:rFonts w:hint="default"/>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5"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7DA3387"/>
    <w:multiLevelType w:val="hybridMultilevel"/>
    <w:tmpl w:val="F0BAA3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FA1664"/>
    <w:multiLevelType w:val="hybridMultilevel"/>
    <w:tmpl w:val="784EDF68"/>
    <w:lvl w:ilvl="0" w:tplc="04150001">
      <w:start w:val="1"/>
      <w:numFmt w:val="bullet"/>
      <w:lvlText w:val=""/>
      <w:lvlJc w:val="left"/>
      <w:pPr>
        <w:ind w:left="1797" w:hanging="360"/>
      </w:pPr>
      <w:rPr>
        <w:rFonts w:ascii="Symbol" w:hAnsi="Symbol" w:hint="default"/>
      </w:rPr>
    </w:lvl>
    <w:lvl w:ilvl="1" w:tplc="04150003" w:tentative="1">
      <w:start w:val="1"/>
      <w:numFmt w:val="bullet"/>
      <w:lvlText w:val="o"/>
      <w:lvlJc w:val="left"/>
      <w:pPr>
        <w:ind w:left="2517" w:hanging="360"/>
      </w:pPr>
      <w:rPr>
        <w:rFonts w:ascii="Courier New" w:hAnsi="Courier New" w:cs="Courier New" w:hint="default"/>
      </w:rPr>
    </w:lvl>
    <w:lvl w:ilvl="2" w:tplc="04150005">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8"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9" w15:restartNumberingAfterBreak="0">
    <w:nsid w:val="1D771E8C"/>
    <w:multiLevelType w:val="hybridMultilevel"/>
    <w:tmpl w:val="91E0B464"/>
    <w:lvl w:ilvl="0" w:tplc="160E69E4">
      <w:start w:val="1"/>
      <w:numFmt w:val="decimal"/>
      <w:lvlText w:val="%1)"/>
      <w:lvlJc w:val="left"/>
      <w:pPr>
        <w:ind w:left="1545" w:hanging="360"/>
      </w:pPr>
      <w:rPr>
        <w:rFonts w:asciiTheme="minorHAnsi" w:hAnsiTheme="minorHAnsi" w:cstheme="minorHAnsi"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2038B"/>
    <w:multiLevelType w:val="hybridMultilevel"/>
    <w:tmpl w:val="4F7CB792"/>
    <w:lvl w:ilvl="0" w:tplc="DE82DBF8">
      <w:start w:val="1"/>
      <w:numFmt w:val="decimal"/>
      <w:lvlText w:val="%1)"/>
      <w:lvlJc w:val="left"/>
      <w:pPr>
        <w:ind w:left="1269" w:hanging="135"/>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28B02206"/>
    <w:multiLevelType w:val="hybridMultilevel"/>
    <w:tmpl w:val="5BF65D4C"/>
    <w:lvl w:ilvl="0" w:tplc="40EAD27C">
      <w:start w:val="1"/>
      <w:numFmt w:val="decimal"/>
      <w:lvlText w:val="%1)"/>
      <w:lvlJc w:val="left"/>
      <w:pPr>
        <w:tabs>
          <w:tab w:val="num" w:pos="2127"/>
        </w:tabs>
        <w:ind w:left="2339" w:hanging="757"/>
      </w:pPr>
      <w:rPr>
        <w:rFonts w:hint="default"/>
        <w:sz w:val="24"/>
        <w:szCs w:val="24"/>
      </w:rPr>
    </w:lvl>
    <w:lvl w:ilvl="1" w:tplc="C3DA130A">
      <w:start w:val="1"/>
      <w:numFmt w:val="lowerLetter"/>
      <w:lvlText w:val="%2)"/>
      <w:lvlJc w:val="left"/>
      <w:pPr>
        <w:tabs>
          <w:tab w:val="num" w:pos="2520"/>
        </w:tabs>
        <w:ind w:left="2520" w:hanging="360"/>
      </w:pPr>
      <w:rPr>
        <w:rFonts w:hint="default"/>
        <w:sz w:val="22"/>
        <w:szCs w:val="22"/>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2" w15:restartNumberingAfterBreak="0">
    <w:nsid w:val="28DA7795"/>
    <w:multiLevelType w:val="hybridMultilevel"/>
    <w:tmpl w:val="DA7A35C6"/>
    <w:lvl w:ilvl="0" w:tplc="06AA1F38">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cs="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cs="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cs="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13" w15:restartNumberingAfterBreak="0">
    <w:nsid w:val="2D346817"/>
    <w:multiLevelType w:val="hybridMultilevel"/>
    <w:tmpl w:val="FB1A9ADE"/>
    <w:lvl w:ilvl="0" w:tplc="04150017">
      <w:start w:val="1"/>
      <w:numFmt w:val="lowerLetter"/>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4" w15:restartNumberingAfterBreak="0">
    <w:nsid w:val="2E163D1E"/>
    <w:multiLevelType w:val="hybridMultilevel"/>
    <w:tmpl w:val="CA968120"/>
    <w:lvl w:ilvl="0" w:tplc="196CB69C">
      <w:start w:val="1"/>
      <w:numFmt w:val="lowerLetter"/>
      <w:lvlText w:val="%1)"/>
      <w:lvlJc w:val="left"/>
      <w:pPr>
        <w:ind w:left="1146" w:hanging="360"/>
      </w:pPr>
      <w:rPr>
        <w:b w:val="0"/>
        <w:i w:val="0"/>
        <w:color w:val="00000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2EB62AC5"/>
    <w:multiLevelType w:val="hybridMultilevel"/>
    <w:tmpl w:val="503C94F0"/>
    <w:lvl w:ilvl="0" w:tplc="2E5A8E5E">
      <w:start w:val="1"/>
      <w:numFmt w:val="lowerLetter"/>
      <w:lvlText w:val="%1)"/>
      <w:lvlJc w:val="left"/>
      <w:pPr>
        <w:ind w:left="1494" w:hanging="360"/>
      </w:pPr>
      <w:rPr>
        <w:rFonts w:asciiTheme="minorHAnsi" w:hAnsiTheme="minorHAnsi" w:cstheme="minorHAnsi" w:hint="default"/>
        <w:color w:val="auto"/>
        <w:sz w:val="22"/>
        <w:szCs w:val="22"/>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6" w15:restartNumberingAfterBreak="0">
    <w:nsid w:val="31985E30"/>
    <w:multiLevelType w:val="hybridMultilevel"/>
    <w:tmpl w:val="697C42CA"/>
    <w:lvl w:ilvl="0" w:tplc="B43E1BA8">
      <w:start w:val="6"/>
      <w:numFmt w:val="decimal"/>
      <w:lvlText w:val="%1)"/>
      <w:lvlJc w:val="left"/>
      <w:pPr>
        <w:ind w:left="154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BC2375F"/>
    <w:multiLevelType w:val="hybridMultilevel"/>
    <w:tmpl w:val="23FAB616"/>
    <w:lvl w:ilvl="0" w:tplc="14FE9324">
      <w:start w:val="1"/>
      <w:numFmt w:val="decimal"/>
      <w:lvlText w:val="%1)"/>
      <w:lvlJc w:val="left"/>
      <w:pPr>
        <w:ind w:left="644"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DE06CB0"/>
    <w:multiLevelType w:val="hybridMultilevel"/>
    <w:tmpl w:val="AFF61090"/>
    <w:lvl w:ilvl="0" w:tplc="04150017">
      <w:start w:val="1"/>
      <w:numFmt w:val="lowerLetter"/>
      <w:lvlText w:val="%1)"/>
      <w:lvlJc w:val="left"/>
      <w:pPr>
        <w:ind w:left="1545" w:hanging="360"/>
      </w:pPr>
      <w:rPr>
        <w:rFonts w:hint="default"/>
        <w:b w:val="0"/>
        <w:i w:val="0"/>
        <w:color w:val="00000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13C5547"/>
    <w:multiLevelType w:val="hybridMultilevel"/>
    <w:tmpl w:val="EAD6A784"/>
    <w:lvl w:ilvl="0" w:tplc="668444E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2532020"/>
    <w:multiLevelType w:val="hybridMultilevel"/>
    <w:tmpl w:val="3B5A73F6"/>
    <w:lvl w:ilvl="0" w:tplc="063478BC">
      <w:start w:val="1"/>
      <w:numFmt w:val="lowerLetter"/>
      <w:lvlText w:val="%1)"/>
      <w:lvlJc w:val="left"/>
      <w:pPr>
        <w:ind w:left="720"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2B7CE1"/>
    <w:multiLevelType w:val="hybridMultilevel"/>
    <w:tmpl w:val="2332BFDE"/>
    <w:lvl w:ilvl="0" w:tplc="D29EA3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53BD3539"/>
    <w:multiLevelType w:val="hybridMultilevel"/>
    <w:tmpl w:val="2130795E"/>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3" w15:restartNumberingAfterBreak="0">
    <w:nsid w:val="542E3EBA"/>
    <w:multiLevelType w:val="hybridMultilevel"/>
    <w:tmpl w:val="3B28C982"/>
    <w:lvl w:ilvl="0" w:tplc="186C2582">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4" w15:restartNumberingAfterBreak="0">
    <w:nsid w:val="56FC5A52"/>
    <w:multiLevelType w:val="hybridMultilevel"/>
    <w:tmpl w:val="8D3CBFEA"/>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C7C3D69"/>
    <w:multiLevelType w:val="hybridMultilevel"/>
    <w:tmpl w:val="29FCEDA6"/>
    <w:lvl w:ilvl="0" w:tplc="B1C8DD1A">
      <w:start w:val="3"/>
      <w:numFmt w:val="decimal"/>
      <w:lvlText w:val="%1)"/>
      <w:lvlJc w:val="left"/>
      <w:pPr>
        <w:ind w:left="1494" w:hanging="360"/>
      </w:pPr>
      <w:rPr>
        <w:rFonts w:hint="default"/>
        <w:b w:val="0"/>
        <w:i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8D174D5"/>
    <w:multiLevelType w:val="hybridMultilevel"/>
    <w:tmpl w:val="D0BE8A58"/>
    <w:lvl w:ilvl="0" w:tplc="04150011">
      <w:start w:val="1"/>
      <w:numFmt w:val="decimal"/>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8" w15:restartNumberingAfterBreak="0">
    <w:nsid w:val="6ACD0277"/>
    <w:multiLevelType w:val="hybridMultilevel"/>
    <w:tmpl w:val="E1203B94"/>
    <w:lvl w:ilvl="0" w:tplc="E01C3AB0">
      <w:start w:val="1"/>
      <w:numFmt w:val="decimal"/>
      <w:lvlText w:val="%1)"/>
      <w:lvlJc w:val="left"/>
      <w:pPr>
        <w:ind w:left="720" w:hanging="360"/>
      </w:pPr>
      <w:rPr>
        <w:rFonts w:eastAsia="Arial Unicode M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712E5045"/>
    <w:multiLevelType w:val="hybridMultilevel"/>
    <w:tmpl w:val="B9F6B0D8"/>
    <w:lvl w:ilvl="0" w:tplc="0DA28598">
      <w:start w:val="19"/>
      <w:numFmt w:val="decimal"/>
      <w:lvlText w:val="%1)"/>
      <w:lvlJc w:val="left"/>
      <w:pPr>
        <w:ind w:left="720" w:hanging="360"/>
      </w:pPr>
    </w:lvl>
    <w:lvl w:ilvl="1" w:tplc="04150019">
      <w:start w:val="1"/>
      <w:numFmt w:val="lowerLetter"/>
      <w:lvlText w:val="%2."/>
      <w:lvlJc w:val="left"/>
      <w:pPr>
        <w:ind w:left="1440" w:hanging="360"/>
      </w:pPr>
    </w:lvl>
    <w:lvl w:ilvl="2" w:tplc="F6F4AA66">
      <w:start w:val="18"/>
      <w:numFmt w:val="lowerLetter"/>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7F7615C9"/>
    <w:multiLevelType w:val="hybridMultilevel"/>
    <w:tmpl w:val="5CF0CAC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28"/>
  </w:num>
  <w:num w:numId="2">
    <w:abstractNumId w:val="21"/>
  </w:num>
  <w:num w:numId="3">
    <w:abstractNumId w:val="2"/>
  </w:num>
  <w:num w:numId="4">
    <w:abstractNumId w:val="14"/>
  </w:num>
  <w:num w:numId="5">
    <w:abstractNumId w:val="20"/>
  </w:num>
  <w:num w:numId="6">
    <w:abstractNumId w:val="4"/>
  </w:num>
  <w:num w:numId="7">
    <w:abstractNumId w:val="18"/>
  </w:num>
  <w:num w:numId="8">
    <w:abstractNumId w:val="1"/>
  </w:num>
  <w:num w:numId="9">
    <w:abstractNumId w:val="9"/>
  </w:num>
  <w:num w:numId="10">
    <w:abstractNumId w:val="17"/>
  </w:num>
  <w:num w:numId="11">
    <w:abstractNumId w:val="5"/>
  </w:num>
  <w:num w:numId="12">
    <w:abstractNumId w:val="29"/>
    <w:lvlOverride w:ilvl="0">
      <w:startOverride w:val="19"/>
    </w:lvlOverride>
    <w:lvlOverride w:ilvl="1">
      <w:startOverride w:val="1"/>
    </w:lvlOverride>
    <w:lvlOverride w:ilvl="2">
      <w:startOverride w:val="1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2"/>
  </w:num>
  <w:num w:numId="15">
    <w:abstractNumId w:val="30"/>
  </w:num>
  <w:num w:numId="16">
    <w:abstractNumId w:val="25"/>
  </w:num>
  <w:num w:numId="17">
    <w:abstractNumId w:val="26"/>
  </w:num>
  <w:num w:numId="18">
    <w:abstractNumId w:val="15"/>
  </w:num>
  <w:num w:numId="19">
    <w:abstractNumId w:val="0"/>
  </w:num>
  <w:num w:numId="20">
    <w:abstractNumId w:val="27"/>
  </w:num>
  <w:num w:numId="21">
    <w:abstractNumId w:val="10"/>
  </w:num>
  <w:num w:numId="22">
    <w:abstractNumId w:val="13"/>
  </w:num>
  <w:num w:numId="23">
    <w:abstractNumId w:val="7"/>
  </w:num>
  <w:num w:numId="24">
    <w:abstractNumId w:val="22"/>
  </w:num>
  <w:num w:numId="25">
    <w:abstractNumId w:val="6"/>
  </w:num>
  <w:num w:numId="26">
    <w:abstractNumId w:val="19"/>
  </w:num>
  <w:num w:numId="27">
    <w:abstractNumId w:val="8"/>
  </w:num>
  <w:num w:numId="28">
    <w:abstractNumId w:val="11"/>
  </w:num>
  <w:num w:numId="29">
    <w:abstractNumId w:val="24"/>
  </w:num>
  <w:num w:numId="30">
    <w:abstractNumId w:val="16"/>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8FD"/>
    <w:rsid w:val="00011BDB"/>
    <w:rsid w:val="00022FA6"/>
    <w:rsid w:val="00035D96"/>
    <w:rsid w:val="00062304"/>
    <w:rsid w:val="000E1C35"/>
    <w:rsid w:val="000E7461"/>
    <w:rsid w:val="00102EDB"/>
    <w:rsid w:val="00110EAF"/>
    <w:rsid w:val="00116824"/>
    <w:rsid w:val="001373ED"/>
    <w:rsid w:val="00141042"/>
    <w:rsid w:val="00142DE2"/>
    <w:rsid w:val="00160ED8"/>
    <w:rsid w:val="00183BC9"/>
    <w:rsid w:val="00185FC8"/>
    <w:rsid w:val="001B3292"/>
    <w:rsid w:val="001B44A8"/>
    <w:rsid w:val="001C0520"/>
    <w:rsid w:val="001D03C8"/>
    <w:rsid w:val="0027508A"/>
    <w:rsid w:val="002818A6"/>
    <w:rsid w:val="002F19B5"/>
    <w:rsid w:val="00300B1D"/>
    <w:rsid w:val="00327E97"/>
    <w:rsid w:val="00343C03"/>
    <w:rsid w:val="0037122B"/>
    <w:rsid w:val="003926FA"/>
    <w:rsid w:val="00447B11"/>
    <w:rsid w:val="0047713C"/>
    <w:rsid w:val="00477F98"/>
    <w:rsid w:val="004B0B23"/>
    <w:rsid w:val="004F1920"/>
    <w:rsid w:val="00507DCF"/>
    <w:rsid w:val="005230C9"/>
    <w:rsid w:val="0053289A"/>
    <w:rsid w:val="00591848"/>
    <w:rsid w:val="005925C0"/>
    <w:rsid w:val="00644C34"/>
    <w:rsid w:val="006510B2"/>
    <w:rsid w:val="00664C6A"/>
    <w:rsid w:val="00695989"/>
    <w:rsid w:val="006C29BA"/>
    <w:rsid w:val="006F4859"/>
    <w:rsid w:val="00741333"/>
    <w:rsid w:val="00751B08"/>
    <w:rsid w:val="007871A4"/>
    <w:rsid w:val="00794C48"/>
    <w:rsid w:val="007A6F82"/>
    <w:rsid w:val="007B60A2"/>
    <w:rsid w:val="007E16C1"/>
    <w:rsid w:val="00810D20"/>
    <w:rsid w:val="00853CDC"/>
    <w:rsid w:val="00856FDE"/>
    <w:rsid w:val="0087100C"/>
    <w:rsid w:val="0088365C"/>
    <w:rsid w:val="00891EB7"/>
    <w:rsid w:val="00931F01"/>
    <w:rsid w:val="00936ECA"/>
    <w:rsid w:val="0098102C"/>
    <w:rsid w:val="00984E7C"/>
    <w:rsid w:val="009E309F"/>
    <w:rsid w:val="00A3135C"/>
    <w:rsid w:val="00A368FD"/>
    <w:rsid w:val="00AA19F5"/>
    <w:rsid w:val="00AB21CD"/>
    <w:rsid w:val="00B04511"/>
    <w:rsid w:val="00B07C10"/>
    <w:rsid w:val="00B234FB"/>
    <w:rsid w:val="00BA671D"/>
    <w:rsid w:val="00BF3D84"/>
    <w:rsid w:val="00C0237E"/>
    <w:rsid w:val="00CA326D"/>
    <w:rsid w:val="00CD562A"/>
    <w:rsid w:val="00D118D5"/>
    <w:rsid w:val="00D569C3"/>
    <w:rsid w:val="00D6655B"/>
    <w:rsid w:val="00DA74C1"/>
    <w:rsid w:val="00DC7723"/>
    <w:rsid w:val="00DD7768"/>
    <w:rsid w:val="00E876B4"/>
    <w:rsid w:val="00ED5422"/>
    <w:rsid w:val="00EE604F"/>
    <w:rsid w:val="00F0315C"/>
    <w:rsid w:val="00F75077"/>
    <w:rsid w:val="00FC7210"/>
    <w:rsid w:val="06C450DC"/>
    <w:rsid w:val="09AC9751"/>
    <w:rsid w:val="0C1E0C09"/>
    <w:rsid w:val="1B528540"/>
    <w:rsid w:val="27919B17"/>
    <w:rsid w:val="41D1740F"/>
    <w:rsid w:val="4CB2F27C"/>
    <w:rsid w:val="5B909B39"/>
    <w:rsid w:val="5BE02D3D"/>
    <w:rsid w:val="602EF5E5"/>
    <w:rsid w:val="68BEC692"/>
    <w:rsid w:val="71B0B7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842E"/>
  <w15:chartTrackingRefBased/>
  <w15:docId w15:val="{99FE5DB2-A4B8-4067-AAE7-9D8C7B1ED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autoRedefine/>
    <w:uiPriority w:val="9"/>
    <w:qFormat/>
    <w:rsid w:val="00C0237E"/>
    <w:pPr>
      <w:keepNext/>
      <w:keepLines/>
      <w:spacing w:after="0" w:line="300" w:lineRule="auto"/>
      <w:jc w:val="center"/>
      <w:outlineLvl w:val="0"/>
    </w:pPr>
    <w:rPr>
      <w:rFonts w:ascii="Calibri" w:eastAsiaTheme="majorEastAsia" w:hAnsi="Calibri" w:cstheme="majorBidi"/>
      <w:b/>
      <w:color w:val="2E74B5" w:themeColor="accent1" w:themeShade="BF"/>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0237E"/>
    <w:rPr>
      <w:rFonts w:ascii="Calibri" w:eastAsiaTheme="majorEastAsia" w:hAnsi="Calibri" w:cstheme="majorBidi"/>
      <w:b/>
      <w:color w:val="2E74B5" w:themeColor="accent1" w:themeShade="BF"/>
      <w:sz w:val="24"/>
      <w:szCs w:val="32"/>
    </w:rPr>
  </w:style>
  <w:style w:type="paragraph" w:styleId="Tekstkomentarza">
    <w:name w:val="annotation text"/>
    <w:basedOn w:val="Normalny"/>
    <w:link w:val="TekstkomentarzaZnak"/>
    <w:uiPriority w:val="99"/>
    <w:semiHidden/>
    <w:unhideWhenUsed/>
    <w:rsid w:val="00A368F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68FD"/>
    <w:rPr>
      <w:sz w:val="20"/>
      <w:szCs w:val="20"/>
    </w:rPr>
  </w:style>
  <w:style w:type="paragraph" w:styleId="Tekstprzypisudolnego">
    <w:name w:val="footnote text"/>
    <w:basedOn w:val="Normalny"/>
    <w:link w:val="TekstprzypisudolnegoZnak"/>
    <w:uiPriority w:val="99"/>
    <w:semiHidden/>
    <w:unhideWhenUsed/>
    <w:rsid w:val="00A368F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368FD"/>
    <w:rPr>
      <w:sz w:val="20"/>
      <w:szCs w:val="20"/>
    </w:rPr>
  </w:style>
  <w:style w:type="paragraph" w:styleId="Stopka">
    <w:name w:val="footer"/>
    <w:basedOn w:val="Normalny"/>
    <w:link w:val="StopkaZnak"/>
    <w:uiPriority w:val="99"/>
    <w:unhideWhenUsed/>
    <w:rsid w:val="00A368F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368FD"/>
  </w:style>
  <w:style w:type="character" w:styleId="Odwoanieprzypisudolnego">
    <w:name w:val="footnote reference"/>
    <w:semiHidden/>
    <w:rsid w:val="00A368FD"/>
    <w:rPr>
      <w:vertAlign w:val="superscript"/>
    </w:rPr>
  </w:style>
  <w:style w:type="character" w:styleId="Numerstrony">
    <w:name w:val="page number"/>
    <w:basedOn w:val="Domylnaczcionkaakapitu"/>
    <w:rsid w:val="00A368FD"/>
  </w:style>
  <w:style w:type="character" w:styleId="Odwoaniedokomentarza">
    <w:name w:val="annotation reference"/>
    <w:basedOn w:val="Domylnaczcionkaakapitu"/>
    <w:rsid w:val="00A368FD"/>
    <w:rPr>
      <w:sz w:val="16"/>
      <w:szCs w:val="16"/>
    </w:rPr>
  </w:style>
  <w:style w:type="paragraph" w:styleId="Tekstdymka">
    <w:name w:val="Balloon Text"/>
    <w:basedOn w:val="Normalny"/>
    <w:link w:val="TekstdymkaZnak"/>
    <w:uiPriority w:val="99"/>
    <w:semiHidden/>
    <w:unhideWhenUsed/>
    <w:rsid w:val="00A368F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368FD"/>
    <w:rPr>
      <w:rFonts w:ascii="Segoe UI" w:hAnsi="Segoe UI" w:cs="Segoe UI"/>
      <w:sz w:val="18"/>
      <w:szCs w:val="18"/>
    </w:rPr>
  </w:style>
  <w:style w:type="character" w:customStyle="1" w:styleId="Bodytext2">
    <w:name w:val="Body text|2_"/>
    <w:basedOn w:val="Domylnaczcionkaakapitu"/>
    <w:link w:val="Bodytext20"/>
    <w:locked/>
    <w:rsid w:val="00BA671D"/>
    <w:rPr>
      <w:rFonts w:ascii="Arial" w:eastAsia="Arial" w:hAnsi="Arial" w:cs="Arial"/>
      <w:sz w:val="19"/>
      <w:szCs w:val="19"/>
      <w:shd w:val="clear" w:color="auto" w:fill="FFFFFF"/>
    </w:rPr>
  </w:style>
  <w:style w:type="paragraph" w:customStyle="1" w:styleId="Bodytext20">
    <w:name w:val="Body text|2"/>
    <w:basedOn w:val="Normalny"/>
    <w:link w:val="Bodytext2"/>
    <w:qFormat/>
    <w:rsid w:val="00BA671D"/>
    <w:pPr>
      <w:widowControl w:val="0"/>
      <w:shd w:val="clear" w:color="auto" w:fill="FFFFFF"/>
      <w:spacing w:after="0" w:line="212" w:lineRule="exact"/>
      <w:jc w:val="both"/>
    </w:pPr>
    <w:rPr>
      <w:rFonts w:ascii="Arial" w:eastAsia="Arial" w:hAnsi="Arial" w:cs="Arial"/>
      <w:sz w:val="19"/>
      <w:szCs w:val="19"/>
    </w:rPr>
  </w:style>
  <w:style w:type="paragraph" w:styleId="Akapitzlist">
    <w:name w:val="List Paragraph"/>
    <w:basedOn w:val="Normalny"/>
    <w:uiPriority w:val="34"/>
    <w:qFormat/>
    <w:rsid w:val="004B0B23"/>
    <w:pPr>
      <w:spacing w:after="0" w:line="300" w:lineRule="auto"/>
      <w:ind w:left="720"/>
      <w:contextualSpacing/>
    </w:pPr>
    <w:rPr>
      <w:rFonts w:eastAsia="Times New Roman" w:cs="Times New Roman"/>
      <w:szCs w:val="24"/>
      <w:lang w:eastAsia="pl-PL"/>
    </w:rPr>
  </w:style>
  <w:style w:type="paragraph" w:styleId="Tekstprzypisukocowego">
    <w:name w:val="endnote text"/>
    <w:basedOn w:val="Normalny"/>
    <w:link w:val="TekstprzypisukocowegoZnak"/>
    <w:uiPriority w:val="99"/>
    <w:semiHidden/>
    <w:unhideWhenUsed/>
    <w:rsid w:val="00300B1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0B1D"/>
    <w:rPr>
      <w:sz w:val="20"/>
      <w:szCs w:val="20"/>
    </w:rPr>
  </w:style>
  <w:style w:type="character" w:styleId="Odwoanieprzypisukocowego">
    <w:name w:val="endnote reference"/>
    <w:basedOn w:val="Domylnaczcionkaakapitu"/>
    <w:uiPriority w:val="99"/>
    <w:semiHidden/>
    <w:unhideWhenUsed/>
    <w:rsid w:val="00300B1D"/>
    <w:rPr>
      <w:vertAlign w:val="superscript"/>
    </w:rPr>
  </w:style>
  <w:style w:type="paragraph" w:styleId="Tematkomentarza">
    <w:name w:val="annotation subject"/>
    <w:basedOn w:val="Tekstkomentarza"/>
    <w:next w:val="Tekstkomentarza"/>
    <w:link w:val="TematkomentarzaZnak"/>
    <w:uiPriority w:val="99"/>
    <w:semiHidden/>
    <w:unhideWhenUsed/>
    <w:rsid w:val="00D118D5"/>
    <w:rPr>
      <w:b/>
      <w:bCs/>
    </w:rPr>
  </w:style>
  <w:style w:type="character" w:customStyle="1" w:styleId="TematkomentarzaZnak">
    <w:name w:val="Temat komentarza Znak"/>
    <w:basedOn w:val="TekstkomentarzaZnak"/>
    <w:link w:val="Tematkomentarza"/>
    <w:uiPriority w:val="99"/>
    <w:semiHidden/>
    <w:rsid w:val="00D118D5"/>
    <w:rPr>
      <w:b/>
      <w:bCs/>
      <w:sz w:val="20"/>
      <w:szCs w:val="20"/>
    </w:rPr>
  </w:style>
  <w:style w:type="paragraph" w:styleId="Bezodstpw">
    <w:name w:val="No Spacing"/>
    <w:link w:val="BezodstpwZnak"/>
    <w:uiPriority w:val="3"/>
    <w:qFormat/>
    <w:rsid w:val="000E1C35"/>
    <w:pPr>
      <w:spacing w:after="240" w:line="300" w:lineRule="auto"/>
      <w:contextualSpacing/>
    </w:pPr>
    <w:rPr>
      <w:rFonts w:ascii="Calibri" w:eastAsia="Calibri" w:hAnsi="Calibri" w:cs="Times New Roman"/>
    </w:rPr>
  </w:style>
  <w:style w:type="character" w:customStyle="1" w:styleId="BezodstpwZnak">
    <w:name w:val="Bez odstępów Znak"/>
    <w:basedOn w:val="Domylnaczcionkaakapitu"/>
    <w:link w:val="Bezodstpw"/>
    <w:uiPriority w:val="3"/>
    <w:rsid w:val="000E1C35"/>
    <w:rPr>
      <w:rFonts w:ascii="Calibri" w:eastAsia="Calibri" w:hAnsi="Calibri" w:cs="Times New Roman"/>
    </w:rPr>
  </w:style>
  <w:style w:type="paragraph" w:styleId="Nagwek">
    <w:name w:val="header"/>
    <w:basedOn w:val="Normalny"/>
    <w:link w:val="NagwekZnak"/>
    <w:uiPriority w:val="99"/>
    <w:unhideWhenUsed/>
    <w:rsid w:val="000E746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7461"/>
  </w:style>
  <w:style w:type="paragraph" w:customStyle="1" w:styleId="paragraph">
    <w:name w:val="paragraph"/>
    <w:basedOn w:val="Normalny"/>
    <w:rsid w:val="00984E7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84E7C"/>
  </w:style>
  <w:style w:type="character" w:customStyle="1" w:styleId="eop">
    <w:name w:val="eop"/>
    <w:basedOn w:val="Domylnaczcionkaakapitu"/>
    <w:rsid w:val="00984E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605681">
      <w:bodyDiv w:val="1"/>
      <w:marLeft w:val="0"/>
      <w:marRight w:val="0"/>
      <w:marTop w:val="0"/>
      <w:marBottom w:val="0"/>
      <w:divBdr>
        <w:top w:val="none" w:sz="0" w:space="0" w:color="auto"/>
        <w:left w:val="none" w:sz="0" w:space="0" w:color="auto"/>
        <w:bottom w:val="none" w:sz="0" w:space="0" w:color="auto"/>
        <w:right w:val="none" w:sz="0" w:space="0" w:color="auto"/>
      </w:divBdr>
    </w:div>
    <w:div w:id="268393535">
      <w:bodyDiv w:val="1"/>
      <w:marLeft w:val="0"/>
      <w:marRight w:val="0"/>
      <w:marTop w:val="0"/>
      <w:marBottom w:val="0"/>
      <w:divBdr>
        <w:top w:val="none" w:sz="0" w:space="0" w:color="auto"/>
        <w:left w:val="none" w:sz="0" w:space="0" w:color="auto"/>
        <w:bottom w:val="none" w:sz="0" w:space="0" w:color="auto"/>
        <w:right w:val="none" w:sz="0" w:space="0" w:color="auto"/>
      </w:divBdr>
    </w:div>
    <w:div w:id="391345753">
      <w:bodyDiv w:val="1"/>
      <w:marLeft w:val="0"/>
      <w:marRight w:val="0"/>
      <w:marTop w:val="0"/>
      <w:marBottom w:val="0"/>
      <w:divBdr>
        <w:top w:val="none" w:sz="0" w:space="0" w:color="auto"/>
        <w:left w:val="none" w:sz="0" w:space="0" w:color="auto"/>
        <w:bottom w:val="none" w:sz="0" w:space="0" w:color="auto"/>
        <w:right w:val="none" w:sz="0" w:space="0" w:color="auto"/>
      </w:divBdr>
    </w:div>
    <w:div w:id="621040960">
      <w:bodyDiv w:val="1"/>
      <w:marLeft w:val="0"/>
      <w:marRight w:val="0"/>
      <w:marTop w:val="0"/>
      <w:marBottom w:val="0"/>
      <w:divBdr>
        <w:top w:val="none" w:sz="0" w:space="0" w:color="auto"/>
        <w:left w:val="none" w:sz="0" w:space="0" w:color="auto"/>
        <w:bottom w:val="none" w:sz="0" w:space="0" w:color="auto"/>
        <w:right w:val="none" w:sz="0" w:space="0" w:color="auto"/>
      </w:divBdr>
      <w:divsChild>
        <w:div w:id="298848352">
          <w:marLeft w:val="0"/>
          <w:marRight w:val="0"/>
          <w:marTop w:val="0"/>
          <w:marBottom w:val="0"/>
          <w:divBdr>
            <w:top w:val="none" w:sz="0" w:space="0" w:color="auto"/>
            <w:left w:val="none" w:sz="0" w:space="0" w:color="auto"/>
            <w:bottom w:val="none" w:sz="0" w:space="0" w:color="auto"/>
            <w:right w:val="none" w:sz="0" w:space="0" w:color="auto"/>
          </w:divBdr>
        </w:div>
        <w:div w:id="1361083776">
          <w:marLeft w:val="0"/>
          <w:marRight w:val="0"/>
          <w:marTop w:val="0"/>
          <w:marBottom w:val="0"/>
          <w:divBdr>
            <w:top w:val="none" w:sz="0" w:space="0" w:color="auto"/>
            <w:left w:val="none" w:sz="0" w:space="0" w:color="auto"/>
            <w:bottom w:val="none" w:sz="0" w:space="0" w:color="auto"/>
            <w:right w:val="none" w:sz="0" w:space="0" w:color="auto"/>
          </w:divBdr>
        </w:div>
        <w:div w:id="1099712821">
          <w:marLeft w:val="0"/>
          <w:marRight w:val="0"/>
          <w:marTop w:val="0"/>
          <w:marBottom w:val="0"/>
          <w:divBdr>
            <w:top w:val="none" w:sz="0" w:space="0" w:color="auto"/>
            <w:left w:val="none" w:sz="0" w:space="0" w:color="auto"/>
            <w:bottom w:val="none" w:sz="0" w:space="0" w:color="auto"/>
            <w:right w:val="none" w:sz="0" w:space="0" w:color="auto"/>
          </w:divBdr>
        </w:div>
      </w:divsChild>
    </w:div>
    <w:div w:id="1081828376">
      <w:bodyDiv w:val="1"/>
      <w:marLeft w:val="0"/>
      <w:marRight w:val="0"/>
      <w:marTop w:val="0"/>
      <w:marBottom w:val="0"/>
      <w:divBdr>
        <w:top w:val="none" w:sz="0" w:space="0" w:color="auto"/>
        <w:left w:val="none" w:sz="0" w:space="0" w:color="auto"/>
        <w:bottom w:val="none" w:sz="0" w:space="0" w:color="auto"/>
        <w:right w:val="none" w:sz="0" w:space="0" w:color="auto"/>
      </w:divBdr>
      <w:divsChild>
        <w:div w:id="426080524">
          <w:marLeft w:val="0"/>
          <w:marRight w:val="0"/>
          <w:marTop w:val="0"/>
          <w:marBottom w:val="0"/>
          <w:divBdr>
            <w:top w:val="none" w:sz="0" w:space="0" w:color="auto"/>
            <w:left w:val="none" w:sz="0" w:space="0" w:color="auto"/>
            <w:bottom w:val="none" w:sz="0" w:space="0" w:color="auto"/>
            <w:right w:val="none" w:sz="0" w:space="0" w:color="auto"/>
          </w:divBdr>
        </w:div>
        <w:div w:id="1564948071">
          <w:marLeft w:val="0"/>
          <w:marRight w:val="0"/>
          <w:marTop w:val="0"/>
          <w:marBottom w:val="0"/>
          <w:divBdr>
            <w:top w:val="none" w:sz="0" w:space="0" w:color="auto"/>
            <w:left w:val="none" w:sz="0" w:space="0" w:color="auto"/>
            <w:bottom w:val="none" w:sz="0" w:space="0" w:color="auto"/>
            <w:right w:val="none" w:sz="0" w:space="0" w:color="auto"/>
          </w:divBdr>
        </w:div>
        <w:div w:id="500195592">
          <w:marLeft w:val="0"/>
          <w:marRight w:val="0"/>
          <w:marTop w:val="0"/>
          <w:marBottom w:val="0"/>
          <w:divBdr>
            <w:top w:val="none" w:sz="0" w:space="0" w:color="auto"/>
            <w:left w:val="none" w:sz="0" w:space="0" w:color="auto"/>
            <w:bottom w:val="none" w:sz="0" w:space="0" w:color="auto"/>
            <w:right w:val="none" w:sz="0" w:space="0" w:color="auto"/>
          </w:divBdr>
        </w:div>
        <w:div w:id="485901473">
          <w:marLeft w:val="0"/>
          <w:marRight w:val="0"/>
          <w:marTop w:val="0"/>
          <w:marBottom w:val="0"/>
          <w:divBdr>
            <w:top w:val="none" w:sz="0" w:space="0" w:color="auto"/>
            <w:left w:val="none" w:sz="0" w:space="0" w:color="auto"/>
            <w:bottom w:val="none" w:sz="0" w:space="0" w:color="auto"/>
            <w:right w:val="none" w:sz="0" w:space="0" w:color="auto"/>
          </w:divBdr>
        </w:div>
        <w:div w:id="1823810606">
          <w:marLeft w:val="0"/>
          <w:marRight w:val="0"/>
          <w:marTop w:val="0"/>
          <w:marBottom w:val="0"/>
          <w:divBdr>
            <w:top w:val="none" w:sz="0" w:space="0" w:color="auto"/>
            <w:left w:val="none" w:sz="0" w:space="0" w:color="auto"/>
            <w:bottom w:val="none" w:sz="0" w:space="0" w:color="auto"/>
            <w:right w:val="none" w:sz="0" w:space="0" w:color="auto"/>
          </w:divBdr>
        </w:div>
        <w:div w:id="37442168">
          <w:marLeft w:val="0"/>
          <w:marRight w:val="0"/>
          <w:marTop w:val="0"/>
          <w:marBottom w:val="0"/>
          <w:divBdr>
            <w:top w:val="none" w:sz="0" w:space="0" w:color="auto"/>
            <w:left w:val="none" w:sz="0" w:space="0" w:color="auto"/>
            <w:bottom w:val="none" w:sz="0" w:space="0" w:color="auto"/>
            <w:right w:val="none" w:sz="0" w:space="0" w:color="auto"/>
          </w:divBdr>
        </w:div>
        <w:div w:id="1892226933">
          <w:marLeft w:val="0"/>
          <w:marRight w:val="0"/>
          <w:marTop w:val="0"/>
          <w:marBottom w:val="0"/>
          <w:divBdr>
            <w:top w:val="none" w:sz="0" w:space="0" w:color="auto"/>
            <w:left w:val="none" w:sz="0" w:space="0" w:color="auto"/>
            <w:bottom w:val="none" w:sz="0" w:space="0" w:color="auto"/>
            <w:right w:val="none" w:sz="0" w:space="0" w:color="auto"/>
          </w:divBdr>
        </w:div>
        <w:div w:id="2025402563">
          <w:marLeft w:val="0"/>
          <w:marRight w:val="0"/>
          <w:marTop w:val="0"/>
          <w:marBottom w:val="0"/>
          <w:divBdr>
            <w:top w:val="none" w:sz="0" w:space="0" w:color="auto"/>
            <w:left w:val="none" w:sz="0" w:space="0" w:color="auto"/>
            <w:bottom w:val="none" w:sz="0" w:space="0" w:color="auto"/>
            <w:right w:val="none" w:sz="0" w:space="0" w:color="auto"/>
          </w:divBdr>
        </w:div>
        <w:div w:id="1262447764">
          <w:marLeft w:val="0"/>
          <w:marRight w:val="0"/>
          <w:marTop w:val="0"/>
          <w:marBottom w:val="0"/>
          <w:divBdr>
            <w:top w:val="none" w:sz="0" w:space="0" w:color="auto"/>
            <w:left w:val="none" w:sz="0" w:space="0" w:color="auto"/>
            <w:bottom w:val="none" w:sz="0" w:space="0" w:color="auto"/>
            <w:right w:val="none" w:sz="0" w:space="0" w:color="auto"/>
          </w:divBdr>
        </w:div>
        <w:div w:id="434862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21" ma:contentTypeDescription="Utwórz nowy dokument." ma:contentTypeScope="" ma:versionID="9a7213aba4bceb3c7d1d4218f90b2ec5">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2ab9d189d74a3d6e7b7c1584766d369d"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Tagi obrazów" ma:readOnly="false" ma:fieldId="{5cf76f15-5ced-4ddc-b409-7134ff3c332f}" ma:taxonomyMulti="true" ma:sspId="23b0274c-d3f5-4e1f-9cd8-bcb4f6f366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Flow_SignoffStatus" ma:index="26" nillable="true" ma:displayName="Stan zatwierdzenia" ma:internalName="Stan_x0020_zatwierdzenia">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1fb7cebb-d43e-4cc9-b4cc-80af4e29dbe1}" ma:internalName="TaxCatchAll" ma:showField="CatchAllData" ma:web="7148c80e-3b8a-452c-89f1-51b111b34f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6367e0-8fac-413a-8694-6f435ae6d372">
      <Terms xmlns="http://schemas.microsoft.com/office/infopath/2007/PartnerControls"/>
    </lcf76f155ced4ddcb4097134ff3c332f>
    <TaxCatchAll xmlns="7148c80e-3b8a-452c-89f1-51b111b34f15" xsi:nil="true"/>
    <_Flow_SignoffStatus xmlns="a76367e0-8fac-413a-8694-6f435ae6d372" xsi:nil="true"/>
  </documentManagement>
</p:properties>
</file>

<file path=customXml/itemProps1.xml><?xml version="1.0" encoding="utf-8"?>
<ds:datastoreItem xmlns:ds="http://schemas.openxmlformats.org/officeDocument/2006/customXml" ds:itemID="{C2A56C78-A863-4A15-B0B0-841ED6C2CBB6}">
  <ds:schemaRefs>
    <ds:schemaRef ds:uri="http://schemas.microsoft.com/sharepoint/v3/contenttype/forms"/>
  </ds:schemaRefs>
</ds:datastoreItem>
</file>

<file path=customXml/itemProps2.xml><?xml version="1.0" encoding="utf-8"?>
<ds:datastoreItem xmlns:ds="http://schemas.openxmlformats.org/officeDocument/2006/customXml" ds:itemID="{9422CE6E-D87D-4C12-A05C-4073ECD1A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8F1A7-51BA-4B1F-8292-722D8D075DC1}">
  <ds:schemaRefs>
    <ds:schemaRef ds:uri="http://schemas.microsoft.com/office/2006/documentManagement/types"/>
    <ds:schemaRef ds:uri="http://purl.org/dc/elements/1.1/"/>
    <ds:schemaRef ds:uri="http://schemas.microsoft.com/office/2006/metadata/properties"/>
    <ds:schemaRef ds:uri="http://purl.org/dc/terms/"/>
    <ds:schemaRef ds:uri="a76367e0-8fac-413a-8694-6f435ae6d372"/>
    <ds:schemaRef ds:uri="http://purl.org/dc/dcmitype/"/>
    <ds:schemaRef ds:uri="http://schemas.openxmlformats.org/package/2006/metadata/core-properties"/>
    <ds:schemaRef ds:uri="http://www.w3.org/XML/1998/namespace"/>
    <ds:schemaRef ds:uri="http://schemas.microsoft.com/office/infopath/2007/PartnerControls"/>
    <ds:schemaRef ds:uri="7148c80e-3b8a-452c-89f1-51b111b34f15"/>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1919</Words>
  <Characters>11520</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Urzad Miasta</Company>
  <LinksUpToDate>false</LinksUpToDate>
  <CharactersWithSpaces>13413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Kostro Małgorzata (OU)</dc:creator>
  <cp:keywords/>
  <dc:description/>
  <cp:lastModifiedBy>Dudek Jerzy (GP)</cp:lastModifiedBy>
  <cp:revision>5</cp:revision>
  <cp:lastPrinted>2025-03-18T10:44:00Z</cp:lastPrinted>
  <dcterms:created xsi:type="dcterms:W3CDTF">2025-03-18T10:44:00Z</dcterms:created>
  <dcterms:modified xsi:type="dcterms:W3CDTF">2025-03-18T13:30:00Z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y fmtid="{D5CDD505-2E9C-101B-9397-08002B2CF9AE}" pid="3" name="MediaServiceImageTags">
    <vt:lpwstr/>
  </property>
</Properties>
</file>