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14B53" w14:textId="72175211" w:rsidR="00B3335E" w:rsidRPr="00B3335E" w:rsidRDefault="00B3335E" w:rsidP="00B3335E">
      <w:pPr>
        <w:spacing w:line="300" w:lineRule="auto"/>
        <w:ind w:firstLine="0"/>
        <w:jc w:val="center"/>
        <w:rPr>
          <w:rFonts w:ascii="Calibri" w:eastAsia="Times New Roman" w:hAnsi="Calibri" w:cs="Calibri"/>
          <w:b/>
          <w:bCs/>
          <w:lang w:eastAsia="pl-PL"/>
        </w:rPr>
      </w:pPr>
      <w:r w:rsidRPr="00B3335E">
        <w:rPr>
          <w:rFonts w:ascii="Calibri" w:eastAsia="Times New Roman" w:hAnsi="Calibri" w:cs="Calibri"/>
          <w:b/>
          <w:bCs/>
          <w:lang w:eastAsia="pl-PL"/>
        </w:rPr>
        <w:t xml:space="preserve">ZARZĄDZENIE NR </w:t>
      </w:r>
      <w:r w:rsidR="00E27E71">
        <w:rPr>
          <w:rFonts w:ascii="Calibri" w:eastAsia="Times New Roman" w:hAnsi="Calibri" w:cs="Calibri"/>
          <w:b/>
          <w:bCs/>
          <w:lang w:eastAsia="pl-PL"/>
        </w:rPr>
        <w:t>1217</w:t>
      </w:r>
      <w:r w:rsidRPr="00B3335E">
        <w:rPr>
          <w:rFonts w:ascii="Calibri" w:eastAsia="Times New Roman" w:hAnsi="Calibri" w:cs="Calibri"/>
          <w:b/>
          <w:bCs/>
          <w:lang w:eastAsia="pl-PL"/>
        </w:rPr>
        <w:t>/2023</w:t>
      </w:r>
    </w:p>
    <w:p w14:paraId="6993597C" w14:textId="77777777" w:rsidR="00B3335E" w:rsidRPr="00B3335E" w:rsidRDefault="00B3335E" w:rsidP="00B3335E">
      <w:pPr>
        <w:spacing w:line="300" w:lineRule="auto"/>
        <w:ind w:firstLine="0"/>
        <w:jc w:val="center"/>
        <w:rPr>
          <w:rFonts w:ascii="Calibri" w:eastAsia="Times New Roman" w:hAnsi="Calibri" w:cs="Calibri"/>
          <w:b/>
          <w:bCs/>
          <w:lang w:eastAsia="pl-PL"/>
        </w:rPr>
      </w:pPr>
      <w:r w:rsidRPr="00B3335E">
        <w:rPr>
          <w:rFonts w:ascii="Calibri" w:eastAsia="Times New Roman" w:hAnsi="Calibri" w:cs="Calibri"/>
          <w:b/>
          <w:bCs/>
          <w:lang w:eastAsia="pl-PL"/>
        </w:rPr>
        <w:t>PREZYDENTA MIASTA STOŁECZNEGO WARSZAWY</w:t>
      </w:r>
    </w:p>
    <w:p w14:paraId="54DCDBF0" w14:textId="29A7C36D" w:rsidR="00B3335E" w:rsidRPr="00B3335E" w:rsidRDefault="00B3335E" w:rsidP="00B3335E">
      <w:pPr>
        <w:spacing w:after="240" w:line="300" w:lineRule="auto"/>
        <w:ind w:firstLine="0"/>
        <w:jc w:val="center"/>
        <w:rPr>
          <w:rFonts w:ascii="Calibri" w:eastAsia="Times New Roman" w:hAnsi="Calibri" w:cs="Calibri"/>
          <w:b/>
          <w:bCs/>
          <w:lang w:eastAsia="pl-PL"/>
        </w:rPr>
      </w:pPr>
      <w:r w:rsidRPr="00B3335E">
        <w:rPr>
          <w:rFonts w:ascii="Calibri" w:eastAsia="Times New Roman" w:hAnsi="Calibri" w:cs="Calibri"/>
          <w:b/>
          <w:bCs/>
          <w:lang w:eastAsia="pl-PL"/>
        </w:rPr>
        <w:t xml:space="preserve">z </w:t>
      </w:r>
      <w:r w:rsidR="00E27E71">
        <w:rPr>
          <w:rFonts w:ascii="Calibri" w:eastAsia="Times New Roman" w:hAnsi="Calibri" w:cs="Calibri"/>
          <w:b/>
          <w:bCs/>
          <w:lang w:eastAsia="pl-PL"/>
        </w:rPr>
        <w:t xml:space="preserve">20 lipca </w:t>
      </w:r>
      <w:r w:rsidRPr="00B3335E">
        <w:rPr>
          <w:rFonts w:ascii="Calibri" w:eastAsia="Times New Roman" w:hAnsi="Calibri" w:cs="Calibri"/>
          <w:b/>
          <w:bCs/>
          <w:lang w:eastAsia="pl-PL"/>
        </w:rPr>
        <w:t>2023 r.</w:t>
      </w:r>
    </w:p>
    <w:p w14:paraId="37EE7AA0" w14:textId="77777777" w:rsidR="00B3335E" w:rsidRPr="00B3335E" w:rsidRDefault="00B3335E" w:rsidP="00B3335E">
      <w:pPr>
        <w:shd w:val="clear" w:color="auto" w:fill="FFFFFF"/>
        <w:spacing w:after="240" w:line="300" w:lineRule="auto"/>
        <w:ind w:firstLine="0"/>
        <w:jc w:val="center"/>
        <w:rPr>
          <w:rFonts w:ascii="Calibri" w:eastAsia="Times New Roman" w:hAnsi="Calibri" w:cs="Calibri"/>
          <w:b/>
          <w:lang w:eastAsia="pl-PL"/>
        </w:rPr>
      </w:pPr>
      <w:r w:rsidRPr="00B3335E">
        <w:rPr>
          <w:rFonts w:ascii="Calibri" w:eastAsia="Times New Roman" w:hAnsi="Calibri" w:cs="Calibri"/>
          <w:b/>
          <w:lang w:eastAsia="pl-PL"/>
        </w:rPr>
        <w:t>zmieniające zarządzenie w sprawie nadania regulaminu organizacyjnego Urzędu miasta stołecznego Warszawy</w:t>
      </w:r>
    </w:p>
    <w:p w14:paraId="52E3304E" w14:textId="77777777" w:rsidR="00B3335E" w:rsidRPr="00B3335E" w:rsidRDefault="00B3335E" w:rsidP="00B3335E">
      <w:pPr>
        <w:spacing w:after="240" w:line="300" w:lineRule="auto"/>
        <w:ind w:firstLine="0"/>
        <w:rPr>
          <w:rFonts w:ascii="Calibri" w:eastAsia="Times New Roman" w:hAnsi="Calibri" w:cs="Calibri"/>
          <w:iCs/>
          <w:lang w:eastAsia="pl-PL"/>
        </w:rPr>
      </w:pPr>
      <w:r w:rsidRPr="00B3335E">
        <w:rPr>
          <w:rFonts w:ascii="Calibri" w:eastAsia="Times New Roman" w:hAnsi="Calibri" w:cs="Calibri"/>
          <w:iCs/>
          <w:lang w:eastAsia="pl-PL"/>
        </w:rPr>
        <w:t xml:space="preserve">Na podstawie art. 33 ust. 2 w związku z art. 11a ust. 3 ustawy z dnia 8 marca 1990 r. o samorządzie gminnym </w:t>
      </w:r>
      <w:r w:rsidRPr="00B3335E">
        <w:rPr>
          <w:rFonts w:cstheme="minorHAnsi"/>
        </w:rPr>
        <w:t>(Dz. U. z 2023 r. poz.</w:t>
      </w:r>
      <w:r w:rsidRPr="00B3335E">
        <w:rPr>
          <w:rFonts w:cs="Calibri"/>
        </w:rPr>
        <w:t xml:space="preserve"> 40 i 572</w:t>
      </w:r>
      <w:r w:rsidRPr="00B3335E">
        <w:rPr>
          <w:rFonts w:ascii="Calibri" w:eastAsia="Times New Roman" w:hAnsi="Calibri" w:cs="Calibri"/>
          <w:iCs/>
          <w:lang w:eastAsia="pl-PL"/>
        </w:rPr>
        <w:t>) zarządza się, co następuje:</w:t>
      </w:r>
    </w:p>
    <w:p w14:paraId="70C0F48D" w14:textId="77777777" w:rsidR="00B3335E" w:rsidRPr="00B3335E" w:rsidRDefault="00B3335E" w:rsidP="003342F6">
      <w:pPr>
        <w:spacing w:after="240" w:line="300" w:lineRule="auto"/>
        <w:ind w:firstLine="567"/>
        <w:rPr>
          <w:rFonts w:cstheme="minorHAnsi"/>
        </w:rPr>
      </w:pPr>
      <w:r w:rsidRPr="003342F6">
        <w:rPr>
          <w:rFonts w:eastAsia="Times New Roman" w:cstheme="minorHAnsi"/>
          <w:b/>
          <w:lang w:eastAsia="pl-PL"/>
        </w:rPr>
        <w:t>§ 1.</w:t>
      </w:r>
      <w:r w:rsidRPr="00B3335E">
        <w:rPr>
          <w:rFonts w:eastAsia="Times New Roman" w:cstheme="minorHAnsi"/>
          <w:b/>
          <w:lang w:eastAsia="pl-PL"/>
        </w:rPr>
        <w:t xml:space="preserve"> </w:t>
      </w:r>
      <w:r w:rsidRPr="00B3335E">
        <w:rPr>
          <w:rFonts w:ascii="Calibri" w:eastAsia="Times New Roman" w:hAnsi="Calibri" w:cstheme="minorHAnsi"/>
          <w:lang w:eastAsia="pl-PL"/>
        </w:rPr>
        <w:t xml:space="preserve">W załączniku do regulaminu organizacyjnego Urzędu miasta stołecznego Warszawy stanowiącego załącznik </w:t>
      </w:r>
      <w:r w:rsidRPr="00B3335E">
        <w:rPr>
          <w:rFonts w:eastAsia="Times New Roman" w:cstheme="minorHAnsi"/>
          <w:lang w:eastAsia="pl-PL"/>
        </w:rPr>
        <w:t xml:space="preserve">do zarządzenia nr 312/2007 Prezydenta Miasta Stołecznego Warszawy z dnia 4 kwietnia 2007 r. w sprawie nadania regulaminu organizacyjnego Urzędu miasta stołecznego Warszawy (z </w:t>
      </w:r>
      <w:proofErr w:type="spellStart"/>
      <w:r w:rsidRPr="00B3335E">
        <w:rPr>
          <w:rFonts w:eastAsia="Times New Roman" w:cstheme="minorHAnsi"/>
          <w:lang w:eastAsia="pl-PL"/>
        </w:rPr>
        <w:t>późn</w:t>
      </w:r>
      <w:proofErr w:type="spellEnd"/>
      <w:r w:rsidRPr="00B3335E">
        <w:rPr>
          <w:rFonts w:eastAsia="Times New Roman" w:cstheme="minorHAnsi"/>
          <w:lang w:eastAsia="pl-PL"/>
        </w:rPr>
        <w:t>. zm.</w:t>
      </w:r>
      <w:r w:rsidRPr="00B3335E">
        <w:rPr>
          <w:rFonts w:eastAsia="Times New Roman" w:cstheme="minorHAnsi"/>
          <w:bCs/>
          <w:vertAlign w:val="superscript"/>
          <w:lang w:eastAsia="pl-PL"/>
        </w:rPr>
        <w:t xml:space="preserve"> </w:t>
      </w:r>
      <w:r w:rsidRPr="00B3335E">
        <w:rPr>
          <w:rFonts w:eastAsia="Times New Roman" w:cstheme="minorHAnsi"/>
          <w:bCs/>
          <w:vertAlign w:val="superscript"/>
          <w:lang w:val="en-US" w:eastAsia="pl-PL"/>
        </w:rPr>
        <w:footnoteReference w:id="1"/>
      </w:r>
      <w:r w:rsidRPr="00B3335E">
        <w:rPr>
          <w:rFonts w:eastAsia="Times New Roman" w:cstheme="minorHAnsi"/>
          <w:bCs/>
          <w:vertAlign w:val="superscript"/>
          <w:lang w:eastAsia="pl-PL"/>
        </w:rPr>
        <w:t>)</w:t>
      </w:r>
      <w:r w:rsidRPr="00B3335E">
        <w:rPr>
          <w:rFonts w:eastAsia="Times New Roman" w:cstheme="minorHAnsi"/>
          <w:lang w:eastAsia="pl-PL"/>
        </w:rPr>
        <w:t xml:space="preserve">) </w:t>
      </w:r>
      <w:r w:rsidRPr="00B3335E">
        <w:rPr>
          <w:rFonts w:cstheme="minorHAnsi"/>
        </w:rPr>
        <w:t>wprowadza się następujące zmiany:</w:t>
      </w:r>
    </w:p>
    <w:p w14:paraId="222FA3D2" w14:textId="396C0435" w:rsidR="00C456C3" w:rsidRDefault="00320998" w:rsidP="003342F6">
      <w:pPr>
        <w:numPr>
          <w:ilvl w:val="0"/>
          <w:numId w:val="2"/>
        </w:numPr>
        <w:suppressAutoHyphens/>
        <w:spacing w:line="300" w:lineRule="auto"/>
        <w:ind w:left="851" w:hanging="284"/>
        <w:rPr>
          <w:rFonts w:eastAsiaTheme="majorEastAsia" w:cstheme="majorBidi"/>
          <w:color w:val="000000" w:themeColor="text1"/>
          <w:lang w:eastAsia="pl-PL"/>
        </w:rPr>
      </w:pPr>
      <w:bookmarkStart w:id="0" w:name="OLE_LINK1"/>
      <w:r>
        <w:rPr>
          <w:rFonts w:eastAsiaTheme="majorEastAsia" w:cstheme="majorBidi"/>
          <w:color w:val="000000" w:themeColor="text1"/>
          <w:lang w:eastAsia="pl-PL"/>
        </w:rPr>
        <w:lastRenderedPageBreak/>
        <w:t>w</w:t>
      </w:r>
      <w:r w:rsidR="00C456C3">
        <w:rPr>
          <w:rFonts w:eastAsiaTheme="majorEastAsia" w:cstheme="majorBidi"/>
          <w:color w:val="000000" w:themeColor="text1"/>
          <w:lang w:eastAsia="pl-PL"/>
        </w:rPr>
        <w:t xml:space="preserve"> </w:t>
      </w:r>
      <w:r w:rsidR="00C456C3" w:rsidRPr="00B3335E">
        <w:rPr>
          <w:rFonts w:eastAsiaTheme="majorEastAsia" w:cstheme="majorBidi"/>
          <w:color w:val="000000" w:themeColor="text1"/>
          <w:lang w:eastAsia="pl-PL"/>
        </w:rPr>
        <w:t xml:space="preserve">§ </w:t>
      </w:r>
      <w:r w:rsidR="003561B2">
        <w:rPr>
          <w:rFonts w:eastAsiaTheme="majorEastAsia" w:cstheme="majorBidi"/>
          <w:color w:val="000000" w:themeColor="text1"/>
          <w:lang w:eastAsia="pl-PL"/>
        </w:rPr>
        <w:t>1a</w:t>
      </w:r>
      <w:r w:rsidR="001B26BD">
        <w:rPr>
          <w:rFonts w:eastAsiaTheme="majorEastAsia" w:cstheme="majorBidi"/>
          <w:color w:val="000000" w:themeColor="text1"/>
          <w:lang w:eastAsia="pl-PL"/>
        </w:rPr>
        <w:t>:</w:t>
      </w:r>
      <w:r w:rsidR="003561B2">
        <w:rPr>
          <w:rFonts w:eastAsiaTheme="majorEastAsia" w:cstheme="majorBidi"/>
          <w:color w:val="000000" w:themeColor="text1"/>
          <w:lang w:eastAsia="pl-PL"/>
        </w:rPr>
        <w:t xml:space="preserve"> </w:t>
      </w:r>
    </w:p>
    <w:p w14:paraId="65DE8F0A" w14:textId="39863ECA" w:rsidR="001B26BD" w:rsidRPr="00C41B31" w:rsidRDefault="001B26BD" w:rsidP="003342F6">
      <w:pPr>
        <w:pStyle w:val="Akapitzlist"/>
        <w:numPr>
          <w:ilvl w:val="0"/>
          <w:numId w:val="26"/>
        </w:numPr>
        <w:spacing w:line="300" w:lineRule="auto"/>
        <w:ind w:left="1134" w:hanging="284"/>
        <w:contextualSpacing w:val="0"/>
        <w:rPr>
          <w:rFonts w:eastAsia="Times New Roman" w:cstheme="minorHAnsi"/>
          <w:szCs w:val="24"/>
          <w:lang w:eastAsia="pl-PL"/>
        </w:rPr>
      </w:pPr>
      <w:r>
        <w:rPr>
          <w:rFonts w:eastAsiaTheme="majorEastAsia" w:cstheme="majorBidi"/>
          <w:color w:val="000000" w:themeColor="text1"/>
          <w:lang w:eastAsia="pl-PL"/>
        </w:rPr>
        <w:t>pkt 4 otrzymuje brzmienie:</w:t>
      </w:r>
    </w:p>
    <w:p w14:paraId="7852F494" w14:textId="49E15DF6" w:rsidR="003561B2" w:rsidRPr="003561B2" w:rsidRDefault="003561B2" w:rsidP="003342F6">
      <w:pPr>
        <w:pStyle w:val="Akapitzlist"/>
        <w:spacing w:line="300" w:lineRule="auto"/>
        <w:ind w:left="1418" w:hanging="284"/>
        <w:contextualSpacing w:val="0"/>
        <w:rPr>
          <w:rFonts w:eastAsia="Times New Roman" w:cstheme="minorHAnsi"/>
          <w:szCs w:val="24"/>
          <w:lang w:eastAsia="pl-PL"/>
        </w:rPr>
      </w:pPr>
      <w:r w:rsidRPr="003561B2">
        <w:rPr>
          <w:rFonts w:eastAsiaTheme="majorEastAsia" w:cstheme="majorBidi"/>
          <w:color w:val="000000" w:themeColor="text1"/>
          <w:lang w:eastAsia="pl-PL"/>
        </w:rPr>
        <w:t xml:space="preserve">„4) </w:t>
      </w:r>
      <w:r w:rsidR="00C96624">
        <w:rPr>
          <w:rFonts w:eastAsia="Times New Roman" w:cstheme="minorHAnsi"/>
          <w:szCs w:val="24"/>
          <w:lang w:eastAsia="pl-PL"/>
        </w:rPr>
        <w:t>organizowanie</w:t>
      </w:r>
      <w:r w:rsidRPr="003561B2">
        <w:rPr>
          <w:rFonts w:eastAsia="Times New Roman" w:cstheme="minorHAnsi"/>
          <w:szCs w:val="24"/>
          <w:lang w:eastAsia="pl-PL"/>
        </w:rPr>
        <w:t xml:space="preserve"> ochrony osób i mienia w siedzibach biur, a w szczególności:</w:t>
      </w:r>
    </w:p>
    <w:p w14:paraId="217DD3FE" w14:textId="04F6929F" w:rsidR="003561B2" w:rsidRPr="003561B2" w:rsidRDefault="003561B2" w:rsidP="003342F6">
      <w:pPr>
        <w:pStyle w:val="Akapitzlist"/>
        <w:numPr>
          <w:ilvl w:val="0"/>
          <w:numId w:val="27"/>
        </w:numPr>
        <w:suppressAutoHyphens/>
        <w:spacing w:line="300" w:lineRule="auto"/>
        <w:ind w:left="1701" w:hanging="284"/>
        <w:contextualSpacing w:val="0"/>
        <w:rPr>
          <w:rFonts w:eastAsia="Times New Roman" w:cstheme="minorHAnsi"/>
          <w:szCs w:val="24"/>
          <w:u w:val="single"/>
          <w:lang w:eastAsia="pl-PL"/>
        </w:rPr>
      </w:pPr>
      <w:r w:rsidRPr="003561B2">
        <w:rPr>
          <w:rFonts w:eastAsia="Times New Roman" w:cstheme="minorHAnsi"/>
          <w:szCs w:val="24"/>
          <w:lang w:eastAsia="pl-PL"/>
        </w:rPr>
        <w:t>opracowywanie i wdrażanie standardów ochrony osób i mienia w siedzibach biur,</w:t>
      </w:r>
    </w:p>
    <w:p w14:paraId="733A856C" w14:textId="77777777" w:rsidR="003561B2" w:rsidRPr="003561B2" w:rsidRDefault="003561B2" w:rsidP="003342F6">
      <w:pPr>
        <w:numPr>
          <w:ilvl w:val="0"/>
          <w:numId w:val="27"/>
        </w:numPr>
        <w:suppressAutoHyphens/>
        <w:spacing w:line="300" w:lineRule="auto"/>
        <w:ind w:left="1701" w:hanging="284"/>
        <w:rPr>
          <w:rFonts w:eastAsia="Times New Roman" w:cstheme="minorHAnsi"/>
          <w:szCs w:val="24"/>
          <w:u w:val="single"/>
          <w:lang w:eastAsia="pl-PL"/>
        </w:rPr>
      </w:pPr>
      <w:r w:rsidRPr="003561B2">
        <w:t>zawieranie i nadzór nad realizacją umów na ochronę osób i mienia w siedzibach biur</w:t>
      </w:r>
      <w:r w:rsidRPr="003561B2">
        <w:rPr>
          <w:rFonts w:eastAsia="Times New Roman" w:cstheme="minorHAnsi"/>
          <w:szCs w:val="24"/>
          <w:lang w:eastAsia="pl-PL"/>
        </w:rPr>
        <w:t>,</w:t>
      </w:r>
    </w:p>
    <w:p w14:paraId="271D6B62" w14:textId="540E481F" w:rsidR="003561B2" w:rsidRPr="00D3480C" w:rsidRDefault="003561B2" w:rsidP="003342F6">
      <w:pPr>
        <w:numPr>
          <w:ilvl w:val="0"/>
          <w:numId w:val="27"/>
        </w:numPr>
        <w:suppressAutoHyphens/>
        <w:spacing w:line="300" w:lineRule="auto"/>
        <w:ind w:left="1701" w:hanging="284"/>
        <w:rPr>
          <w:rFonts w:eastAsia="Times New Roman" w:cstheme="minorHAnsi"/>
          <w:szCs w:val="24"/>
          <w:u w:val="single"/>
          <w:lang w:eastAsia="pl-PL"/>
        </w:rPr>
      </w:pPr>
      <w:r w:rsidRPr="003561B2">
        <w:t>współpraca z urzędami dzielnic w zakresie ustalania jednolitych standardów ochrony osób i mienia</w:t>
      </w:r>
      <w:r>
        <w:rPr>
          <w:rFonts w:eastAsia="Times New Roman" w:cstheme="minorHAnsi"/>
          <w:szCs w:val="24"/>
          <w:lang w:eastAsia="pl-PL"/>
        </w:rPr>
        <w:t>;”,</w:t>
      </w:r>
    </w:p>
    <w:p w14:paraId="7FE1AAB1" w14:textId="77777777" w:rsidR="00B37781" w:rsidRDefault="00320998" w:rsidP="003342F6">
      <w:pPr>
        <w:pStyle w:val="Akapitzlist"/>
        <w:numPr>
          <w:ilvl w:val="0"/>
          <w:numId w:val="26"/>
        </w:numPr>
        <w:suppressAutoHyphens/>
        <w:spacing w:line="300" w:lineRule="auto"/>
        <w:ind w:left="1134" w:hanging="284"/>
        <w:contextualSpacing w:val="0"/>
        <w:rPr>
          <w:rFonts w:eastAsia="Times New Roman" w:cstheme="minorHAnsi"/>
          <w:szCs w:val="24"/>
          <w:lang w:eastAsia="pl-PL"/>
        </w:rPr>
      </w:pPr>
      <w:r>
        <w:rPr>
          <w:rFonts w:eastAsia="Times New Roman" w:cstheme="minorHAnsi"/>
          <w:szCs w:val="24"/>
          <w:lang w:eastAsia="pl-PL"/>
        </w:rPr>
        <w:t>w</w:t>
      </w:r>
      <w:r w:rsidR="003561B2" w:rsidRPr="003561B2">
        <w:rPr>
          <w:rFonts w:eastAsia="Times New Roman" w:cstheme="minorHAnsi"/>
          <w:szCs w:val="24"/>
          <w:lang w:eastAsia="pl-PL"/>
        </w:rPr>
        <w:t xml:space="preserve"> pkt 5 </w:t>
      </w:r>
      <w:r>
        <w:rPr>
          <w:rFonts w:eastAsia="Times New Roman" w:cstheme="minorHAnsi"/>
          <w:szCs w:val="24"/>
          <w:lang w:eastAsia="pl-PL"/>
        </w:rPr>
        <w:t xml:space="preserve">kropkę zastępuje się średnikiem i </w:t>
      </w:r>
      <w:r w:rsidR="003561B2" w:rsidRPr="003561B2">
        <w:rPr>
          <w:rFonts w:eastAsia="Times New Roman" w:cstheme="minorHAnsi"/>
          <w:szCs w:val="24"/>
          <w:lang w:eastAsia="pl-PL"/>
        </w:rPr>
        <w:t xml:space="preserve">dodaje się pkt 6 </w:t>
      </w:r>
      <w:r w:rsidR="003561B2">
        <w:rPr>
          <w:rFonts w:eastAsia="Times New Roman" w:cstheme="minorHAnsi"/>
          <w:szCs w:val="24"/>
          <w:lang w:eastAsia="pl-PL"/>
        </w:rPr>
        <w:t xml:space="preserve">i 7 </w:t>
      </w:r>
      <w:r w:rsidR="003561B2" w:rsidRPr="003561B2">
        <w:rPr>
          <w:rFonts w:eastAsia="Times New Roman" w:cstheme="minorHAnsi"/>
          <w:szCs w:val="24"/>
          <w:lang w:eastAsia="pl-PL"/>
        </w:rPr>
        <w:t>w brzmieniu:</w:t>
      </w:r>
    </w:p>
    <w:p w14:paraId="445328F0" w14:textId="40B4A967" w:rsidR="003561B2" w:rsidRPr="00B37781" w:rsidRDefault="003561B2" w:rsidP="003342F6">
      <w:pPr>
        <w:suppressAutoHyphens/>
        <w:spacing w:line="300" w:lineRule="auto"/>
        <w:ind w:left="1418" w:hanging="284"/>
        <w:rPr>
          <w:rFonts w:eastAsia="Times New Roman" w:cstheme="minorHAnsi"/>
          <w:szCs w:val="24"/>
          <w:lang w:eastAsia="pl-PL"/>
        </w:rPr>
      </w:pPr>
      <w:r w:rsidRPr="00B37781">
        <w:rPr>
          <w:rFonts w:eastAsia="Times New Roman" w:cstheme="minorHAnsi"/>
          <w:szCs w:val="24"/>
          <w:lang w:eastAsia="pl-PL"/>
        </w:rPr>
        <w:t>„6)</w:t>
      </w:r>
      <w:r w:rsidRPr="00B37781">
        <w:rPr>
          <w:color w:val="FF0000"/>
        </w:rPr>
        <w:t xml:space="preserve"> </w:t>
      </w:r>
      <w:r w:rsidRPr="003561B2">
        <w:t>organizowanie ochrony przeciwpożarowej w budynkach zarządzanych przez Biuro</w:t>
      </w:r>
      <w:r w:rsidR="00C96624">
        <w:t>,</w:t>
      </w:r>
      <w:r w:rsidRPr="003561B2">
        <w:t xml:space="preserve"> w tym w szczególności:</w:t>
      </w:r>
    </w:p>
    <w:p w14:paraId="455649BE" w14:textId="59C53EE8" w:rsidR="003561B2" w:rsidRPr="003561B2" w:rsidRDefault="003561B2" w:rsidP="003342F6">
      <w:pPr>
        <w:numPr>
          <w:ilvl w:val="2"/>
          <w:numId w:val="28"/>
        </w:numPr>
        <w:tabs>
          <w:tab w:val="clear" w:pos="1080"/>
        </w:tabs>
        <w:suppressAutoHyphens/>
        <w:spacing w:line="300" w:lineRule="auto"/>
        <w:ind w:left="1701" w:hanging="284"/>
        <w:rPr>
          <w:rFonts w:eastAsia="Times New Roman" w:cs="Times New Roman"/>
          <w:szCs w:val="24"/>
          <w:lang w:eastAsia="pl-PL"/>
        </w:rPr>
      </w:pPr>
      <w:r w:rsidRPr="003561B2">
        <w:rPr>
          <w:rFonts w:eastAsia="Times New Roman" w:cs="Times New Roman"/>
          <w:szCs w:val="24"/>
          <w:lang w:eastAsia="pl-PL"/>
        </w:rPr>
        <w:t xml:space="preserve">szkolenie pracowników biur Urzędu i pracowników </w:t>
      </w:r>
      <w:r>
        <w:rPr>
          <w:rFonts w:eastAsia="Times New Roman" w:cs="Times New Roman"/>
          <w:szCs w:val="24"/>
          <w:lang w:eastAsia="pl-PL"/>
        </w:rPr>
        <w:t xml:space="preserve">USC wyznaczonych do wykonywania </w:t>
      </w:r>
      <w:r w:rsidRPr="003561B2">
        <w:rPr>
          <w:rFonts w:eastAsia="Times New Roman" w:cs="Times New Roman"/>
          <w:szCs w:val="24"/>
          <w:lang w:eastAsia="pl-PL"/>
        </w:rPr>
        <w:t>zadań w przypadku powstania pożaru lub innego miejscowego zagrożenia</w:t>
      </w:r>
      <w:r w:rsidR="00320998">
        <w:rPr>
          <w:rFonts w:eastAsia="Times New Roman" w:cs="Times New Roman"/>
          <w:szCs w:val="24"/>
          <w:lang w:eastAsia="pl-PL"/>
        </w:rPr>
        <w:t>,</w:t>
      </w:r>
    </w:p>
    <w:p w14:paraId="1A57CD9A" w14:textId="7F0B229E" w:rsidR="003561B2" w:rsidRPr="003561B2" w:rsidRDefault="003561B2" w:rsidP="003342F6">
      <w:pPr>
        <w:numPr>
          <w:ilvl w:val="2"/>
          <w:numId w:val="28"/>
        </w:numPr>
        <w:suppressAutoHyphens/>
        <w:spacing w:line="300" w:lineRule="auto"/>
        <w:ind w:left="1701" w:hanging="284"/>
        <w:rPr>
          <w:rFonts w:eastAsia="Times New Roman" w:cs="Times New Roman"/>
          <w:szCs w:val="24"/>
          <w:lang w:eastAsia="pl-PL"/>
        </w:rPr>
      </w:pPr>
      <w:r w:rsidRPr="003561B2">
        <w:rPr>
          <w:rFonts w:eastAsia="Times New Roman" w:cs="Times New Roman"/>
          <w:szCs w:val="24"/>
          <w:lang w:eastAsia="pl-PL"/>
        </w:rPr>
        <w:t>przeprowadzanie ćwiczeń sprawdzających warunki ewakuacji</w:t>
      </w:r>
      <w:r w:rsidR="00320998">
        <w:rPr>
          <w:rFonts w:eastAsia="Times New Roman" w:cs="Times New Roman"/>
          <w:szCs w:val="24"/>
          <w:lang w:eastAsia="pl-PL"/>
        </w:rPr>
        <w:t>,</w:t>
      </w:r>
    </w:p>
    <w:p w14:paraId="35773CAD" w14:textId="693C0D85" w:rsidR="003561B2" w:rsidRPr="003561B2" w:rsidRDefault="003561B2" w:rsidP="003342F6">
      <w:pPr>
        <w:numPr>
          <w:ilvl w:val="2"/>
          <w:numId w:val="28"/>
        </w:numPr>
        <w:suppressAutoHyphens/>
        <w:spacing w:line="300" w:lineRule="auto"/>
        <w:ind w:left="1701" w:hanging="284"/>
        <w:rPr>
          <w:rFonts w:eastAsia="Times New Roman" w:cs="Times New Roman"/>
          <w:szCs w:val="24"/>
          <w:lang w:eastAsia="pl-PL"/>
        </w:rPr>
      </w:pPr>
      <w:r w:rsidRPr="003561B2">
        <w:rPr>
          <w:rFonts w:eastAsia="Times New Roman" w:cs="Times New Roman"/>
          <w:szCs w:val="24"/>
          <w:lang w:eastAsia="pl-PL"/>
        </w:rPr>
        <w:t>monitorowanie ochrony przeciwpożarowej</w:t>
      </w:r>
      <w:r w:rsidR="00320998">
        <w:rPr>
          <w:rFonts w:eastAsia="Times New Roman" w:cs="Times New Roman"/>
          <w:szCs w:val="24"/>
          <w:lang w:eastAsia="pl-PL"/>
        </w:rPr>
        <w:t>,</w:t>
      </w:r>
    </w:p>
    <w:p w14:paraId="3A5F8760" w14:textId="77777777" w:rsidR="003561B2" w:rsidRPr="003561B2" w:rsidRDefault="003561B2" w:rsidP="003342F6">
      <w:pPr>
        <w:numPr>
          <w:ilvl w:val="2"/>
          <w:numId w:val="28"/>
        </w:numPr>
        <w:suppressAutoHyphens/>
        <w:spacing w:line="300" w:lineRule="auto"/>
        <w:ind w:left="1701" w:hanging="284"/>
        <w:rPr>
          <w:rFonts w:eastAsia="Times New Roman" w:cs="Times New Roman"/>
          <w:szCs w:val="24"/>
          <w:lang w:eastAsia="pl-PL"/>
        </w:rPr>
      </w:pPr>
      <w:r w:rsidRPr="003561B2">
        <w:rPr>
          <w:rFonts w:eastAsia="Times New Roman" w:cs="Times New Roman"/>
          <w:szCs w:val="24"/>
          <w:lang w:eastAsia="pl-PL"/>
        </w:rPr>
        <w:t xml:space="preserve">zakup i utrzymanie urządzeń i instalacji </w:t>
      </w:r>
      <w:proofErr w:type="spellStart"/>
      <w:r w:rsidRPr="003561B2">
        <w:rPr>
          <w:rFonts w:eastAsia="Times New Roman" w:cs="Times New Roman"/>
          <w:szCs w:val="24"/>
          <w:lang w:eastAsia="pl-PL"/>
        </w:rPr>
        <w:t>ppoż</w:t>
      </w:r>
      <w:proofErr w:type="spellEnd"/>
      <w:r w:rsidRPr="003561B2">
        <w:rPr>
          <w:rFonts w:eastAsia="Times New Roman" w:cs="Times New Roman"/>
          <w:szCs w:val="24"/>
          <w:lang w:eastAsia="pl-PL"/>
        </w:rPr>
        <w:t>;</w:t>
      </w:r>
    </w:p>
    <w:p w14:paraId="753A5319" w14:textId="20F3EB5C" w:rsidR="003561B2" w:rsidRPr="003561B2" w:rsidRDefault="003561B2" w:rsidP="003342F6">
      <w:pPr>
        <w:pStyle w:val="Akapitzlist"/>
        <w:numPr>
          <w:ilvl w:val="0"/>
          <w:numId w:val="29"/>
        </w:numPr>
        <w:suppressAutoHyphens/>
        <w:spacing w:line="300" w:lineRule="auto"/>
        <w:ind w:left="1418" w:hanging="284"/>
        <w:contextualSpacing w:val="0"/>
        <w:rPr>
          <w:rFonts w:eastAsia="Times New Roman" w:cs="Times New Roman"/>
          <w:szCs w:val="24"/>
          <w:lang w:eastAsia="pl-PL"/>
        </w:rPr>
      </w:pPr>
      <w:r w:rsidRPr="003561B2">
        <w:rPr>
          <w:rFonts w:eastAsia="Times New Roman" w:cs="Times New Roman"/>
          <w:lang w:eastAsia="pl-PL"/>
        </w:rPr>
        <w:t>realizowanie wybranych zadań z zakresu ppoż. w siedzibach biur Urzędu zlokalizowanych w budynkach zarządzanych przez inne jednostki miejskie, na podstawie zawartych porozumień.</w:t>
      </w:r>
      <w:r>
        <w:rPr>
          <w:rFonts w:eastAsia="Times New Roman" w:cs="Times New Roman"/>
          <w:lang w:eastAsia="pl-PL"/>
        </w:rPr>
        <w:t>”</w:t>
      </w:r>
      <w:r w:rsidR="00A07ABA">
        <w:rPr>
          <w:rFonts w:eastAsia="Times New Roman" w:cs="Times New Roman"/>
          <w:lang w:eastAsia="pl-PL"/>
        </w:rPr>
        <w:t>;</w:t>
      </w:r>
    </w:p>
    <w:p w14:paraId="3572CBB8" w14:textId="27514569" w:rsidR="00B3335E" w:rsidRDefault="00320998" w:rsidP="003342F6">
      <w:pPr>
        <w:numPr>
          <w:ilvl w:val="0"/>
          <w:numId w:val="2"/>
        </w:numPr>
        <w:suppressAutoHyphens/>
        <w:spacing w:line="300" w:lineRule="auto"/>
        <w:ind w:left="851" w:hanging="284"/>
        <w:rPr>
          <w:rFonts w:eastAsiaTheme="majorEastAsia" w:cstheme="majorBidi"/>
          <w:color w:val="000000" w:themeColor="text1"/>
          <w:lang w:eastAsia="pl-PL"/>
        </w:rPr>
      </w:pPr>
      <w:r>
        <w:rPr>
          <w:rFonts w:eastAsiaTheme="majorEastAsia" w:cstheme="majorBidi"/>
          <w:color w:val="000000" w:themeColor="text1"/>
          <w:lang w:eastAsia="pl-PL"/>
        </w:rPr>
        <w:t>w</w:t>
      </w:r>
      <w:r w:rsidR="00B3335E">
        <w:rPr>
          <w:rFonts w:eastAsiaTheme="majorEastAsia" w:cstheme="majorBidi"/>
          <w:color w:val="000000" w:themeColor="text1"/>
          <w:lang w:eastAsia="pl-PL"/>
        </w:rPr>
        <w:t xml:space="preserve"> </w:t>
      </w:r>
      <w:r w:rsidR="00B3335E" w:rsidRPr="00B3335E">
        <w:rPr>
          <w:rFonts w:eastAsiaTheme="majorEastAsia" w:cstheme="majorBidi"/>
          <w:color w:val="000000" w:themeColor="text1"/>
          <w:lang w:eastAsia="pl-PL"/>
        </w:rPr>
        <w:t xml:space="preserve">§ </w:t>
      </w:r>
      <w:r w:rsidR="00B523E7">
        <w:rPr>
          <w:rFonts w:eastAsiaTheme="majorEastAsia" w:cstheme="majorBidi"/>
          <w:color w:val="000000" w:themeColor="text1"/>
          <w:lang w:eastAsia="pl-PL"/>
        </w:rPr>
        <w:t>8</w:t>
      </w:r>
      <w:r w:rsidR="00B3335E">
        <w:rPr>
          <w:rFonts w:eastAsiaTheme="majorEastAsia" w:cstheme="majorBidi"/>
          <w:color w:val="000000" w:themeColor="text1"/>
          <w:lang w:eastAsia="pl-PL"/>
        </w:rPr>
        <w:t>:</w:t>
      </w:r>
    </w:p>
    <w:p w14:paraId="204BC753" w14:textId="3EC5AD23" w:rsidR="006B685E" w:rsidRDefault="00B3335E" w:rsidP="003342F6">
      <w:pPr>
        <w:pStyle w:val="Akapitzlist"/>
        <w:numPr>
          <w:ilvl w:val="0"/>
          <w:numId w:val="7"/>
        </w:numPr>
        <w:suppressAutoHyphens/>
        <w:spacing w:line="300" w:lineRule="auto"/>
        <w:ind w:left="1134" w:hanging="284"/>
        <w:contextualSpacing w:val="0"/>
        <w:rPr>
          <w:rFonts w:eastAsiaTheme="majorEastAsia" w:cstheme="majorBidi"/>
          <w:color w:val="000000" w:themeColor="text1"/>
          <w:lang w:eastAsia="pl-PL"/>
        </w:rPr>
      </w:pPr>
      <w:r>
        <w:rPr>
          <w:rFonts w:eastAsiaTheme="majorEastAsia" w:cstheme="majorBidi"/>
          <w:color w:val="000000" w:themeColor="text1"/>
          <w:lang w:eastAsia="pl-PL"/>
        </w:rPr>
        <w:t>w ust. 1</w:t>
      </w:r>
      <w:r w:rsidR="00361C4E">
        <w:rPr>
          <w:rFonts w:eastAsiaTheme="majorEastAsia" w:cstheme="majorBidi"/>
          <w:color w:val="000000" w:themeColor="text1"/>
          <w:lang w:eastAsia="pl-PL"/>
        </w:rPr>
        <w:t>:</w:t>
      </w:r>
      <w:r>
        <w:rPr>
          <w:rFonts w:eastAsiaTheme="majorEastAsia" w:cstheme="majorBidi"/>
          <w:color w:val="000000" w:themeColor="text1"/>
          <w:lang w:eastAsia="pl-PL"/>
        </w:rPr>
        <w:t xml:space="preserve"> </w:t>
      </w:r>
    </w:p>
    <w:p w14:paraId="0FFE2D7C" w14:textId="4641C925" w:rsidR="00B3335E" w:rsidRDefault="00B3335E" w:rsidP="003342F6">
      <w:pPr>
        <w:pStyle w:val="Akapitzlist"/>
        <w:numPr>
          <w:ilvl w:val="0"/>
          <w:numId w:val="33"/>
        </w:numPr>
        <w:suppressAutoHyphens/>
        <w:spacing w:line="300" w:lineRule="auto"/>
        <w:ind w:left="1418" w:hanging="284"/>
        <w:contextualSpacing w:val="0"/>
        <w:rPr>
          <w:rFonts w:eastAsiaTheme="majorEastAsia" w:cstheme="majorBidi"/>
          <w:color w:val="000000" w:themeColor="text1"/>
          <w:lang w:eastAsia="pl-PL"/>
        </w:rPr>
      </w:pPr>
      <w:r>
        <w:rPr>
          <w:rFonts w:eastAsiaTheme="majorEastAsia" w:cstheme="majorBidi"/>
          <w:color w:val="000000" w:themeColor="text1"/>
          <w:lang w:eastAsia="pl-PL"/>
        </w:rPr>
        <w:t>pkt 7 otrzymuje brzmienie</w:t>
      </w:r>
      <w:r w:rsidRPr="00B3335E">
        <w:rPr>
          <w:rFonts w:eastAsiaTheme="majorEastAsia" w:cstheme="majorBidi"/>
          <w:color w:val="000000" w:themeColor="text1"/>
          <w:lang w:eastAsia="pl-PL"/>
        </w:rPr>
        <w:t>:</w:t>
      </w:r>
    </w:p>
    <w:p w14:paraId="2523A725" w14:textId="77777777" w:rsidR="00B3335E" w:rsidRDefault="00B3335E" w:rsidP="003342F6">
      <w:pPr>
        <w:pStyle w:val="Akapitzlist"/>
        <w:suppressAutoHyphens/>
        <w:spacing w:line="300" w:lineRule="auto"/>
        <w:ind w:left="1701" w:hanging="284"/>
        <w:contextualSpacing w:val="0"/>
        <w:rPr>
          <w:rFonts w:cstheme="minorHAnsi"/>
          <w:color w:val="FF0000"/>
        </w:rPr>
      </w:pPr>
      <w:r>
        <w:rPr>
          <w:rFonts w:eastAsiaTheme="majorEastAsia" w:cstheme="majorBidi"/>
          <w:color w:val="000000" w:themeColor="text1"/>
          <w:lang w:eastAsia="pl-PL"/>
        </w:rPr>
        <w:t xml:space="preserve">„7) </w:t>
      </w:r>
      <w:r w:rsidRPr="00B3335E">
        <w:rPr>
          <w:rFonts w:cstheme="minorHAnsi"/>
        </w:rPr>
        <w:t>realizacja spraw związanych z wykonywaniem zadań organu prowadzącego względem przedszkoli, szkół i placówek specjalnych, specjalistycznych poradni psychologiczno-pedagogicznych, bursy oraz placówek oświatowo-wychowawczych, które nie zostały przekazane do kompetencji dzielnic;”,</w:t>
      </w:r>
    </w:p>
    <w:p w14:paraId="51CDA017" w14:textId="2619E135" w:rsidR="00D3480C" w:rsidRDefault="00B3335E" w:rsidP="003342F6">
      <w:pPr>
        <w:pStyle w:val="Bezodstpw"/>
        <w:keepNext w:val="0"/>
        <w:keepLines w:val="0"/>
        <w:numPr>
          <w:ilvl w:val="0"/>
          <w:numId w:val="33"/>
        </w:numPr>
        <w:spacing w:before="0" w:line="300" w:lineRule="auto"/>
        <w:ind w:left="1418" w:hanging="284"/>
        <w:outlineLvl w:val="9"/>
      </w:pPr>
      <w:r>
        <w:t xml:space="preserve">po pkt 23 </w:t>
      </w:r>
      <w:r w:rsidRPr="00EF0159">
        <w:t>dodaje się pkt</w:t>
      </w:r>
      <w:r>
        <w:t xml:space="preserve"> 23</w:t>
      </w:r>
      <w:r w:rsidRPr="00EF0159">
        <w:t xml:space="preserve">a, </w:t>
      </w:r>
      <w:r w:rsidR="003342F6">
        <w:t>w brzmieniu:</w:t>
      </w:r>
    </w:p>
    <w:p w14:paraId="3CA952E3" w14:textId="2947B033" w:rsidR="00B3335E" w:rsidRDefault="00B3335E" w:rsidP="003342F6">
      <w:pPr>
        <w:pStyle w:val="Bezodstpw"/>
        <w:keepNext w:val="0"/>
        <w:keepLines w:val="0"/>
        <w:spacing w:before="0" w:line="300" w:lineRule="auto"/>
        <w:ind w:left="1701" w:hanging="284"/>
        <w:outlineLvl w:val="9"/>
      </w:pPr>
      <w:r w:rsidRPr="00B3335E">
        <w:t>„23a) prowadzenie spraw związanych z przyznawaniem stypendi</w:t>
      </w:r>
      <w:r w:rsidR="00361C4E">
        <w:t xml:space="preserve">ów m.st. Warszawy </w:t>
      </w:r>
      <w:proofErr w:type="spellStart"/>
      <w:r w:rsidR="00361C4E">
        <w:t>Sapere</w:t>
      </w:r>
      <w:proofErr w:type="spellEnd"/>
      <w:r w:rsidR="00361C4E">
        <w:t xml:space="preserve"> </w:t>
      </w:r>
      <w:proofErr w:type="spellStart"/>
      <w:r w:rsidR="00361C4E">
        <w:t>Auso</w:t>
      </w:r>
      <w:proofErr w:type="spellEnd"/>
      <w:r w:rsidR="00361C4E">
        <w:t>;”,</w:t>
      </w:r>
    </w:p>
    <w:p w14:paraId="4DE9D46F" w14:textId="18607F29" w:rsidR="00D3480C" w:rsidRPr="00B37781" w:rsidRDefault="00B523E7" w:rsidP="003342F6">
      <w:pPr>
        <w:pStyle w:val="Akapitzlist"/>
        <w:numPr>
          <w:ilvl w:val="0"/>
          <w:numId w:val="33"/>
        </w:numPr>
        <w:suppressAutoHyphens/>
        <w:spacing w:line="300" w:lineRule="auto"/>
        <w:ind w:left="1418" w:hanging="284"/>
        <w:contextualSpacing w:val="0"/>
        <w:rPr>
          <w:rFonts w:eastAsiaTheme="majorEastAsia" w:cstheme="majorBidi"/>
          <w:color w:val="000000" w:themeColor="text1"/>
          <w:lang w:eastAsia="pl-PL"/>
        </w:rPr>
      </w:pPr>
      <w:r>
        <w:rPr>
          <w:rFonts w:eastAsiaTheme="majorEastAsia" w:cstheme="majorBidi"/>
          <w:color w:val="000000" w:themeColor="text1"/>
          <w:lang w:eastAsia="pl-PL"/>
        </w:rPr>
        <w:t xml:space="preserve">pkt 24 – 25 </w:t>
      </w:r>
      <w:r w:rsidR="00B3335E">
        <w:rPr>
          <w:rFonts w:eastAsiaTheme="majorEastAsia" w:cstheme="majorBidi"/>
          <w:color w:val="000000" w:themeColor="text1"/>
          <w:lang w:eastAsia="pl-PL"/>
        </w:rPr>
        <w:t>otrzymują brzmienie:</w:t>
      </w:r>
    </w:p>
    <w:p w14:paraId="3D472FC5" w14:textId="0BDF0A33" w:rsidR="00B3335E" w:rsidRPr="00B3335E" w:rsidRDefault="00B3335E" w:rsidP="003342F6">
      <w:pPr>
        <w:pStyle w:val="Akapitzlist"/>
        <w:suppressAutoHyphens/>
        <w:spacing w:line="300" w:lineRule="auto"/>
        <w:ind w:left="1701" w:hanging="284"/>
        <w:contextualSpacing w:val="0"/>
        <w:rPr>
          <w:rFonts w:cstheme="minorHAnsi"/>
        </w:rPr>
      </w:pPr>
      <w:r w:rsidRPr="00B3335E">
        <w:rPr>
          <w:rFonts w:eastAsiaTheme="majorEastAsia" w:cstheme="majorBidi"/>
          <w:lang w:eastAsia="pl-PL"/>
        </w:rPr>
        <w:t>„24)</w:t>
      </w:r>
      <w:r w:rsidR="007C453D">
        <w:rPr>
          <w:rFonts w:cstheme="minorHAnsi"/>
        </w:rPr>
        <w:t xml:space="preserve"> realizowanie</w:t>
      </w:r>
      <w:r w:rsidRPr="00B3335E">
        <w:rPr>
          <w:rFonts w:cstheme="minorHAnsi"/>
        </w:rPr>
        <w:t xml:space="preserve"> spraw dotyczących zadań organu prowadzącego w zakresie doskonalenia i dokształcania zawodowego nauczycieli;</w:t>
      </w:r>
    </w:p>
    <w:p w14:paraId="6F00800A" w14:textId="2123CD36" w:rsidR="00B3335E" w:rsidRDefault="00B3335E" w:rsidP="003342F6">
      <w:pPr>
        <w:pStyle w:val="Akapitzlist"/>
        <w:suppressAutoHyphens/>
        <w:spacing w:line="300" w:lineRule="auto"/>
        <w:ind w:left="1701" w:hanging="284"/>
        <w:contextualSpacing w:val="0"/>
        <w:rPr>
          <w:rFonts w:cstheme="minorHAnsi"/>
        </w:rPr>
      </w:pPr>
      <w:r w:rsidRPr="00B3335E">
        <w:rPr>
          <w:rFonts w:cstheme="minorHAnsi"/>
        </w:rPr>
        <w:t>25) prowadzenie spraw związanych z dofinansowaniem kształcenia nauczycieli szkół i placówek nieprzekazanych do kompetencji dzielnic;</w:t>
      </w:r>
      <w:r w:rsidR="00B523E7">
        <w:rPr>
          <w:rFonts w:cstheme="minorHAnsi"/>
        </w:rPr>
        <w:t>”,</w:t>
      </w:r>
    </w:p>
    <w:p w14:paraId="508B872C" w14:textId="71AF0453" w:rsidR="00D3480C" w:rsidRPr="003342F6" w:rsidRDefault="00B3335E" w:rsidP="003342F6">
      <w:pPr>
        <w:pStyle w:val="Akapitzlist"/>
        <w:numPr>
          <w:ilvl w:val="0"/>
          <w:numId w:val="33"/>
        </w:numPr>
        <w:suppressAutoHyphens/>
        <w:spacing w:line="300" w:lineRule="auto"/>
        <w:ind w:left="1418" w:hanging="284"/>
        <w:rPr>
          <w:rFonts w:cstheme="minorHAnsi"/>
        </w:rPr>
      </w:pPr>
      <w:r w:rsidRPr="003342F6">
        <w:rPr>
          <w:rFonts w:cstheme="minorHAnsi"/>
        </w:rPr>
        <w:t>po pkt 25 dodaje się pkt 25a w brzmieniu:</w:t>
      </w:r>
    </w:p>
    <w:p w14:paraId="1B4C70A2" w14:textId="323E1F2F" w:rsidR="00B3335E" w:rsidRDefault="00B523E7" w:rsidP="003342F6">
      <w:pPr>
        <w:pStyle w:val="Akapitzlist"/>
        <w:suppressAutoHyphens/>
        <w:spacing w:line="300" w:lineRule="auto"/>
        <w:ind w:left="1701" w:hanging="284"/>
        <w:contextualSpacing w:val="0"/>
        <w:rPr>
          <w:rFonts w:cstheme="minorHAnsi"/>
        </w:rPr>
      </w:pPr>
      <w:r>
        <w:rPr>
          <w:rFonts w:cstheme="minorHAnsi"/>
        </w:rPr>
        <w:t>„</w:t>
      </w:r>
      <w:r w:rsidR="00B3335E" w:rsidRPr="00B3335E">
        <w:rPr>
          <w:rFonts w:cstheme="minorHAnsi"/>
        </w:rPr>
        <w:t>25a) prowadzenie spraw związanych z doradztwem metodycznym na terenie m.st. Warszawy</w:t>
      </w:r>
      <w:r>
        <w:rPr>
          <w:rFonts w:cstheme="minorHAnsi"/>
        </w:rPr>
        <w:t>;”</w:t>
      </w:r>
      <w:r w:rsidR="00361C4E">
        <w:rPr>
          <w:rFonts w:cstheme="minorHAnsi"/>
        </w:rPr>
        <w:t>,</w:t>
      </w:r>
    </w:p>
    <w:p w14:paraId="2D811E9B" w14:textId="256A6DEE" w:rsidR="00CE1F24" w:rsidRPr="003342F6" w:rsidRDefault="00B3335E" w:rsidP="003342F6">
      <w:pPr>
        <w:pStyle w:val="Akapitzlist"/>
        <w:numPr>
          <w:ilvl w:val="0"/>
          <w:numId w:val="33"/>
        </w:numPr>
        <w:suppressAutoHyphens/>
        <w:spacing w:line="300" w:lineRule="auto"/>
        <w:ind w:left="1418" w:hanging="284"/>
        <w:rPr>
          <w:rFonts w:cstheme="minorHAnsi"/>
        </w:rPr>
      </w:pPr>
      <w:r w:rsidRPr="003342F6">
        <w:rPr>
          <w:rFonts w:cstheme="minorHAnsi"/>
        </w:rPr>
        <w:t>pkt 26 i 27 otrzymują brzmienie:</w:t>
      </w:r>
    </w:p>
    <w:p w14:paraId="6512B643" w14:textId="77777777" w:rsidR="00B3335E" w:rsidRDefault="00B3335E" w:rsidP="003342F6">
      <w:pPr>
        <w:pStyle w:val="Akapitzlist"/>
        <w:suppressAutoHyphens/>
        <w:spacing w:line="300" w:lineRule="auto"/>
        <w:ind w:left="1701" w:hanging="284"/>
        <w:contextualSpacing w:val="0"/>
        <w:rPr>
          <w:rFonts w:cstheme="minorHAnsi"/>
        </w:rPr>
      </w:pPr>
      <w:r>
        <w:rPr>
          <w:rFonts w:cstheme="minorHAnsi"/>
        </w:rPr>
        <w:t>„</w:t>
      </w:r>
      <w:r w:rsidRPr="00B3335E">
        <w:rPr>
          <w:rFonts w:cstheme="minorHAnsi"/>
        </w:rPr>
        <w:t>26) przygotowywanie i koordynowanie realizacji projektów edukacyjnych, współfinansowanych z funduszy europejskich, w tym ze środków Unii Europejskiej oraz innych źródeł krajowych i zagranicznych, o znaczeniu ponaddzielnicowym</w:t>
      </w:r>
      <w:r>
        <w:rPr>
          <w:rFonts w:cstheme="minorHAnsi"/>
        </w:rPr>
        <w:t>;</w:t>
      </w:r>
    </w:p>
    <w:p w14:paraId="42D1E403" w14:textId="7C4029EB" w:rsidR="00B3335E" w:rsidRDefault="00B3335E" w:rsidP="003342F6">
      <w:pPr>
        <w:suppressAutoHyphens/>
        <w:spacing w:line="300" w:lineRule="auto"/>
        <w:ind w:left="1701" w:hanging="284"/>
        <w:rPr>
          <w:rFonts w:cstheme="minorHAnsi"/>
        </w:rPr>
      </w:pPr>
      <w:r w:rsidRPr="00B3335E">
        <w:rPr>
          <w:rFonts w:eastAsiaTheme="majorEastAsia" w:cstheme="majorBidi"/>
          <w:lang w:eastAsia="pl-PL"/>
        </w:rPr>
        <w:t>27</w:t>
      </w:r>
      <w:r w:rsidR="0043407D">
        <w:rPr>
          <w:rFonts w:eastAsiaTheme="majorEastAsia" w:cstheme="majorBidi"/>
          <w:lang w:eastAsia="pl-PL"/>
        </w:rPr>
        <w:t xml:space="preserve">) </w:t>
      </w:r>
      <w:r w:rsidR="0043407D" w:rsidRPr="0043407D">
        <w:rPr>
          <w:iCs/>
        </w:rPr>
        <w:t>koordynowanie prac związanych z projektami międz</w:t>
      </w:r>
      <w:r w:rsidR="0043407D">
        <w:rPr>
          <w:iCs/>
        </w:rPr>
        <w:t xml:space="preserve">ynarodowymi realizowanymi przez </w:t>
      </w:r>
      <w:r w:rsidR="0043407D" w:rsidRPr="0043407D">
        <w:rPr>
          <w:iCs/>
        </w:rPr>
        <w:t>Biuro oraz przedszkola, szkoły i placówki m.st. Warszawy</w:t>
      </w:r>
      <w:r w:rsidR="00361C4E">
        <w:rPr>
          <w:iCs/>
        </w:rPr>
        <w:t>;</w:t>
      </w:r>
      <w:r w:rsidR="0043407D">
        <w:rPr>
          <w:iCs/>
        </w:rPr>
        <w:t>”</w:t>
      </w:r>
      <w:r w:rsidR="00361C4E">
        <w:rPr>
          <w:rFonts w:cstheme="minorHAnsi"/>
        </w:rPr>
        <w:t>,</w:t>
      </w:r>
    </w:p>
    <w:p w14:paraId="402B26CE" w14:textId="563D36F3" w:rsidR="00CE1F24" w:rsidRDefault="008764D4" w:rsidP="003342F6">
      <w:pPr>
        <w:pStyle w:val="Akapitzlist"/>
        <w:numPr>
          <w:ilvl w:val="0"/>
          <w:numId w:val="33"/>
        </w:numPr>
        <w:suppressAutoHyphens/>
        <w:spacing w:line="300" w:lineRule="auto"/>
        <w:ind w:left="1418" w:hanging="284"/>
      </w:pPr>
      <w:r>
        <w:t>p</w:t>
      </w:r>
      <w:r w:rsidR="00B3335E" w:rsidRPr="00B3335E">
        <w:t>kt 30) otrzymuje brzmienie:</w:t>
      </w:r>
    </w:p>
    <w:p w14:paraId="65D08FC5" w14:textId="1C31CCF3" w:rsidR="00B3335E" w:rsidRPr="00361C4E" w:rsidRDefault="00B3335E" w:rsidP="003342F6">
      <w:pPr>
        <w:suppressAutoHyphens/>
        <w:spacing w:line="300" w:lineRule="auto"/>
        <w:ind w:left="1701" w:hanging="284"/>
      </w:pPr>
      <w:r w:rsidRPr="00B3335E">
        <w:t xml:space="preserve">„30) </w:t>
      </w:r>
      <w:r w:rsidRPr="00B3335E">
        <w:rPr>
          <w:rFonts w:cstheme="minorHAnsi"/>
        </w:rPr>
        <w:t>koordynowanie Warszawskiej Akcji „Lato/Zima w Mieście” – we współpracy z Biurem Spo</w:t>
      </w:r>
      <w:r w:rsidR="00361C4E">
        <w:rPr>
          <w:rFonts w:cstheme="minorHAnsi"/>
        </w:rPr>
        <w:t>rtu i Rekreacji;”,</w:t>
      </w:r>
    </w:p>
    <w:p w14:paraId="0D2873FA" w14:textId="074CF3A3" w:rsidR="00B3335E" w:rsidRPr="003342F6" w:rsidRDefault="008764D4" w:rsidP="003342F6">
      <w:pPr>
        <w:pStyle w:val="Akapitzlist"/>
        <w:numPr>
          <w:ilvl w:val="0"/>
          <w:numId w:val="33"/>
        </w:numPr>
        <w:suppressAutoHyphens/>
        <w:spacing w:line="300" w:lineRule="auto"/>
        <w:ind w:left="1418" w:hanging="284"/>
        <w:rPr>
          <w:rFonts w:cstheme="minorHAnsi"/>
        </w:rPr>
      </w:pPr>
      <w:r w:rsidRPr="003342F6">
        <w:rPr>
          <w:rFonts w:cstheme="minorHAnsi"/>
        </w:rPr>
        <w:t>u</w:t>
      </w:r>
      <w:r w:rsidR="00361C4E" w:rsidRPr="003342F6">
        <w:rPr>
          <w:rFonts w:cstheme="minorHAnsi"/>
        </w:rPr>
        <w:t>chyla się pkt 35,</w:t>
      </w:r>
    </w:p>
    <w:p w14:paraId="63F5F783" w14:textId="05EA0385" w:rsidR="00B3335E" w:rsidRDefault="008764D4" w:rsidP="003342F6">
      <w:pPr>
        <w:pStyle w:val="Akapitzlist"/>
        <w:numPr>
          <w:ilvl w:val="0"/>
          <w:numId w:val="7"/>
        </w:numPr>
        <w:spacing w:line="300" w:lineRule="auto"/>
        <w:ind w:left="1134" w:hanging="284"/>
        <w:contextualSpacing w:val="0"/>
        <w:rPr>
          <w:rFonts w:ascii="Calibri" w:eastAsia="Times New Roman" w:hAnsi="Calibri" w:cstheme="minorHAnsi"/>
        </w:rPr>
      </w:pPr>
      <w:r>
        <w:rPr>
          <w:rFonts w:cstheme="minorHAnsi"/>
        </w:rPr>
        <w:t>w</w:t>
      </w:r>
      <w:r w:rsidR="00B3335E" w:rsidRPr="008764D4">
        <w:rPr>
          <w:rFonts w:cstheme="minorHAnsi"/>
        </w:rPr>
        <w:t xml:space="preserve"> ust.</w:t>
      </w:r>
      <w:r w:rsidR="00B3335E" w:rsidRPr="008764D4">
        <w:rPr>
          <w:rFonts w:ascii="Calibri" w:eastAsia="Times New Roman" w:hAnsi="Calibri" w:cstheme="minorHAnsi"/>
        </w:rPr>
        <w:t xml:space="preserve"> </w:t>
      </w:r>
      <w:r>
        <w:rPr>
          <w:rFonts w:ascii="Calibri" w:eastAsia="Times New Roman" w:hAnsi="Calibri" w:cstheme="minorHAnsi"/>
        </w:rPr>
        <w:t>2:</w:t>
      </w:r>
    </w:p>
    <w:p w14:paraId="7E9AE682" w14:textId="2D7FEB1F" w:rsidR="008764D4" w:rsidRDefault="00B4325F" w:rsidP="003342F6">
      <w:pPr>
        <w:pStyle w:val="Akapitzlist"/>
        <w:numPr>
          <w:ilvl w:val="0"/>
          <w:numId w:val="33"/>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uchyla się pkt 2-</w:t>
      </w:r>
      <w:r w:rsidR="008764D4">
        <w:rPr>
          <w:rFonts w:ascii="Calibri" w:eastAsia="Times New Roman" w:hAnsi="Calibri" w:cstheme="minorHAnsi"/>
        </w:rPr>
        <w:t>3,</w:t>
      </w:r>
    </w:p>
    <w:p w14:paraId="72BBC526" w14:textId="4705B907" w:rsidR="008764D4" w:rsidRDefault="008764D4" w:rsidP="003342F6">
      <w:pPr>
        <w:pStyle w:val="Akapitzlist"/>
        <w:numPr>
          <w:ilvl w:val="0"/>
          <w:numId w:val="33"/>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pkt 4 otrzymuje brzmienie:</w:t>
      </w:r>
    </w:p>
    <w:p w14:paraId="7D95B711" w14:textId="592C0E68" w:rsidR="008764D4" w:rsidRDefault="008764D4" w:rsidP="003342F6">
      <w:pPr>
        <w:pStyle w:val="Akapitzlist"/>
        <w:spacing w:line="300" w:lineRule="auto"/>
        <w:ind w:left="1701" w:hanging="284"/>
        <w:contextualSpacing w:val="0"/>
        <w:rPr>
          <w:rFonts w:ascii="Calibri" w:eastAsia="Times New Roman" w:hAnsi="Calibri" w:cstheme="minorHAnsi"/>
        </w:rPr>
      </w:pPr>
      <w:r>
        <w:rPr>
          <w:rFonts w:ascii="Calibri" w:eastAsia="Times New Roman" w:hAnsi="Calibri" w:cstheme="minorHAnsi"/>
        </w:rPr>
        <w:t>„4) Bursą nr 6;”,</w:t>
      </w:r>
    </w:p>
    <w:p w14:paraId="2DA3264E" w14:textId="11D25D74" w:rsidR="008764D4" w:rsidRDefault="008764D4" w:rsidP="003342F6">
      <w:pPr>
        <w:pStyle w:val="Akapitzlist"/>
        <w:numPr>
          <w:ilvl w:val="0"/>
          <w:numId w:val="34"/>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pkt 6 otrzymuje brzmienie:</w:t>
      </w:r>
    </w:p>
    <w:p w14:paraId="71DFBD9F" w14:textId="775C87B6" w:rsidR="008764D4" w:rsidRDefault="008764D4" w:rsidP="003342F6">
      <w:pPr>
        <w:pStyle w:val="Akapitzlist"/>
        <w:spacing w:line="300" w:lineRule="auto"/>
        <w:ind w:left="1701" w:hanging="284"/>
        <w:contextualSpacing w:val="0"/>
        <w:rPr>
          <w:rFonts w:ascii="Calibri" w:eastAsia="Times New Roman" w:hAnsi="Calibri" w:cstheme="minorHAnsi"/>
        </w:rPr>
      </w:pPr>
      <w:r>
        <w:rPr>
          <w:rFonts w:ascii="Calibri" w:eastAsia="Times New Roman" w:hAnsi="Calibri" w:cstheme="minorHAnsi"/>
        </w:rPr>
        <w:t>„</w:t>
      </w:r>
      <w:r w:rsidR="003342F6">
        <w:rPr>
          <w:rFonts w:ascii="Calibri" w:eastAsia="Times New Roman" w:hAnsi="Calibri" w:cstheme="minorHAnsi"/>
        </w:rPr>
        <w:t xml:space="preserve">6) </w:t>
      </w:r>
      <w:r>
        <w:rPr>
          <w:rFonts w:ascii="Calibri" w:eastAsia="Times New Roman" w:hAnsi="Calibri" w:cstheme="minorHAnsi"/>
        </w:rPr>
        <w:t>Instytutem Głuchoniemych im. ks. Jakuba Falkowskiego;”,</w:t>
      </w:r>
    </w:p>
    <w:p w14:paraId="165D4AD5" w14:textId="5D0E98E1" w:rsidR="008764D4" w:rsidRDefault="008764D4" w:rsidP="003342F6">
      <w:pPr>
        <w:pStyle w:val="Akapitzlist"/>
        <w:numPr>
          <w:ilvl w:val="0"/>
          <w:numId w:val="34"/>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pkt 11a otrzymuje brzmienie:</w:t>
      </w:r>
    </w:p>
    <w:p w14:paraId="6114B2BF" w14:textId="6AEF488C" w:rsidR="008764D4" w:rsidRDefault="008764D4" w:rsidP="003342F6">
      <w:pPr>
        <w:pStyle w:val="Akapitzlist"/>
        <w:spacing w:line="300" w:lineRule="auto"/>
        <w:ind w:left="1701" w:hanging="284"/>
        <w:contextualSpacing w:val="0"/>
        <w:rPr>
          <w:rFonts w:ascii="Calibri" w:eastAsia="Times New Roman" w:hAnsi="Calibri" w:cstheme="minorHAnsi"/>
        </w:rPr>
      </w:pPr>
      <w:r>
        <w:rPr>
          <w:rFonts w:ascii="Calibri" w:eastAsia="Times New Roman" w:hAnsi="Calibri" w:cstheme="minorHAnsi"/>
        </w:rPr>
        <w:t>„11a) Młodzieżowym Ośrodkiem Socjoterapii nr 4;”,</w:t>
      </w:r>
    </w:p>
    <w:p w14:paraId="78BF035D" w14:textId="70782247" w:rsidR="008764D4" w:rsidRDefault="008764D4" w:rsidP="003342F6">
      <w:pPr>
        <w:pStyle w:val="Akapitzlist"/>
        <w:numPr>
          <w:ilvl w:val="0"/>
          <w:numId w:val="34"/>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 xml:space="preserve">pkt 29 otrzymuje </w:t>
      </w:r>
      <w:r w:rsidR="00A950CA">
        <w:rPr>
          <w:rFonts w:ascii="Calibri" w:eastAsia="Times New Roman" w:hAnsi="Calibri" w:cstheme="minorHAnsi"/>
        </w:rPr>
        <w:t>brz</w:t>
      </w:r>
      <w:r w:rsidR="00A77FF6">
        <w:rPr>
          <w:rFonts w:ascii="Calibri" w:eastAsia="Times New Roman" w:hAnsi="Calibri" w:cstheme="minorHAnsi"/>
        </w:rPr>
        <w:t>mienie</w:t>
      </w:r>
      <w:r>
        <w:rPr>
          <w:rFonts w:ascii="Calibri" w:eastAsia="Times New Roman" w:hAnsi="Calibri" w:cstheme="minorHAnsi"/>
        </w:rPr>
        <w:t>:</w:t>
      </w:r>
    </w:p>
    <w:p w14:paraId="0486DA93" w14:textId="178502F1" w:rsidR="008764D4" w:rsidRDefault="008764D4" w:rsidP="003342F6">
      <w:pPr>
        <w:pStyle w:val="Akapitzlist"/>
        <w:spacing w:line="300" w:lineRule="auto"/>
        <w:ind w:left="1701" w:hanging="284"/>
        <w:contextualSpacing w:val="0"/>
        <w:rPr>
          <w:rFonts w:ascii="Calibri" w:eastAsia="Times New Roman" w:hAnsi="Calibri" w:cstheme="minorHAnsi"/>
        </w:rPr>
      </w:pPr>
      <w:r>
        <w:rPr>
          <w:rFonts w:ascii="Calibri" w:eastAsia="Times New Roman" w:hAnsi="Calibri" w:cstheme="minorHAnsi"/>
        </w:rPr>
        <w:t>„29) Specjalistyczną Poradnią Psychologiczno-Pedagogiczną „TOP;”,</w:t>
      </w:r>
    </w:p>
    <w:p w14:paraId="64CE9883" w14:textId="0A855D71" w:rsidR="007C453D" w:rsidRDefault="007C453D" w:rsidP="003342F6">
      <w:pPr>
        <w:pStyle w:val="Akapitzlist"/>
        <w:numPr>
          <w:ilvl w:val="0"/>
          <w:numId w:val="34"/>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uchyla się pkt 37</w:t>
      </w:r>
      <w:r w:rsidR="000C4DD4">
        <w:rPr>
          <w:rFonts w:ascii="Calibri" w:eastAsia="Times New Roman" w:hAnsi="Calibri" w:cstheme="minorHAnsi"/>
        </w:rPr>
        <w:t>,</w:t>
      </w:r>
    </w:p>
    <w:p w14:paraId="14D7EACD" w14:textId="21504F67" w:rsidR="008764D4" w:rsidRDefault="008764D4" w:rsidP="003342F6">
      <w:pPr>
        <w:pStyle w:val="Akapitzlist"/>
        <w:numPr>
          <w:ilvl w:val="0"/>
          <w:numId w:val="34"/>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pkt 38 otrzymuje brzmienie</w:t>
      </w:r>
      <w:r w:rsidR="00FC31DD">
        <w:rPr>
          <w:rFonts w:ascii="Calibri" w:eastAsia="Times New Roman" w:hAnsi="Calibri" w:cstheme="minorHAnsi"/>
        </w:rPr>
        <w:t>:</w:t>
      </w:r>
    </w:p>
    <w:p w14:paraId="04F5D5A7" w14:textId="7AA6CFFF" w:rsidR="00FC31DD" w:rsidRDefault="00FC31DD" w:rsidP="003342F6">
      <w:pPr>
        <w:pStyle w:val="Akapitzlist"/>
        <w:spacing w:line="300" w:lineRule="auto"/>
        <w:ind w:left="1701" w:hanging="284"/>
        <w:contextualSpacing w:val="0"/>
        <w:rPr>
          <w:rFonts w:ascii="Calibri" w:eastAsia="Times New Roman" w:hAnsi="Calibri" w:cstheme="minorHAnsi"/>
        </w:rPr>
      </w:pPr>
      <w:r>
        <w:rPr>
          <w:rFonts w:ascii="Calibri" w:eastAsia="Times New Roman" w:hAnsi="Calibri" w:cstheme="minorHAnsi"/>
        </w:rPr>
        <w:t xml:space="preserve">„38) Szkołą Podstawową w </w:t>
      </w:r>
      <w:r w:rsidR="00327140">
        <w:rPr>
          <w:rFonts w:ascii="Calibri" w:eastAsia="Times New Roman" w:hAnsi="Calibri" w:cstheme="minorHAnsi"/>
        </w:rPr>
        <w:t>M</w:t>
      </w:r>
      <w:r>
        <w:rPr>
          <w:rFonts w:ascii="Calibri" w:eastAsia="Times New Roman" w:hAnsi="Calibri" w:cstheme="minorHAnsi"/>
        </w:rPr>
        <w:t>azowieckim Centrum Neuropsychiatrii Specjalną nr 302;”,</w:t>
      </w:r>
    </w:p>
    <w:p w14:paraId="5DC5A58C" w14:textId="42CA574A" w:rsidR="003E6D93" w:rsidRPr="00C41B31" w:rsidRDefault="003E6D93" w:rsidP="003342F6">
      <w:pPr>
        <w:pStyle w:val="Akapitzlist"/>
        <w:numPr>
          <w:ilvl w:val="0"/>
          <w:numId w:val="35"/>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uchyla się pkt 40a-41,</w:t>
      </w:r>
    </w:p>
    <w:p w14:paraId="6C86511A" w14:textId="519A096E" w:rsidR="000C4DD4" w:rsidRPr="003342F6" w:rsidRDefault="000C4DD4" w:rsidP="003342F6">
      <w:pPr>
        <w:pStyle w:val="Akapitzlist"/>
        <w:numPr>
          <w:ilvl w:val="0"/>
          <w:numId w:val="35"/>
        </w:numPr>
        <w:spacing w:line="300" w:lineRule="auto"/>
        <w:ind w:left="1418" w:hanging="284"/>
        <w:rPr>
          <w:rFonts w:ascii="Calibri" w:eastAsia="Times New Roman" w:hAnsi="Calibri" w:cstheme="minorHAnsi"/>
        </w:rPr>
      </w:pPr>
      <w:r w:rsidRPr="003342F6">
        <w:rPr>
          <w:rFonts w:ascii="Calibri" w:eastAsia="Times New Roman" w:hAnsi="Calibri" w:cstheme="minorHAnsi"/>
        </w:rPr>
        <w:t>pkt 73 otrzymuje brzmienie:</w:t>
      </w:r>
    </w:p>
    <w:p w14:paraId="290B2D09" w14:textId="25A4AE9E" w:rsidR="000C4DD4" w:rsidRPr="000C4DD4" w:rsidRDefault="000C4DD4" w:rsidP="003342F6">
      <w:pPr>
        <w:pStyle w:val="Akapitzlist"/>
        <w:spacing w:line="300" w:lineRule="auto"/>
        <w:ind w:left="1701" w:hanging="284"/>
        <w:contextualSpacing w:val="0"/>
        <w:rPr>
          <w:rFonts w:ascii="Calibri" w:eastAsia="Times New Roman" w:hAnsi="Calibri" w:cstheme="minorHAnsi"/>
        </w:rPr>
      </w:pPr>
      <w:r>
        <w:rPr>
          <w:rFonts w:ascii="Calibri" w:eastAsia="Times New Roman" w:hAnsi="Calibri" w:cstheme="minorHAnsi"/>
        </w:rPr>
        <w:t xml:space="preserve">„73) </w:t>
      </w:r>
      <w:r w:rsidRPr="000C4DD4">
        <w:rPr>
          <w:rFonts w:eastAsia="Calibri"/>
          <w:szCs w:val="24"/>
          <w:lang w:eastAsia="pl-PL"/>
        </w:rPr>
        <w:t>Szkołą Podstawową w Dziecięcym Szpitalu Klinicznym im. Józefa Polikarpa Brudzińskiego Specjalną nr 287</w:t>
      </w:r>
      <w:r>
        <w:rPr>
          <w:rFonts w:eastAsia="Calibri"/>
          <w:szCs w:val="24"/>
          <w:lang w:eastAsia="pl-PL"/>
        </w:rPr>
        <w:t>;”,</w:t>
      </w:r>
    </w:p>
    <w:p w14:paraId="02B4E7EA" w14:textId="282D8E8E" w:rsidR="00FC31DD" w:rsidRDefault="000C4DD4" w:rsidP="003342F6">
      <w:pPr>
        <w:pStyle w:val="Akapitzlist"/>
        <w:numPr>
          <w:ilvl w:val="0"/>
          <w:numId w:val="36"/>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pkt 77</w:t>
      </w:r>
      <w:r w:rsidR="00FC31DD">
        <w:rPr>
          <w:rFonts w:ascii="Calibri" w:eastAsia="Times New Roman" w:hAnsi="Calibri" w:cstheme="minorHAnsi"/>
        </w:rPr>
        <w:t xml:space="preserve"> otrzymuje brzmienie:</w:t>
      </w:r>
    </w:p>
    <w:p w14:paraId="1BE10239" w14:textId="565D3BFB" w:rsidR="00FC31DD" w:rsidRDefault="000C4DD4" w:rsidP="003342F6">
      <w:pPr>
        <w:pStyle w:val="Akapitzlist"/>
        <w:spacing w:line="300" w:lineRule="auto"/>
        <w:ind w:left="1701" w:hanging="284"/>
        <w:contextualSpacing w:val="0"/>
        <w:rPr>
          <w:rFonts w:ascii="Calibri" w:eastAsia="Times New Roman" w:hAnsi="Calibri" w:cstheme="minorHAnsi"/>
        </w:rPr>
      </w:pPr>
      <w:r>
        <w:rPr>
          <w:rFonts w:ascii="Calibri" w:eastAsia="Times New Roman" w:hAnsi="Calibri" w:cstheme="minorHAnsi"/>
        </w:rPr>
        <w:t>„77</w:t>
      </w:r>
      <w:r w:rsidR="00FC31DD">
        <w:rPr>
          <w:rFonts w:ascii="Calibri" w:eastAsia="Times New Roman" w:hAnsi="Calibri" w:cstheme="minorHAnsi"/>
        </w:rPr>
        <w:t xml:space="preserve">) Szkołą Podstawową Specjalną nr 22 w </w:t>
      </w:r>
      <w:r w:rsidR="00327140">
        <w:rPr>
          <w:rFonts w:ascii="Calibri" w:eastAsia="Times New Roman" w:hAnsi="Calibri" w:cstheme="minorHAnsi"/>
        </w:rPr>
        <w:t>N</w:t>
      </w:r>
      <w:r w:rsidR="00FC31DD">
        <w:rPr>
          <w:rFonts w:ascii="Calibri" w:eastAsia="Times New Roman" w:hAnsi="Calibri" w:cstheme="minorHAnsi"/>
        </w:rPr>
        <w:t xml:space="preserve">arodowym Instytucie Geriatrii, Reumatologii i Rehabilitacji im. prof. dr hab. med. Eleonory </w:t>
      </w:r>
      <w:proofErr w:type="spellStart"/>
      <w:r w:rsidR="00FC31DD">
        <w:rPr>
          <w:rFonts w:ascii="Calibri" w:eastAsia="Times New Roman" w:hAnsi="Calibri" w:cstheme="minorHAnsi"/>
        </w:rPr>
        <w:t>Reicher</w:t>
      </w:r>
      <w:proofErr w:type="spellEnd"/>
      <w:r w:rsidR="00FC31DD">
        <w:rPr>
          <w:rFonts w:ascii="Calibri" w:eastAsia="Times New Roman" w:hAnsi="Calibri" w:cstheme="minorHAnsi"/>
        </w:rPr>
        <w:t>;”</w:t>
      </w:r>
      <w:r w:rsidR="0043407D">
        <w:rPr>
          <w:rFonts w:ascii="Calibri" w:eastAsia="Times New Roman" w:hAnsi="Calibri" w:cstheme="minorHAnsi"/>
        </w:rPr>
        <w:t>,</w:t>
      </w:r>
    </w:p>
    <w:p w14:paraId="34FD3B78" w14:textId="581B7778" w:rsidR="003E6D93" w:rsidRDefault="003E6D93" w:rsidP="003342F6">
      <w:pPr>
        <w:pStyle w:val="Akapitzlist"/>
        <w:numPr>
          <w:ilvl w:val="0"/>
          <w:numId w:val="36"/>
        </w:numPr>
        <w:spacing w:line="300" w:lineRule="auto"/>
        <w:ind w:left="1418" w:hanging="284"/>
        <w:contextualSpacing w:val="0"/>
        <w:rPr>
          <w:rFonts w:ascii="Calibri" w:eastAsia="Times New Roman" w:hAnsi="Calibri" w:cstheme="minorHAnsi"/>
        </w:rPr>
      </w:pPr>
      <w:r>
        <w:rPr>
          <w:rFonts w:ascii="Calibri" w:eastAsia="Times New Roman" w:hAnsi="Calibri" w:cstheme="minorHAnsi"/>
        </w:rPr>
        <w:t>uchyla się pkt 85,</w:t>
      </w:r>
    </w:p>
    <w:p w14:paraId="03078952" w14:textId="107AD32D" w:rsidR="0043407D" w:rsidRDefault="0043407D" w:rsidP="003342F6">
      <w:pPr>
        <w:pStyle w:val="Akapitzlist"/>
        <w:numPr>
          <w:ilvl w:val="0"/>
          <w:numId w:val="7"/>
        </w:numPr>
        <w:spacing w:line="300" w:lineRule="auto"/>
        <w:ind w:left="1134" w:hanging="284"/>
        <w:contextualSpacing w:val="0"/>
        <w:rPr>
          <w:rFonts w:ascii="Calibri" w:eastAsia="Times New Roman" w:hAnsi="Calibri" w:cstheme="minorHAnsi"/>
        </w:rPr>
      </w:pPr>
      <w:r>
        <w:rPr>
          <w:rFonts w:ascii="Calibri" w:eastAsia="Times New Roman" w:hAnsi="Calibri" w:cstheme="minorHAnsi"/>
        </w:rPr>
        <w:t>ust. 3 otrzymuje brzmienie:</w:t>
      </w:r>
    </w:p>
    <w:p w14:paraId="5FCD9540" w14:textId="6CDD2AF5" w:rsidR="0043407D" w:rsidRDefault="0043407D" w:rsidP="003342F6">
      <w:pPr>
        <w:pStyle w:val="Akapitzlist"/>
        <w:spacing w:line="300" w:lineRule="auto"/>
        <w:ind w:left="1418" w:hanging="284"/>
        <w:contextualSpacing w:val="0"/>
        <w:rPr>
          <w:rFonts w:ascii="Calibri" w:eastAsia="Times New Roman" w:hAnsi="Calibri" w:cstheme="minorHAnsi"/>
        </w:rPr>
      </w:pPr>
      <w:r>
        <w:rPr>
          <w:rFonts w:ascii="Calibri" w:eastAsia="Times New Roman" w:hAnsi="Calibri" w:cstheme="minorHAnsi"/>
        </w:rPr>
        <w:t xml:space="preserve">„3. Przy pomocy </w:t>
      </w:r>
      <w:r w:rsidR="00A77FF6">
        <w:rPr>
          <w:rFonts w:ascii="Calibri" w:eastAsia="Times New Roman" w:hAnsi="Calibri" w:cstheme="minorHAnsi"/>
        </w:rPr>
        <w:t>B</w:t>
      </w:r>
      <w:r>
        <w:rPr>
          <w:rFonts w:ascii="Calibri" w:eastAsia="Times New Roman" w:hAnsi="Calibri" w:cstheme="minorHAnsi"/>
        </w:rPr>
        <w:t>iura wykonywany jest nadzór nad działalnością wspólnej instytucji</w:t>
      </w:r>
      <w:r w:rsidR="000C4DD4">
        <w:rPr>
          <w:rFonts w:ascii="Calibri" w:eastAsia="Times New Roman" w:hAnsi="Calibri" w:cstheme="minorHAnsi"/>
        </w:rPr>
        <w:t xml:space="preserve"> kultury Centrum N</w:t>
      </w:r>
      <w:r>
        <w:rPr>
          <w:rFonts w:ascii="Calibri" w:eastAsia="Times New Roman" w:hAnsi="Calibri" w:cstheme="minorHAnsi"/>
        </w:rPr>
        <w:t>auki Kopernik, prowadzonej przez m.st. Warszawę oraz Ministra Edukacji i Nauki.”,</w:t>
      </w:r>
    </w:p>
    <w:p w14:paraId="1FE4DE64" w14:textId="5ED76CB8" w:rsidR="0043407D" w:rsidRDefault="0043407D" w:rsidP="003342F6">
      <w:pPr>
        <w:pStyle w:val="Akapitzlist"/>
        <w:numPr>
          <w:ilvl w:val="0"/>
          <w:numId w:val="7"/>
        </w:numPr>
        <w:spacing w:line="300" w:lineRule="auto"/>
        <w:ind w:left="1134" w:hanging="284"/>
        <w:contextualSpacing w:val="0"/>
        <w:rPr>
          <w:rFonts w:ascii="Calibri" w:eastAsia="Times New Roman" w:hAnsi="Calibri" w:cstheme="minorHAnsi"/>
        </w:rPr>
      </w:pPr>
      <w:r>
        <w:rPr>
          <w:rFonts w:ascii="Calibri" w:eastAsia="Times New Roman" w:hAnsi="Calibri" w:cstheme="minorHAnsi"/>
        </w:rPr>
        <w:t>po ust 3. dodaje się ust. 4 w brzmieniu:</w:t>
      </w:r>
    </w:p>
    <w:p w14:paraId="7696A23B" w14:textId="285EB582" w:rsidR="008764D4" w:rsidRPr="004D1454" w:rsidRDefault="0043407D" w:rsidP="003342F6">
      <w:pPr>
        <w:pStyle w:val="Akapitzlist"/>
        <w:spacing w:line="300" w:lineRule="auto"/>
        <w:ind w:left="1418" w:hanging="284"/>
        <w:contextualSpacing w:val="0"/>
        <w:rPr>
          <w:rFonts w:ascii="Calibri" w:eastAsia="Times New Roman" w:hAnsi="Calibri" w:cstheme="minorHAnsi"/>
        </w:rPr>
      </w:pPr>
      <w:r>
        <w:rPr>
          <w:rFonts w:ascii="Calibri" w:eastAsia="Times New Roman" w:hAnsi="Calibri" w:cstheme="minorHAnsi"/>
        </w:rPr>
        <w:t>„4. W Biurze działa Pełnomocnik Prezydenta m.st. Warszawy do praw uczniowskich – zwany Warszawskim Rzecznikiem Praw Uczniowskich, którego zakres działania i odpowiedzialności reguluje odrębne zarządzenie Prezydenta.”;</w:t>
      </w:r>
    </w:p>
    <w:p w14:paraId="2F501CFA" w14:textId="77777777" w:rsidR="00B37781" w:rsidRDefault="0037771E" w:rsidP="003342F6">
      <w:pPr>
        <w:pStyle w:val="Akapitzlist"/>
        <w:numPr>
          <w:ilvl w:val="0"/>
          <w:numId w:val="2"/>
        </w:numPr>
        <w:suppressAutoHyphens/>
        <w:spacing w:line="300" w:lineRule="auto"/>
        <w:ind w:left="851" w:hanging="284"/>
        <w:contextualSpacing w:val="0"/>
        <w:rPr>
          <w:rFonts w:cstheme="minorHAnsi"/>
        </w:rPr>
      </w:pPr>
      <w:r w:rsidRPr="0037771E">
        <w:rPr>
          <w:rFonts w:cstheme="minorHAnsi"/>
        </w:rPr>
        <w:t xml:space="preserve">w § 10 </w:t>
      </w:r>
      <w:r>
        <w:rPr>
          <w:rFonts w:cstheme="minorHAnsi"/>
        </w:rPr>
        <w:t xml:space="preserve">w </w:t>
      </w:r>
      <w:r w:rsidRPr="0037771E">
        <w:rPr>
          <w:rFonts w:cstheme="minorHAnsi"/>
        </w:rPr>
        <w:t xml:space="preserve">ust. 1 </w:t>
      </w:r>
      <w:r w:rsidR="003E6D93">
        <w:rPr>
          <w:rFonts w:cstheme="minorHAnsi"/>
        </w:rPr>
        <w:t>w</w:t>
      </w:r>
      <w:r w:rsidRPr="0037771E">
        <w:rPr>
          <w:rFonts w:cstheme="minorHAnsi"/>
        </w:rPr>
        <w:t xml:space="preserve"> pkt 12 </w:t>
      </w:r>
      <w:r w:rsidR="003E6D93">
        <w:rPr>
          <w:rFonts w:cstheme="minorHAnsi"/>
        </w:rPr>
        <w:t xml:space="preserve">kropkę zastępuje się średnikiem i </w:t>
      </w:r>
      <w:r w:rsidRPr="0037771E">
        <w:rPr>
          <w:rFonts w:cstheme="minorHAnsi"/>
        </w:rPr>
        <w:t xml:space="preserve">dodaje się pkt 13 w brzmieniu: </w:t>
      </w:r>
    </w:p>
    <w:p w14:paraId="131245C5" w14:textId="4AC2D41C" w:rsidR="00365CD5" w:rsidRPr="00B37781" w:rsidRDefault="0037771E" w:rsidP="003342F6">
      <w:pPr>
        <w:pStyle w:val="Akapitzlist"/>
        <w:suppressAutoHyphens/>
        <w:spacing w:line="300" w:lineRule="auto"/>
        <w:ind w:left="1134" w:hanging="284"/>
        <w:contextualSpacing w:val="0"/>
        <w:rPr>
          <w:rFonts w:cstheme="minorHAnsi"/>
        </w:rPr>
      </w:pPr>
      <w:r w:rsidRPr="00B37781">
        <w:rPr>
          <w:rFonts w:cstheme="minorHAnsi"/>
        </w:rPr>
        <w:t>„13) prowadzenie postępowań administracyjnych z zakresu administracji rządowej dotyczących odszkodowań za grunty zajęte bądź przeznaczone pod drogi publicz</w:t>
      </w:r>
      <w:r w:rsidR="000C4DD4" w:rsidRPr="00B37781">
        <w:rPr>
          <w:rFonts w:cstheme="minorHAnsi"/>
        </w:rPr>
        <w:t>ne oraz przejęte z mocy prawa.”;</w:t>
      </w:r>
    </w:p>
    <w:p w14:paraId="4CBBCD74" w14:textId="3427D25E" w:rsidR="00365CD5" w:rsidRDefault="00320318" w:rsidP="003342F6">
      <w:pPr>
        <w:suppressAutoHyphens/>
        <w:spacing w:line="300" w:lineRule="auto"/>
        <w:ind w:left="851" w:hanging="284"/>
        <w:rPr>
          <w:rFonts w:cs="Calibri"/>
        </w:rPr>
      </w:pPr>
      <w:r>
        <w:rPr>
          <w:rFonts w:cstheme="minorHAnsi"/>
        </w:rPr>
        <w:t>4</w:t>
      </w:r>
      <w:r w:rsidR="00365CD5">
        <w:rPr>
          <w:rFonts w:cstheme="minorHAnsi"/>
        </w:rPr>
        <w:t xml:space="preserve">) </w:t>
      </w:r>
      <w:r w:rsidR="00365CD5">
        <w:rPr>
          <w:rFonts w:ascii="Calibri" w:eastAsia="Times New Roman" w:hAnsi="Calibri" w:cstheme="minorHAnsi"/>
          <w:lang w:eastAsia="pl-PL"/>
        </w:rPr>
        <w:t xml:space="preserve">w </w:t>
      </w:r>
      <w:r w:rsidR="00365CD5">
        <w:rPr>
          <w:rFonts w:cs="Calibri"/>
        </w:rPr>
        <w:t>§ 17b w ust. 1 uchyla się pkt 7;</w:t>
      </w:r>
    </w:p>
    <w:p w14:paraId="4B227137" w14:textId="77777777" w:rsidR="00C41B31" w:rsidRDefault="00320318" w:rsidP="003342F6">
      <w:pPr>
        <w:suppressAutoHyphens/>
        <w:spacing w:line="300" w:lineRule="auto"/>
        <w:ind w:left="851" w:hanging="284"/>
        <w:rPr>
          <w:rFonts w:ascii="Calibri" w:eastAsia="Times New Roman" w:hAnsi="Calibri" w:cstheme="minorHAnsi"/>
        </w:rPr>
      </w:pPr>
      <w:r>
        <w:rPr>
          <w:rFonts w:cstheme="minorHAnsi"/>
        </w:rPr>
        <w:t>5</w:t>
      </w:r>
      <w:r w:rsidR="00365CD5">
        <w:rPr>
          <w:rFonts w:cstheme="minorHAnsi"/>
        </w:rPr>
        <w:t xml:space="preserve">) </w:t>
      </w:r>
      <w:r w:rsidR="00C41B31" w:rsidRPr="009F2137">
        <w:rPr>
          <w:rFonts w:cstheme="minorHAnsi"/>
        </w:rPr>
        <w:t>w §</w:t>
      </w:r>
      <w:r w:rsidR="00C41B31">
        <w:rPr>
          <w:rFonts w:cstheme="minorHAnsi"/>
        </w:rPr>
        <w:t xml:space="preserve"> 20a</w:t>
      </w:r>
      <w:r w:rsidR="00C41B31">
        <w:rPr>
          <w:rFonts w:ascii="Calibri" w:eastAsia="Times New Roman" w:hAnsi="Calibri" w:cstheme="minorHAnsi"/>
        </w:rPr>
        <w:t>:</w:t>
      </w:r>
    </w:p>
    <w:p w14:paraId="604B16BC" w14:textId="77777777" w:rsidR="00B37781" w:rsidRDefault="00C41B31" w:rsidP="003342F6">
      <w:pPr>
        <w:suppressAutoHyphens/>
        <w:spacing w:line="300" w:lineRule="auto"/>
        <w:ind w:left="1134" w:hanging="284"/>
        <w:rPr>
          <w:rFonts w:cstheme="minorHAnsi"/>
        </w:rPr>
      </w:pPr>
      <w:r>
        <w:rPr>
          <w:rFonts w:ascii="Calibri" w:eastAsia="Times New Roman" w:hAnsi="Calibri" w:cstheme="minorHAnsi"/>
        </w:rPr>
        <w:t xml:space="preserve">a) </w:t>
      </w:r>
      <w:r w:rsidRPr="00327140">
        <w:rPr>
          <w:rFonts w:ascii="Calibri" w:eastAsia="Times New Roman" w:hAnsi="Calibri" w:cstheme="minorHAnsi"/>
        </w:rPr>
        <w:t>pkt 1</w:t>
      </w:r>
      <w:r w:rsidR="006E710D">
        <w:rPr>
          <w:rFonts w:ascii="Calibri" w:eastAsia="Times New Roman" w:hAnsi="Calibri" w:cstheme="minorHAnsi"/>
        </w:rPr>
        <w:t>-</w:t>
      </w:r>
      <w:r>
        <w:rPr>
          <w:rFonts w:ascii="Calibri" w:eastAsia="Times New Roman" w:hAnsi="Calibri" w:cstheme="minorHAnsi"/>
        </w:rPr>
        <w:t xml:space="preserve">2, otrzymują brzmienie: </w:t>
      </w:r>
      <w:r>
        <w:rPr>
          <w:rFonts w:ascii="Calibri" w:eastAsia="Times New Roman" w:hAnsi="Calibri" w:cstheme="minorHAnsi"/>
        </w:rPr>
        <w:tab/>
      </w:r>
    </w:p>
    <w:p w14:paraId="50CDDA65" w14:textId="1A2172D0" w:rsidR="00C41B31" w:rsidRPr="00B37781" w:rsidRDefault="00C41B31" w:rsidP="003342F6">
      <w:pPr>
        <w:suppressAutoHyphens/>
        <w:spacing w:line="300" w:lineRule="auto"/>
        <w:ind w:left="1418" w:hanging="284"/>
        <w:rPr>
          <w:rFonts w:cstheme="minorHAnsi"/>
        </w:rPr>
      </w:pPr>
      <w:r>
        <w:rPr>
          <w:rFonts w:ascii="Calibri" w:eastAsia="Times New Roman" w:hAnsi="Calibri" w:cstheme="minorHAnsi"/>
          <w:szCs w:val="24"/>
          <w:lang w:eastAsia="pl-PL"/>
        </w:rPr>
        <w:t xml:space="preserve">„1) </w:t>
      </w:r>
      <w:r w:rsidRPr="00327140">
        <w:rPr>
          <w:rFonts w:ascii="Calibri" w:eastAsia="Times New Roman" w:hAnsi="Calibri" w:cstheme="minorHAnsi"/>
          <w:szCs w:val="24"/>
          <w:lang w:eastAsia="pl-PL"/>
        </w:rPr>
        <w:t>przygotowywanie i aktualizacja planów działań w zakresie ochrony powietrza, przeciwdziałania zmianie klimatu oraz adaptacji do niej /do jej skutków, w tym współpraca z właściwymi organami przy przygotowywaniu programów wyższego stopnia, a także sporządzanie sprawozdań z realizacji tych planów i programów;</w:t>
      </w:r>
    </w:p>
    <w:p w14:paraId="04403FB1" w14:textId="77777777" w:rsidR="00C41B31" w:rsidRDefault="00C41B31" w:rsidP="003342F6">
      <w:pPr>
        <w:pStyle w:val="Akapitzlist"/>
        <w:numPr>
          <w:ilvl w:val="0"/>
          <w:numId w:val="24"/>
        </w:numPr>
        <w:spacing w:line="300" w:lineRule="auto"/>
        <w:ind w:left="1418" w:hanging="284"/>
        <w:contextualSpacing w:val="0"/>
        <w:rPr>
          <w:rFonts w:ascii="Calibri" w:eastAsia="Times New Roman" w:hAnsi="Calibri" w:cstheme="minorHAnsi"/>
          <w:szCs w:val="24"/>
          <w:lang w:eastAsia="pl-PL"/>
        </w:rPr>
      </w:pPr>
      <w:r w:rsidRPr="00327140">
        <w:rPr>
          <w:rFonts w:ascii="Calibri" w:eastAsia="Times New Roman" w:hAnsi="Calibri" w:cstheme="minorHAnsi"/>
          <w:szCs w:val="24"/>
          <w:lang w:eastAsia="pl-PL"/>
        </w:rPr>
        <w:t>inicjowanie działań dotyczących gospodarki niskoemisyjnej, ochrony powietrza i eliminowania przyczyn zmiany klimatu oraz adaptacji do niej, w tym opracowanie wieloletniego programu redukcji zanieczyszczeń powietrza na terenie m.st. Warszawy, miejskiego planu adaptacji do zmiany klimatu;</w:t>
      </w:r>
      <w:r>
        <w:rPr>
          <w:rFonts w:ascii="Calibri" w:eastAsia="Times New Roman" w:hAnsi="Calibri" w:cstheme="minorHAnsi"/>
          <w:szCs w:val="24"/>
          <w:lang w:eastAsia="pl-PL"/>
        </w:rPr>
        <w:t>”,</w:t>
      </w:r>
    </w:p>
    <w:p w14:paraId="1308369F" w14:textId="64C7F7A4" w:rsidR="00C41B31" w:rsidRPr="00B37781" w:rsidRDefault="00C41B31" w:rsidP="003342F6">
      <w:pPr>
        <w:spacing w:line="300" w:lineRule="auto"/>
        <w:ind w:left="1134" w:hanging="284"/>
        <w:rPr>
          <w:rFonts w:ascii="Calibri" w:eastAsia="Times New Roman" w:hAnsi="Calibri" w:cstheme="minorHAnsi"/>
        </w:rPr>
      </w:pPr>
      <w:r>
        <w:rPr>
          <w:rFonts w:ascii="Calibri" w:eastAsia="Times New Roman" w:hAnsi="Calibri" w:cstheme="minorHAnsi"/>
          <w:szCs w:val="24"/>
          <w:lang w:eastAsia="pl-PL"/>
        </w:rPr>
        <w:t xml:space="preserve">b) </w:t>
      </w:r>
      <w:r w:rsidRPr="00327140">
        <w:rPr>
          <w:rFonts w:ascii="Calibri" w:eastAsia="Times New Roman" w:hAnsi="Calibri" w:cstheme="minorHAnsi"/>
        </w:rPr>
        <w:t xml:space="preserve">pkt </w:t>
      </w:r>
      <w:r>
        <w:rPr>
          <w:rFonts w:ascii="Calibri" w:eastAsia="Times New Roman" w:hAnsi="Calibri" w:cstheme="minorHAnsi"/>
        </w:rPr>
        <w:t>6</w:t>
      </w:r>
      <w:r w:rsidR="009506CB">
        <w:rPr>
          <w:rFonts w:ascii="Calibri" w:eastAsia="Times New Roman" w:hAnsi="Calibri" w:cstheme="minorHAnsi"/>
        </w:rPr>
        <w:t>-</w:t>
      </w:r>
      <w:r>
        <w:rPr>
          <w:rFonts w:ascii="Calibri" w:eastAsia="Times New Roman" w:hAnsi="Calibri" w:cstheme="minorHAnsi"/>
        </w:rPr>
        <w:t>8, otrzymują brzmienie</w:t>
      </w:r>
      <w:r w:rsidR="00CE1F24">
        <w:rPr>
          <w:rFonts w:ascii="Calibri" w:eastAsia="Times New Roman" w:hAnsi="Calibri" w:cstheme="minorHAnsi"/>
        </w:rPr>
        <w:t>:</w:t>
      </w:r>
    </w:p>
    <w:p w14:paraId="3D2422B1" w14:textId="0E59980B" w:rsidR="00C41B31" w:rsidRPr="004B0F9A" w:rsidRDefault="00C41B31" w:rsidP="003342F6">
      <w:pPr>
        <w:spacing w:line="300" w:lineRule="auto"/>
        <w:ind w:left="1418" w:hanging="284"/>
        <w:rPr>
          <w:rFonts w:ascii="Calibri" w:eastAsia="Times New Roman" w:hAnsi="Calibri" w:cstheme="minorHAnsi"/>
          <w:szCs w:val="24"/>
          <w:lang w:eastAsia="pl-PL"/>
        </w:rPr>
      </w:pPr>
      <w:r>
        <w:rPr>
          <w:rFonts w:ascii="Calibri" w:eastAsia="Times New Roman" w:hAnsi="Calibri" w:cstheme="minorHAnsi"/>
          <w:szCs w:val="24"/>
          <w:lang w:eastAsia="pl-PL"/>
        </w:rPr>
        <w:t xml:space="preserve">„6) </w:t>
      </w:r>
      <w:r w:rsidRPr="004B0F9A">
        <w:rPr>
          <w:rFonts w:ascii="Calibri" w:eastAsia="Times New Roman" w:hAnsi="Calibri" w:cstheme="minorHAnsi"/>
          <w:szCs w:val="24"/>
          <w:lang w:eastAsia="pl-PL"/>
        </w:rPr>
        <w:t>prowadzenie działań zmierzających do likwidacji przez mieszkańców kotłów lub palenisk na paliwa stałe i zastępowania ich podłączaniem do sieci ciepłowniczej, gazowej albo instalacjami z wykorzystaniem odnawialnych źródeł energii;</w:t>
      </w:r>
    </w:p>
    <w:p w14:paraId="2E53AB3B" w14:textId="77777777" w:rsidR="00C41B31" w:rsidRPr="004B0F9A" w:rsidRDefault="00C41B31" w:rsidP="003342F6">
      <w:pPr>
        <w:pStyle w:val="Akapitzlist"/>
        <w:numPr>
          <w:ilvl w:val="0"/>
          <w:numId w:val="32"/>
        </w:numPr>
        <w:spacing w:line="300" w:lineRule="auto"/>
        <w:ind w:left="1418" w:hanging="284"/>
        <w:contextualSpacing w:val="0"/>
        <w:rPr>
          <w:rFonts w:ascii="Calibri" w:eastAsia="Times New Roman" w:hAnsi="Calibri" w:cstheme="minorHAnsi"/>
          <w:szCs w:val="24"/>
          <w:lang w:eastAsia="pl-PL"/>
        </w:rPr>
      </w:pPr>
      <w:r w:rsidRPr="004B0F9A">
        <w:rPr>
          <w:rFonts w:ascii="Calibri" w:eastAsia="Times New Roman" w:hAnsi="Calibri" w:cstheme="minorHAnsi"/>
          <w:szCs w:val="24"/>
          <w:lang w:eastAsia="pl-PL"/>
        </w:rPr>
        <w:t>przygotowywanie rekomendacji i wytycznych dla jednostek organizacyjnych m.st. Warszawy w zakresie podejmowania działań na rzecz ochrony powietrza, eliminowania przyczyn zmiany klimatu oraz adaptacji do niej;</w:t>
      </w:r>
    </w:p>
    <w:p w14:paraId="5ADCC27C" w14:textId="77777777" w:rsidR="00C41B31" w:rsidRPr="004B0F9A" w:rsidRDefault="00C41B31" w:rsidP="003342F6">
      <w:pPr>
        <w:pStyle w:val="Akapitzlist"/>
        <w:numPr>
          <w:ilvl w:val="0"/>
          <w:numId w:val="32"/>
        </w:numPr>
        <w:spacing w:line="300" w:lineRule="auto"/>
        <w:ind w:left="1418" w:hanging="284"/>
        <w:contextualSpacing w:val="0"/>
        <w:rPr>
          <w:rFonts w:ascii="Calibri" w:eastAsia="Times New Roman" w:hAnsi="Calibri" w:cstheme="minorHAnsi"/>
          <w:szCs w:val="24"/>
          <w:lang w:eastAsia="pl-PL"/>
        </w:rPr>
      </w:pPr>
      <w:r w:rsidRPr="004B0F9A">
        <w:rPr>
          <w:rFonts w:ascii="Calibri" w:eastAsia="Times New Roman" w:hAnsi="Calibri" w:cstheme="minorHAnsi"/>
          <w:szCs w:val="24"/>
          <w:lang w:eastAsia="pl-PL"/>
        </w:rPr>
        <w:t>opiniowanie projektów miejscowych planów zagospodarowania przestrzennego m.st. Warszawy pod kątem ustalenia właściwych zasad dotyczących zrównoważonego rozwoju, w tym gospodarki niskoemisyjnej i eliminowania przyczyn zmiany klimatu oraz adaptacji do niej;”</w:t>
      </w:r>
      <w:r>
        <w:rPr>
          <w:rFonts w:ascii="Calibri" w:eastAsia="Times New Roman" w:hAnsi="Calibri" w:cstheme="minorHAnsi"/>
          <w:szCs w:val="24"/>
          <w:lang w:eastAsia="pl-PL"/>
        </w:rPr>
        <w:t>,</w:t>
      </w:r>
    </w:p>
    <w:p w14:paraId="0FC7A9F3" w14:textId="72FC5484" w:rsidR="00CE1F24" w:rsidRPr="00B37781" w:rsidRDefault="00CE1F24" w:rsidP="003342F6">
      <w:pPr>
        <w:spacing w:line="300" w:lineRule="auto"/>
        <w:ind w:left="1134" w:hanging="284"/>
        <w:rPr>
          <w:rFonts w:ascii="Calibri" w:eastAsia="Times New Roman" w:hAnsi="Calibri" w:cstheme="minorHAnsi"/>
        </w:rPr>
      </w:pPr>
      <w:r>
        <w:rPr>
          <w:rFonts w:ascii="Calibri" w:eastAsia="Times New Roman" w:hAnsi="Calibri" w:cstheme="minorHAnsi"/>
        </w:rPr>
        <w:t xml:space="preserve">c) </w:t>
      </w:r>
      <w:r w:rsidR="00C41B31" w:rsidRPr="00CE1F24">
        <w:rPr>
          <w:rFonts w:ascii="Calibri" w:eastAsia="Times New Roman" w:hAnsi="Calibri" w:cstheme="minorHAnsi"/>
        </w:rPr>
        <w:t xml:space="preserve">pkt 10 otrzymuje brzmienie: </w:t>
      </w:r>
    </w:p>
    <w:p w14:paraId="1E8BB5F4" w14:textId="2663A401" w:rsidR="00C41B31" w:rsidRPr="00B37781" w:rsidRDefault="00C41B31" w:rsidP="003342F6">
      <w:pPr>
        <w:spacing w:line="300" w:lineRule="auto"/>
        <w:ind w:left="1418" w:hanging="284"/>
        <w:rPr>
          <w:rFonts w:ascii="Calibri" w:eastAsia="Times New Roman" w:hAnsi="Calibri" w:cstheme="minorHAnsi"/>
          <w:szCs w:val="24"/>
          <w:lang w:eastAsia="pl-PL"/>
        </w:rPr>
      </w:pPr>
      <w:r w:rsidRPr="00B37781">
        <w:rPr>
          <w:rFonts w:ascii="Calibri" w:eastAsia="Times New Roman" w:hAnsi="Calibri" w:cstheme="minorHAnsi"/>
          <w:szCs w:val="24"/>
          <w:lang w:eastAsia="pl-PL"/>
        </w:rPr>
        <w:t>„10) udział w inicjatywach i projektach krajowych oraz międzynarodowych dotyczących ochrony powietrza i klimatu oraz adaptacji do zmiany klimatu;”,</w:t>
      </w:r>
    </w:p>
    <w:p w14:paraId="7A1022A8" w14:textId="183C5820" w:rsidR="00C41B31" w:rsidRDefault="00CE1F24" w:rsidP="003342F6">
      <w:pPr>
        <w:spacing w:line="300" w:lineRule="auto"/>
        <w:ind w:left="1134" w:hanging="284"/>
        <w:rPr>
          <w:rFonts w:ascii="Calibri" w:eastAsia="Times New Roman" w:hAnsi="Calibri" w:cstheme="minorHAnsi"/>
        </w:rPr>
      </w:pPr>
      <w:r>
        <w:rPr>
          <w:rFonts w:ascii="Calibri" w:eastAsia="Times New Roman" w:hAnsi="Calibri" w:cstheme="minorHAnsi"/>
        </w:rPr>
        <w:t xml:space="preserve">d) </w:t>
      </w:r>
      <w:r w:rsidR="003342F6">
        <w:rPr>
          <w:rFonts w:ascii="Calibri" w:eastAsia="Times New Roman" w:hAnsi="Calibri" w:cstheme="minorHAnsi"/>
        </w:rPr>
        <w:t>pkt 19 otrzymuje brzmienie:</w:t>
      </w:r>
    </w:p>
    <w:p w14:paraId="42388598" w14:textId="77777777" w:rsidR="00C41B31" w:rsidRPr="00B37781" w:rsidRDefault="00C41B31" w:rsidP="003342F6">
      <w:pPr>
        <w:spacing w:line="300" w:lineRule="auto"/>
        <w:ind w:left="1418" w:hanging="284"/>
        <w:rPr>
          <w:rFonts w:ascii="Calibri" w:eastAsia="Times New Roman" w:hAnsi="Calibri" w:cstheme="minorHAnsi"/>
          <w:szCs w:val="24"/>
          <w:lang w:eastAsia="pl-PL"/>
        </w:rPr>
      </w:pPr>
      <w:r w:rsidRPr="00B37781">
        <w:rPr>
          <w:rFonts w:ascii="Calibri" w:eastAsia="Times New Roman" w:hAnsi="Calibri" w:cstheme="minorHAnsi"/>
          <w:szCs w:val="24"/>
          <w:lang w:eastAsia="pl-PL"/>
        </w:rPr>
        <w:t>„19) opracowanie strategii działań na rzecz edukacji związanej z polityką m.st. Warszawy w zakresie gospodarki niskoemisyjnej, ochrony powietrza i klimatu oraz adaptacji do zmiany klimatu;”,</w:t>
      </w:r>
    </w:p>
    <w:p w14:paraId="3321EA83" w14:textId="48F46938" w:rsidR="00C41B31" w:rsidRPr="009C63ED" w:rsidRDefault="00C41B31" w:rsidP="003342F6">
      <w:pPr>
        <w:pStyle w:val="Akapitzlist"/>
        <w:numPr>
          <w:ilvl w:val="0"/>
          <w:numId w:val="7"/>
        </w:numPr>
        <w:spacing w:line="300" w:lineRule="auto"/>
        <w:ind w:left="1134" w:hanging="284"/>
        <w:contextualSpacing w:val="0"/>
        <w:rPr>
          <w:rFonts w:ascii="Calibri" w:eastAsia="Times New Roman" w:hAnsi="Calibri" w:cstheme="minorHAnsi"/>
          <w:szCs w:val="24"/>
          <w:lang w:eastAsia="pl-PL"/>
        </w:rPr>
      </w:pPr>
      <w:r w:rsidRPr="004B0F9A">
        <w:rPr>
          <w:rFonts w:ascii="Calibri" w:eastAsia="Times New Roman" w:hAnsi="Calibri" w:cstheme="minorHAnsi"/>
        </w:rPr>
        <w:t>pkt 21</w:t>
      </w:r>
      <w:r w:rsidR="009506CB">
        <w:rPr>
          <w:rFonts w:ascii="Calibri" w:eastAsia="Times New Roman" w:hAnsi="Calibri" w:cstheme="minorHAnsi"/>
        </w:rPr>
        <w:t>-</w:t>
      </w:r>
      <w:r w:rsidRPr="004B0F9A">
        <w:rPr>
          <w:rFonts w:ascii="Calibri" w:eastAsia="Times New Roman" w:hAnsi="Calibri" w:cstheme="minorHAnsi"/>
        </w:rPr>
        <w:t xml:space="preserve">21a otrzymują brzmienie: </w:t>
      </w:r>
      <w:r w:rsidRPr="004B0F9A">
        <w:rPr>
          <w:rFonts w:ascii="Calibri" w:eastAsia="Times New Roman" w:hAnsi="Calibri" w:cstheme="minorHAnsi"/>
        </w:rPr>
        <w:tab/>
      </w:r>
    </w:p>
    <w:p w14:paraId="0C3E65C4" w14:textId="3EB3F072" w:rsidR="00C41B31" w:rsidRPr="00066CC0" w:rsidRDefault="00B7183A" w:rsidP="003342F6">
      <w:pPr>
        <w:spacing w:line="300" w:lineRule="auto"/>
        <w:ind w:left="1418" w:hanging="284"/>
        <w:rPr>
          <w:rFonts w:ascii="Calibri" w:eastAsia="Times New Roman" w:hAnsi="Calibri" w:cstheme="minorHAnsi"/>
          <w:szCs w:val="24"/>
          <w:lang w:eastAsia="pl-PL"/>
        </w:rPr>
      </w:pPr>
      <w:r>
        <w:rPr>
          <w:rFonts w:ascii="Calibri" w:eastAsia="Times New Roman" w:hAnsi="Calibri" w:cstheme="minorHAnsi"/>
          <w:szCs w:val="24"/>
          <w:lang w:eastAsia="pl-PL"/>
        </w:rPr>
        <w:t>„</w:t>
      </w:r>
      <w:r w:rsidR="00066CC0">
        <w:rPr>
          <w:rFonts w:ascii="Calibri" w:eastAsia="Times New Roman" w:hAnsi="Calibri" w:cstheme="minorHAnsi"/>
          <w:szCs w:val="24"/>
          <w:lang w:eastAsia="pl-PL"/>
        </w:rPr>
        <w:t>21)</w:t>
      </w:r>
      <w:r w:rsidR="00066CC0" w:rsidRPr="00066CC0">
        <w:rPr>
          <w:rFonts w:ascii="Calibri" w:eastAsia="Times New Roman" w:hAnsi="Calibri" w:cstheme="minorHAnsi"/>
          <w:szCs w:val="24"/>
          <w:lang w:eastAsia="pl-PL"/>
        </w:rPr>
        <w:t xml:space="preserve"> przygotowywanie materiałów informacyjnych i promocyjnych dotyczących ochrony </w:t>
      </w:r>
      <w:r w:rsidR="00D3480C" w:rsidRPr="00066CC0">
        <w:rPr>
          <w:rFonts w:ascii="Calibri" w:eastAsia="Times New Roman" w:hAnsi="Calibri" w:cstheme="minorHAnsi"/>
          <w:szCs w:val="24"/>
          <w:lang w:eastAsia="pl-PL"/>
        </w:rPr>
        <w:t>jakość</w:t>
      </w:r>
      <w:r w:rsidR="00A07C82">
        <w:rPr>
          <w:rFonts w:ascii="Calibri" w:eastAsia="Times New Roman" w:hAnsi="Calibri" w:cstheme="minorHAnsi"/>
          <w:szCs w:val="24"/>
          <w:lang w:eastAsia="pl-PL"/>
        </w:rPr>
        <w:t xml:space="preserve"> </w:t>
      </w:r>
      <w:r w:rsidR="00066CC0" w:rsidRPr="00066CC0">
        <w:rPr>
          <w:rFonts w:ascii="Calibri" w:eastAsia="Times New Roman" w:hAnsi="Calibri" w:cstheme="minorHAnsi"/>
          <w:szCs w:val="24"/>
          <w:lang w:eastAsia="pl-PL"/>
        </w:rPr>
        <w:t>powietrza, zmiany klimatu oraz adaptacji do niej;</w:t>
      </w:r>
    </w:p>
    <w:p w14:paraId="50D2D908" w14:textId="20189675" w:rsidR="00C41B31" w:rsidRDefault="009506CB" w:rsidP="003342F6">
      <w:pPr>
        <w:spacing w:line="300" w:lineRule="auto"/>
        <w:ind w:left="1418" w:hanging="284"/>
        <w:rPr>
          <w:rFonts w:ascii="Calibri" w:eastAsia="Times New Roman" w:hAnsi="Calibri" w:cstheme="minorHAnsi"/>
          <w:lang w:eastAsia="pl-PL"/>
        </w:rPr>
      </w:pPr>
      <w:r>
        <w:rPr>
          <w:rFonts w:ascii="Calibri" w:eastAsia="Times New Roman" w:hAnsi="Calibri" w:cstheme="minorHAnsi"/>
          <w:szCs w:val="24"/>
          <w:lang w:eastAsia="pl-PL"/>
        </w:rPr>
        <w:t xml:space="preserve"> </w:t>
      </w:r>
      <w:r w:rsidR="00C41B31">
        <w:rPr>
          <w:rFonts w:ascii="Calibri" w:eastAsia="Times New Roman" w:hAnsi="Calibri" w:cstheme="minorHAnsi"/>
          <w:szCs w:val="24"/>
          <w:lang w:eastAsia="pl-PL"/>
        </w:rPr>
        <w:t xml:space="preserve">21a) </w:t>
      </w:r>
      <w:r w:rsidR="00C41B31">
        <w:rPr>
          <w:rFonts w:ascii="Calibri" w:eastAsia="Times New Roman" w:hAnsi="Calibri" w:cstheme="minorHAnsi"/>
          <w:lang w:eastAsia="pl-PL"/>
        </w:rPr>
        <w:t>realizowanie</w:t>
      </w:r>
      <w:r w:rsidR="00C41B31" w:rsidRPr="00327140">
        <w:rPr>
          <w:rFonts w:ascii="Calibri" w:eastAsia="Times New Roman" w:hAnsi="Calibri" w:cstheme="minorHAnsi"/>
          <w:lang w:eastAsia="pl-PL"/>
        </w:rPr>
        <w:t xml:space="preserve"> działań związanych z termomodernizacją budynków miejskich w celu</w:t>
      </w:r>
      <w:r w:rsidR="00B37781">
        <w:rPr>
          <w:rFonts w:ascii="Calibri" w:eastAsia="Times New Roman" w:hAnsi="Calibri" w:cstheme="minorHAnsi"/>
          <w:lang w:eastAsia="pl-PL"/>
        </w:rPr>
        <w:t xml:space="preserve"> </w:t>
      </w:r>
      <w:r w:rsidR="00C41B31" w:rsidRPr="00327140">
        <w:rPr>
          <w:rFonts w:ascii="Calibri" w:eastAsia="Times New Roman" w:hAnsi="Calibri" w:cstheme="minorHAnsi"/>
          <w:lang w:eastAsia="pl-PL"/>
        </w:rPr>
        <w:t>zwiększania efektywności energetycznej.</w:t>
      </w:r>
      <w:r w:rsidR="00C41B31">
        <w:rPr>
          <w:rFonts w:ascii="Calibri" w:eastAsia="Times New Roman" w:hAnsi="Calibri" w:cstheme="minorHAnsi"/>
          <w:lang w:eastAsia="pl-PL"/>
        </w:rPr>
        <w:t>”</w:t>
      </w:r>
      <w:r w:rsidR="006E710D">
        <w:rPr>
          <w:rFonts w:ascii="Calibri" w:eastAsia="Times New Roman" w:hAnsi="Calibri" w:cstheme="minorHAnsi"/>
          <w:lang w:eastAsia="pl-PL"/>
        </w:rPr>
        <w:t>;</w:t>
      </w:r>
    </w:p>
    <w:p w14:paraId="38E6131F" w14:textId="49FAF575" w:rsidR="00B47FA2" w:rsidRPr="00F910B9" w:rsidRDefault="00320318" w:rsidP="003342F6">
      <w:pPr>
        <w:spacing w:line="300" w:lineRule="auto"/>
        <w:ind w:left="851" w:hanging="284"/>
        <w:rPr>
          <w:rFonts w:cs="Calibri"/>
        </w:rPr>
      </w:pPr>
      <w:r>
        <w:rPr>
          <w:rFonts w:cs="Calibri"/>
        </w:rPr>
        <w:t>6</w:t>
      </w:r>
      <w:r w:rsidR="00F910B9" w:rsidRPr="00F910B9">
        <w:rPr>
          <w:rFonts w:cs="Calibri"/>
        </w:rPr>
        <w:t xml:space="preserve">) w </w:t>
      </w:r>
      <w:r w:rsidR="00B47FA2" w:rsidRPr="00F910B9">
        <w:rPr>
          <w:rFonts w:cs="Calibri"/>
        </w:rPr>
        <w:t>§ 21:</w:t>
      </w:r>
      <w:r w:rsidR="00B4325F">
        <w:rPr>
          <w:rFonts w:cs="Calibri"/>
        </w:rPr>
        <w:t xml:space="preserve"> </w:t>
      </w:r>
    </w:p>
    <w:p w14:paraId="613AEF1F" w14:textId="38861E90" w:rsidR="00C41B31" w:rsidRDefault="00C41B31" w:rsidP="00A07C82">
      <w:pPr>
        <w:pStyle w:val="Akapitzlist"/>
        <w:numPr>
          <w:ilvl w:val="0"/>
          <w:numId w:val="18"/>
        </w:numPr>
        <w:spacing w:line="300" w:lineRule="auto"/>
        <w:ind w:left="1134" w:hanging="284"/>
        <w:contextualSpacing w:val="0"/>
        <w:rPr>
          <w:rFonts w:ascii="Calibri" w:eastAsia="Times New Roman" w:hAnsi="Calibri" w:cstheme="minorHAnsi"/>
          <w:szCs w:val="24"/>
          <w:lang w:eastAsia="pl-PL"/>
        </w:rPr>
      </w:pPr>
      <w:r>
        <w:rPr>
          <w:rFonts w:ascii="Calibri" w:eastAsia="Times New Roman" w:hAnsi="Calibri" w:cstheme="minorHAnsi"/>
          <w:szCs w:val="24"/>
          <w:lang w:eastAsia="pl-PL"/>
        </w:rPr>
        <w:t xml:space="preserve">w </w:t>
      </w:r>
      <w:r w:rsidRPr="00F910B9">
        <w:rPr>
          <w:rFonts w:ascii="Calibri" w:eastAsia="Times New Roman" w:hAnsi="Calibri" w:cstheme="minorHAnsi"/>
          <w:szCs w:val="24"/>
          <w:lang w:eastAsia="pl-PL"/>
        </w:rPr>
        <w:t>pkt 7</w:t>
      </w:r>
      <w:r>
        <w:rPr>
          <w:rFonts w:ascii="Calibri" w:eastAsia="Times New Roman" w:hAnsi="Calibri" w:cstheme="minorHAnsi"/>
          <w:szCs w:val="24"/>
          <w:lang w:eastAsia="pl-PL"/>
        </w:rPr>
        <w:t>:</w:t>
      </w:r>
    </w:p>
    <w:p w14:paraId="2CF45E64" w14:textId="32916F36" w:rsidR="00C41B31" w:rsidRDefault="00C41B31" w:rsidP="00A07C82">
      <w:pPr>
        <w:pStyle w:val="Akapitzlist"/>
        <w:numPr>
          <w:ilvl w:val="0"/>
          <w:numId w:val="36"/>
        </w:numPr>
        <w:spacing w:line="300" w:lineRule="auto"/>
        <w:ind w:left="1418" w:hanging="284"/>
        <w:contextualSpacing w:val="0"/>
        <w:rPr>
          <w:rFonts w:ascii="Calibri" w:eastAsia="Times New Roman" w:hAnsi="Calibri" w:cstheme="minorHAnsi"/>
          <w:szCs w:val="24"/>
          <w:lang w:eastAsia="pl-PL"/>
        </w:rPr>
      </w:pPr>
      <w:r w:rsidRPr="00F910B9">
        <w:rPr>
          <w:rFonts w:ascii="Calibri" w:eastAsia="Times New Roman" w:hAnsi="Calibri" w:cstheme="minorHAnsi"/>
          <w:szCs w:val="24"/>
          <w:lang w:eastAsia="pl-PL"/>
        </w:rPr>
        <w:t>lit. a otrzymu</w:t>
      </w:r>
      <w:r>
        <w:rPr>
          <w:rFonts w:ascii="Calibri" w:eastAsia="Times New Roman" w:hAnsi="Calibri" w:cstheme="minorHAnsi"/>
          <w:szCs w:val="24"/>
          <w:lang w:eastAsia="pl-PL"/>
        </w:rPr>
        <w:t>je</w:t>
      </w:r>
      <w:r w:rsidRPr="00F910B9">
        <w:rPr>
          <w:rFonts w:ascii="Calibri" w:eastAsia="Times New Roman" w:hAnsi="Calibri" w:cstheme="minorHAnsi"/>
          <w:szCs w:val="24"/>
          <w:lang w:eastAsia="pl-PL"/>
        </w:rPr>
        <w:t xml:space="preserve"> brzmienie:</w:t>
      </w:r>
    </w:p>
    <w:p w14:paraId="35D5EBE9" w14:textId="253B9233" w:rsidR="00C41B31" w:rsidRPr="00F910B9" w:rsidRDefault="00C41B31" w:rsidP="00A07C82">
      <w:pPr>
        <w:pStyle w:val="Akapitzlist"/>
        <w:spacing w:line="300" w:lineRule="auto"/>
        <w:ind w:left="1701" w:hanging="284"/>
        <w:contextualSpacing w:val="0"/>
        <w:rPr>
          <w:rFonts w:cstheme="minorHAnsi"/>
        </w:rPr>
      </w:pPr>
      <w:r w:rsidRPr="00F910B9">
        <w:rPr>
          <w:rFonts w:ascii="Calibri" w:eastAsia="Times New Roman" w:hAnsi="Calibri" w:cstheme="minorHAnsi"/>
          <w:szCs w:val="24"/>
          <w:lang w:eastAsia="pl-PL"/>
        </w:rPr>
        <w:t>„a)</w:t>
      </w:r>
      <w:r w:rsidRPr="00F910B9">
        <w:rPr>
          <w:rFonts w:cstheme="minorHAnsi"/>
        </w:rPr>
        <w:t xml:space="preserve"> związanych z utrzymaniem, ochroną i rozwojem terenów zieleni,</w:t>
      </w:r>
      <w:r>
        <w:rPr>
          <w:rFonts w:cstheme="minorHAnsi"/>
        </w:rPr>
        <w:t>”,</w:t>
      </w:r>
    </w:p>
    <w:p w14:paraId="6AC80B5B" w14:textId="590A7E0A" w:rsidR="00C41B31" w:rsidRPr="00A07C82" w:rsidRDefault="00C41B31" w:rsidP="00A07C82">
      <w:pPr>
        <w:pStyle w:val="Akapitzlist"/>
        <w:numPr>
          <w:ilvl w:val="0"/>
          <w:numId w:val="36"/>
        </w:numPr>
        <w:spacing w:line="300" w:lineRule="auto"/>
        <w:ind w:left="1418" w:hanging="284"/>
        <w:rPr>
          <w:rFonts w:cstheme="minorHAnsi"/>
        </w:rPr>
      </w:pPr>
      <w:r w:rsidRPr="00A07C82">
        <w:rPr>
          <w:rFonts w:cstheme="minorHAnsi"/>
        </w:rPr>
        <w:t xml:space="preserve">lit c otrzymuje brzmienie: </w:t>
      </w:r>
    </w:p>
    <w:p w14:paraId="0C09A2E2" w14:textId="317E2168" w:rsidR="00C41B31" w:rsidRPr="00C41B31" w:rsidRDefault="00C41B31" w:rsidP="00A07C82">
      <w:pPr>
        <w:spacing w:line="300" w:lineRule="auto"/>
        <w:ind w:left="1701" w:hanging="284"/>
        <w:rPr>
          <w:rFonts w:cstheme="minorHAnsi"/>
        </w:rPr>
      </w:pPr>
      <w:r>
        <w:rPr>
          <w:rFonts w:cstheme="minorHAnsi"/>
        </w:rPr>
        <w:t>„</w:t>
      </w:r>
      <w:r w:rsidRPr="00F910B9">
        <w:rPr>
          <w:rFonts w:cstheme="minorHAnsi"/>
        </w:rPr>
        <w:t xml:space="preserve">c) dotyczących form ochrony przyrody, </w:t>
      </w:r>
      <w:r w:rsidRPr="00F910B9">
        <w:t>pozostających w kompetencji Prezydenta,”</w:t>
      </w:r>
      <w:r>
        <w:t>,</w:t>
      </w:r>
    </w:p>
    <w:p w14:paraId="1BFCC6CD" w14:textId="400E9F7F" w:rsidR="00F910B9" w:rsidRPr="00F910B9" w:rsidRDefault="00F910B9" w:rsidP="00A07C82">
      <w:pPr>
        <w:pStyle w:val="Akapitzlist"/>
        <w:numPr>
          <w:ilvl w:val="0"/>
          <w:numId w:val="18"/>
        </w:numPr>
        <w:spacing w:line="300" w:lineRule="auto"/>
        <w:ind w:left="1134" w:hanging="284"/>
        <w:contextualSpacing w:val="0"/>
        <w:rPr>
          <w:rFonts w:cstheme="minorHAnsi"/>
          <w:b/>
          <w:color w:val="C00000"/>
        </w:rPr>
      </w:pPr>
      <w:r>
        <w:rPr>
          <w:rFonts w:cstheme="minorHAnsi"/>
        </w:rPr>
        <w:t>pkt 8 otrzymuje brzmienie:</w:t>
      </w:r>
    </w:p>
    <w:p w14:paraId="5E36783F" w14:textId="3BA7678A" w:rsidR="00F910B9" w:rsidRDefault="00F910B9" w:rsidP="00A07C82">
      <w:pPr>
        <w:pStyle w:val="Akapitzlist"/>
        <w:spacing w:line="300" w:lineRule="auto"/>
        <w:ind w:left="1418" w:hanging="284"/>
        <w:contextualSpacing w:val="0"/>
        <w:rPr>
          <w:rFonts w:cstheme="minorHAnsi"/>
        </w:rPr>
      </w:pPr>
      <w:r>
        <w:rPr>
          <w:rFonts w:cstheme="minorHAnsi"/>
        </w:rPr>
        <w:t xml:space="preserve">„8) </w:t>
      </w:r>
      <w:r w:rsidRPr="004A4A19">
        <w:rPr>
          <w:rFonts w:cstheme="minorHAnsi"/>
        </w:rPr>
        <w:t>inicjowanie tworzenia projektów regulacji prawnych i rozwiązań systemowych umożliwiających sprawne zarządzanie terenami zieleni</w:t>
      </w:r>
      <w:r>
        <w:rPr>
          <w:rFonts w:cstheme="minorHAnsi"/>
        </w:rPr>
        <w:t>;”</w:t>
      </w:r>
      <w:r w:rsidR="003E6D93">
        <w:rPr>
          <w:rFonts w:cstheme="minorHAnsi"/>
        </w:rPr>
        <w:t>,</w:t>
      </w:r>
    </w:p>
    <w:p w14:paraId="446BDB9A" w14:textId="4BD00EC9" w:rsidR="00F910B9" w:rsidRPr="00F910B9" w:rsidRDefault="00F910B9" w:rsidP="00A07C82">
      <w:pPr>
        <w:pStyle w:val="Akapitzlist"/>
        <w:numPr>
          <w:ilvl w:val="0"/>
          <w:numId w:val="18"/>
        </w:numPr>
        <w:spacing w:line="300" w:lineRule="auto"/>
        <w:ind w:left="1134" w:hanging="284"/>
        <w:contextualSpacing w:val="0"/>
        <w:rPr>
          <w:rFonts w:cstheme="minorHAnsi"/>
        </w:rPr>
      </w:pPr>
      <w:r w:rsidRPr="00F910B9">
        <w:rPr>
          <w:rFonts w:cstheme="minorHAnsi"/>
        </w:rPr>
        <w:t>uchyla się pkt 17,</w:t>
      </w:r>
    </w:p>
    <w:p w14:paraId="4A410211" w14:textId="203BF167" w:rsidR="00F910B9" w:rsidRPr="00F910B9" w:rsidRDefault="003E6D93" w:rsidP="00A07C82">
      <w:pPr>
        <w:pStyle w:val="Akapitzlist"/>
        <w:numPr>
          <w:ilvl w:val="0"/>
          <w:numId w:val="18"/>
        </w:numPr>
        <w:spacing w:line="300" w:lineRule="auto"/>
        <w:ind w:left="1134" w:hanging="284"/>
        <w:contextualSpacing w:val="0"/>
        <w:rPr>
          <w:rFonts w:cstheme="minorHAnsi"/>
        </w:rPr>
      </w:pPr>
      <w:r>
        <w:rPr>
          <w:rFonts w:cstheme="minorHAnsi"/>
        </w:rPr>
        <w:t>w</w:t>
      </w:r>
      <w:r w:rsidR="00F910B9" w:rsidRPr="00F910B9">
        <w:rPr>
          <w:rFonts w:cstheme="minorHAnsi"/>
        </w:rPr>
        <w:t xml:space="preserve"> pkt 26 </w:t>
      </w:r>
      <w:r>
        <w:rPr>
          <w:rFonts w:cstheme="minorHAnsi"/>
        </w:rPr>
        <w:t xml:space="preserve">kropkę zastępuje się średnikiem i </w:t>
      </w:r>
      <w:r w:rsidR="00F910B9" w:rsidRPr="00F910B9">
        <w:rPr>
          <w:rFonts w:cstheme="minorHAnsi"/>
        </w:rPr>
        <w:t>dodaje się pkt 27 w brzmieniu:</w:t>
      </w:r>
    </w:p>
    <w:p w14:paraId="048D7C56" w14:textId="36A8AED8" w:rsidR="00B47FA2" w:rsidRPr="00F910B9" w:rsidRDefault="00F910B9" w:rsidP="00A07C82">
      <w:pPr>
        <w:spacing w:line="300" w:lineRule="auto"/>
        <w:ind w:left="1418" w:hanging="284"/>
      </w:pPr>
      <w:r w:rsidRPr="00F910B9">
        <w:rPr>
          <w:rFonts w:cstheme="minorHAnsi"/>
        </w:rPr>
        <w:t xml:space="preserve">„27) </w:t>
      </w:r>
      <w:r w:rsidRPr="00F910B9">
        <w:t>współpraca z administracją rządową i samorządową przy realizacji zadań będących w zakresie działania Biura.</w:t>
      </w:r>
      <w:r>
        <w:t>”</w:t>
      </w:r>
      <w:r w:rsidR="003E6D93">
        <w:t>;</w:t>
      </w:r>
    </w:p>
    <w:p w14:paraId="06DF30DA" w14:textId="5FDDC699" w:rsidR="00327140" w:rsidRPr="009C63ED" w:rsidRDefault="00327140" w:rsidP="003342F6">
      <w:pPr>
        <w:pStyle w:val="Akapitzlist"/>
        <w:numPr>
          <w:ilvl w:val="0"/>
          <w:numId w:val="30"/>
        </w:numPr>
        <w:spacing w:line="300" w:lineRule="auto"/>
        <w:ind w:left="851" w:hanging="284"/>
        <w:contextualSpacing w:val="0"/>
        <w:rPr>
          <w:rFonts w:ascii="Calibri" w:eastAsia="Times New Roman" w:hAnsi="Calibri" w:cstheme="minorHAnsi"/>
          <w:szCs w:val="24"/>
          <w:lang w:eastAsia="pl-PL"/>
        </w:rPr>
      </w:pPr>
      <w:r w:rsidRPr="00320318">
        <w:rPr>
          <w:rFonts w:ascii="Calibri" w:eastAsia="Times New Roman" w:hAnsi="Calibri" w:cstheme="minorHAnsi"/>
          <w:szCs w:val="24"/>
          <w:lang w:eastAsia="pl-PL"/>
        </w:rPr>
        <w:t xml:space="preserve">w </w:t>
      </w:r>
      <w:r w:rsidRPr="00320318">
        <w:rPr>
          <w:rFonts w:cstheme="minorHAnsi"/>
        </w:rPr>
        <w:t xml:space="preserve">§ 25 </w:t>
      </w:r>
      <w:r w:rsidR="00162CFE" w:rsidRPr="00320318">
        <w:rPr>
          <w:rFonts w:cstheme="minorHAnsi"/>
        </w:rPr>
        <w:t>pkt 15 otrzymuje brzmienie:</w:t>
      </w:r>
    </w:p>
    <w:p w14:paraId="1E689800" w14:textId="004877AE" w:rsidR="00162CFE" w:rsidRPr="00B37781" w:rsidRDefault="00162CFE" w:rsidP="00A07C82">
      <w:pPr>
        <w:spacing w:line="300" w:lineRule="auto"/>
        <w:ind w:left="1134" w:hanging="284"/>
        <w:rPr>
          <w:rFonts w:cstheme="minorHAnsi"/>
        </w:rPr>
      </w:pPr>
      <w:r w:rsidRPr="00B37781">
        <w:rPr>
          <w:rFonts w:cstheme="minorHAnsi"/>
        </w:rPr>
        <w:t>„15) prowadzenie spraw związanych z udzielaniem ulg w spłacie wierzytelności m.st. Warszawy w sprawach, w których wartość należności przewyższa kwotę 40 000 zł (czterdzieści tysięcy złotych), zaś w sprawach wierzytelności z tytułu mandatów karnych nakładanych przez St</w:t>
      </w:r>
      <w:r w:rsidR="0037771E" w:rsidRPr="00B37781">
        <w:rPr>
          <w:rFonts w:cstheme="minorHAnsi"/>
        </w:rPr>
        <w:t>r</w:t>
      </w:r>
      <w:r w:rsidRPr="00B37781">
        <w:rPr>
          <w:rFonts w:cstheme="minorHAnsi"/>
        </w:rPr>
        <w:t>aż Miejską m.st. Warszawy bez względu na wysokość należności;”</w:t>
      </w:r>
      <w:r w:rsidR="003E6D93" w:rsidRPr="00B37781">
        <w:rPr>
          <w:rFonts w:cstheme="minorHAnsi"/>
        </w:rPr>
        <w:t>;</w:t>
      </w:r>
    </w:p>
    <w:p w14:paraId="7FA10864" w14:textId="3876303C" w:rsidR="00611079" w:rsidRPr="00320318" w:rsidRDefault="00611079" w:rsidP="003342F6">
      <w:pPr>
        <w:pStyle w:val="Akapitzlist"/>
        <w:numPr>
          <w:ilvl w:val="0"/>
          <w:numId w:val="30"/>
        </w:numPr>
        <w:spacing w:line="300" w:lineRule="auto"/>
        <w:ind w:left="851" w:hanging="284"/>
        <w:contextualSpacing w:val="0"/>
        <w:rPr>
          <w:rFonts w:cstheme="minorHAnsi"/>
        </w:rPr>
      </w:pPr>
      <w:r w:rsidRPr="00320318">
        <w:rPr>
          <w:rFonts w:ascii="Calibri" w:eastAsia="Times New Roman" w:hAnsi="Calibri" w:cstheme="minorHAnsi"/>
          <w:szCs w:val="24"/>
          <w:lang w:eastAsia="pl-PL"/>
        </w:rPr>
        <w:t xml:space="preserve">w </w:t>
      </w:r>
      <w:r w:rsidRPr="00320318">
        <w:rPr>
          <w:rFonts w:cstheme="minorHAnsi"/>
        </w:rPr>
        <w:t>§ 27:</w:t>
      </w:r>
    </w:p>
    <w:p w14:paraId="13CE81F2" w14:textId="02C38D17" w:rsidR="00611079" w:rsidRDefault="00611079" w:rsidP="00A07C82">
      <w:pPr>
        <w:pStyle w:val="Akapitzlist"/>
        <w:numPr>
          <w:ilvl w:val="0"/>
          <w:numId w:val="20"/>
        </w:numPr>
        <w:spacing w:line="300" w:lineRule="auto"/>
        <w:ind w:left="1134" w:hanging="284"/>
        <w:contextualSpacing w:val="0"/>
        <w:rPr>
          <w:rFonts w:cstheme="minorHAnsi"/>
        </w:rPr>
      </w:pPr>
      <w:r>
        <w:rPr>
          <w:rFonts w:cstheme="minorHAnsi"/>
        </w:rPr>
        <w:t>w ust. 1 pkt 6 otrzymuje brzmienie:</w:t>
      </w:r>
    </w:p>
    <w:p w14:paraId="68C20960" w14:textId="4DA21ADE" w:rsidR="00611079" w:rsidRDefault="00611079" w:rsidP="00A07C82">
      <w:pPr>
        <w:spacing w:line="300" w:lineRule="auto"/>
        <w:ind w:left="1418" w:hanging="284"/>
        <w:rPr>
          <w:rFonts w:cstheme="minorHAnsi"/>
        </w:rPr>
      </w:pPr>
      <w:r>
        <w:rPr>
          <w:rFonts w:cstheme="minorHAnsi"/>
        </w:rPr>
        <w:t xml:space="preserve">„6) opracowywanie, wdrażanie i monitorowanie </w:t>
      </w:r>
      <w:proofErr w:type="spellStart"/>
      <w:r>
        <w:rPr>
          <w:rFonts w:cstheme="minorHAnsi"/>
        </w:rPr>
        <w:t>ogólnomi</w:t>
      </w:r>
      <w:r w:rsidR="00745FAE">
        <w:rPr>
          <w:rFonts w:cstheme="minorHAnsi"/>
        </w:rPr>
        <w:t>e</w:t>
      </w:r>
      <w:r>
        <w:rPr>
          <w:rFonts w:cstheme="minorHAnsi"/>
        </w:rPr>
        <w:t>jskich</w:t>
      </w:r>
      <w:proofErr w:type="spellEnd"/>
      <w:r>
        <w:rPr>
          <w:rFonts w:cstheme="minorHAnsi"/>
        </w:rPr>
        <w:t xml:space="preserve"> projektów i programów, wynikających ze Strategii Rozwiązywania </w:t>
      </w:r>
      <w:r w:rsidR="00C64618">
        <w:rPr>
          <w:rFonts w:cstheme="minorHAnsi"/>
        </w:rPr>
        <w:t>P</w:t>
      </w:r>
      <w:r>
        <w:rPr>
          <w:rFonts w:cstheme="minorHAnsi"/>
        </w:rPr>
        <w:t xml:space="preserve">roblemów </w:t>
      </w:r>
      <w:r w:rsidR="00C64618">
        <w:rPr>
          <w:rFonts w:cstheme="minorHAnsi"/>
        </w:rPr>
        <w:t>S</w:t>
      </w:r>
      <w:r>
        <w:rPr>
          <w:rFonts w:cstheme="minorHAnsi"/>
        </w:rPr>
        <w:t>połecznych, w zakresie pomocy społ</w:t>
      </w:r>
      <w:r w:rsidR="002D45C1">
        <w:rPr>
          <w:rFonts w:cstheme="minorHAnsi"/>
        </w:rPr>
        <w:t>ecznej</w:t>
      </w:r>
      <w:r w:rsidR="00C64618" w:rsidRPr="00C64618">
        <w:rPr>
          <w:rFonts w:cstheme="minorHAnsi"/>
        </w:rPr>
        <w:t>, profilaktyki i rewitalizacji</w:t>
      </w:r>
      <w:r w:rsidR="002D45C1">
        <w:rPr>
          <w:rFonts w:cstheme="minorHAnsi"/>
        </w:rPr>
        <w:t>;”,</w:t>
      </w:r>
    </w:p>
    <w:p w14:paraId="178BF4DF" w14:textId="1167975C" w:rsidR="008577BA" w:rsidRDefault="00745FAE" w:rsidP="00A07C82">
      <w:pPr>
        <w:pStyle w:val="Akapitzlist"/>
        <w:numPr>
          <w:ilvl w:val="0"/>
          <w:numId w:val="20"/>
        </w:numPr>
        <w:spacing w:line="300" w:lineRule="auto"/>
        <w:ind w:left="1134" w:hanging="284"/>
        <w:contextualSpacing w:val="0"/>
        <w:rPr>
          <w:rFonts w:cstheme="minorHAnsi"/>
        </w:rPr>
      </w:pPr>
      <w:r>
        <w:rPr>
          <w:rFonts w:cstheme="minorHAnsi"/>
        </w:rPr>
        <w:t>w ust. 2</w:t>
      </w:r>
      <w:r w:rsidR="008577BA">
        <w:rPr>
          <w:rFonts w:cstheme="minorHAnsi"/>
        </w:rPr>
        <w:t>:</w:t>
      </w:r>
      <w:r>
        <w:rPr>
          <w:rFonts w:cstheme="minorHAnsi"/>
        </w:rPr>
        <w:t xml:space="preserve"> </w:t>
      </w:r>
    </w:p>
    <w:p w14:paraId="4899EDB4" w14:textId="08E66196" w:rsidR="00745FAE" w:rsidRDefault="00745FAE" w:rsidP="00A07C82">
      <w:pPr>
        <w:pStyle w:val="Akapitzlist"/>
        <w:numPr>
          <w:ilvl w:val="0"/>
          <w:numId w:val="36"/>
        </w:numPr>
        <w:spacing w:line="300" w:lineRule="auto"/>
        <w:ind w:left="1418" w:hanging="284"/>
        <w:contextualSpacing w:val="0"/>
        <w:rPr>
          <w:rFonts w:cstheme="minorHAnsi"/>
        </w:rPr>
      </w:pPr>
      <w:r>
        <w:rPr>
          <w:rFonts w:cstheme="minorHAnsi"/>
        </w:rPr>
        <w:t>pkt 2</w:t>
      </w:r>
      <w:r w:rsidR="00C41B31">
        <w:rPr>
          <w:rFonts w:cstheme="minorHAnsi"/>
        </w:rPr>
        <w:t xml:space="preserve"> </w:t>
      </w:r>
      <w:r>
        <w:rPr>
          <w:rFonts w:cstheme="minorHAnsi"/>
        </w:rPr>
        <w:t>otrzymuj</w:t>
      </w:r>
      <w:r w:rsidR="00C41B31">
        <w:rPr>
          <w:rFonts w:cstheme="minorHAnsi"/>
        </w:rPr>
        <w:t>e</w:t>
      </w:r>
      <w:r>
        <w:rPr>
          <w:rFonts w:cstheme="minorHAnsi"/>
        </w:rPr>
        <w:t xml:space="preserve"> brzmienie:</w:t>
      </w:r>
    </w:p>
    <w:p w14:paraId="5440EFFA" w14:textId="24EEB4C1" w:rsidR="00745FAE" w:rsidRDefault="00745FAE" w:rsidP="00A07C82">
      <w:pPr>
        <w:pStyle w:val="Akapitzlist"/>
        <w:spacing w:line="300" w:lineRule="auto"/>
        <w:ind w:left="1701" w:hanging="284"/>
        <w:contextualSpacing w:val="0"/>
        <w:rPr>
          <w:rFonts w:cstheme="minorHAnsi"/>
        </w:rPr>
      </w:pPr>
      <w:r>
        <w:rPr>
          <w:rFonts w:cstheme="minorHAnsi"/>
        </w:rPr>
        <w:t>„2)</w:t>
      </w:r>
      <w:r w:rsidR="00A950CA">
        <w:rPr>
          <w:rFonts w:cstheme="minorHAnsi"/>
        </w:rPr>
        <w:t xml:space="preserve"> Dom Dziecka Nr 1 „Nasz Dom” im. Maryny Falskiej;</w:t>
      </w:r>
      <w:r w:rsidR="00C41B31">
        <w:rPr>
          <w:rFonts w:cstheme="minorHAnsi"/>
        </w:rPr>
        <w:t>”;</w:t>
      </w:r>
    </w:p>
    <w:p w14:paraId="0780E9FB" w14:textId="16CD9231" w:rsidR="00C41B31" w:rsidRPr="00A07C82" w:rsidRDefault="00C41B31" w:rsidP="00A07C82">
      <w:pPr>
        <w:pStyle w:val="Akapitzlist"/>
        <w:numPr>
          <w:ilvl w:val="0"/>
          <w:numId w:val="36"/>
        </w:numPr>
        <w:spacing w:line="300" w:lineRule="auto"/>
        <w:ind w:left="1418" w:hanging="284"/>
        <w:rPr>
          <w:rFonts w:cstheme="minorHAnsi"/>
        </w:rPr>
      </w:pPr>
      <w:r w:rsidRPr="00A07C82">
        <w:rPr>
          <w:rFonts w:cstheme="minorHAnsi"/>
        </w:rPr>
        <w:t>pkt 19 otrzymuje brzmienie:</w:t>
      </w:r>
    </w:p>
    <w:p w14:paraId="7472F644" w14:textId="131FBAB2" w:rsidR="006E710D" w:rsidRDefault="00C41B31" w:rsidP="00A07C82">
      <w:pPr>
        <w:pStyle w:val="Akapitzlist"/>
        <w:spacing w:line="300" w:lineRule="auto"/>
        <w:ind w:left="1701" w:hanging="284"/>
        <w:contextualSpacing w:val="0"/>
        <w:rPr>
          <w:rFonts w:cstheme="minorHAnsi"/>
        </w:rPr>
      </w:pPr>
      <w:r>
        <w:rPr>
          <w:rFonts w:cstheme="minorHAnsi"/>
        </w:rPr>
        <w:t>„</w:t>
      </w:r>
      <w:r w:rsidR="00A950CA">
        <w:rPr>
          <w:rFonts w:cstheme="minorHAnsi"/>
        </w:rPr>
        <w:t>19) Centrum Wsparcia Społecznego „Na przedwiośniu”</w:t>
      </w:r>
      <w:r>
        <w:rPr>
          <w:rFonts w:cstheme="minorHAnsi"/>
        </w:rPr>
        <w:t>;”,</w:t>
      </w:r>
    </w:p>
    <w:p w14:paraId="4013B0E4" w14:textId="2DDE79B9" w:rsidR="006E710D" w:rsidRPr="00A07C82" w:rsidRDefault="00C41B31" w:rsidP="00A07C82">
      <w:pPr>
        <w:pStyle w:val="Akapitzlist"/>
        <w:numPr>
          <w:ilvl w:val="0"/>
          <w:numId w:val="36"/>
        </w:numPr>
        <w:spacing w:line="300" w:lineRule="auto"/>
        <w:ind w:left="1418" w:hanging="284"/>
        <w:rPr>
          <w:rFonts w:cstheme="minorHAnsi"/>
        </w:rPr>
      </w:pPr>
      <w:r w:rsidRPr="00A07C82">
        <w:rPr>
          <w:rFonts w:cstheme="minorHAnsi"/>
        </w:rPr>
        <w:t>pkt 26 otrzymuje brzmienie:</w:t>
      </w:r>
    </w:p>
    <w:p w14:paraId="48E7EAEE" w14:textId="094AB89F" w:rsidR="00177682" w:rsidRDefault="00C41B31" w:rsidP="00A07C82">
      <w:pPr>
        <w:spacing w:line="300" w:lineRule="auto"/>
        <w:ind w:left="1701" w:hanging="284"/>
        <w:rPr>
          <w:rFonts w:cstheme="minorHAnsi"/>
        </w:rPr>
      </w:pPr>
      <w:r w:rsidRPr="006E710D">
        <w:rPr>
          <w:rFonts w:cstheme="minorHAnsi"/>
        </w:rPr>
        <w:t>„</w:t>
      </w:r>
      <w:r w:rsidR="008577BA" w:rsidRPr="006E710D">
        <w:rPr>
          <w:rFonts w:cstheme="minorHAnsi"/>
        </w:rPr>
        <w:t>26) P</w:t>
      </w:r>
      <w:r w:rsidR="00177682" w:rsidRPr="006E710D">
        <w:rPr>
          <w:rFonts w:cstheme="minorHAnsi"/>
        </w:rPr>
        <w:t>ogotowie Opiekuńcze Nr 2 im. Józefa Czesława Babickiego;”,</w:t>
      </w:r>
    </w:p>
    <w:p w14:paraId="16CA0F9C" w14:textId="3FAF5F94" w:rsidR="006E710D" w:rsidRDefault="008577BA" w:rsidP="00A07C82">
      <w:pPr>
        <w:pStyle w:val="Akapitzlist"/>
        <w:numPr>
          <w:ilvl w:val="0"/>
          <w:numId w:val="36"/>
        </w:numPr>
        <w:spacing w:line="300" w:lineRule="auto"/>
        <w:ind w:left="1418" w:hanging="284"/>
        <w:contextualSpacing w:val="0"/>
        <w:rPr>
          <w:rFonts w:cstheme="minorHAnsi"/>
        </w:rPr>
      </w:pPr>
      <w:r>
        <w:rPr>
          <w:rFonts w:cstheme="minorHAnsi"/>
        </w:rPr>
        <w:t>uchyla się pkt 29;</w:t>
      </w:r>
    </w:p>
    <w:p w14:paraId="5B546C3D" w14:textId="6798E0D6" w:rsidR="00177682" w:rsidRDefault="003E6D93" w:rsidP="00A07C82">
      <w:pPr>
        <w:pStyle w:val="Akapitzlist"/>
        <w:numPr>
          <w:ilvl w:val="0"/>
          <w:numId w:val="36"/>
        </w:numPr>
        <w:spacing w:line="300" w:lineRule="auto"/>
        <w:ind w:left="1418" w:hanging="284"/>
        <w:contextualSpacing w:val="0"/>
        <w:rPr>
          <w:rFonts w:cstheme="minorHAnsi"/>
        </w:rPr>
      </w:pPr>
      <w:r>
        <w:rPr>
          <w:rFonts w:cstheme="minorHAnsi"/>
        </w:rPr>
        <w:t>w</w:t>
      </w:r>
      <w:r w:rsidR="00177682">
        <w:rPr>
          <w:rFonts w:cstheme="minorHAnsi"/>
        </w:rPr>
        <w:t xml:space="preserve"> pkt 84 </w:t>
      </w:r>
      <w:r>
        <w:rPr>
          <w:rFonts w:cstheme="minorHAnsi"/>
        </w:rPr>
        <w:t xml:space="preserve">kropkę zastępuje się średnikiem i </w:t>
      </w:r>
      <w:r w:rsidR="00177682">
        <w:rPr>
          <w:rFonts w:cstheme="minorHAnsi"/>
        </w:rPr>
        <w:t>dodaje się pkt 85-90 w brzmieniu:</w:t>
      </w:r>
    </w:p>
    <w:p w14:paraId="012C1BC3" w14:textId="17E9367E" w:rsidR="00177682" w:rsidRDefault="00177682" w:rsidP="00A07C82">
      <w:pPr>
        <w:spacing w:line="300" w:lineRule="auto"/>
        <w:ind w:left="1701" w:hanging="284"/>
        <w:rPr>
          <w:rFonts w:cstheme="minorHAnsi"/>
        </w:rPr>
      </w:pPr>
      <w:r>
        <w:rPr>
          <w:rFonts w:cstheme="minorHAnsi"/>
        </w:rPr>
        <w:t>„85) Placówka opiekuńczo-wychowawcza „Nowa Łomżyńska</w:t>
      </w:r>
      <w:r w:rsidR="003E6D93">
        <w:rPr>
          <w:rFonts w:cstheme="minorHAnsi"/>
        </w:rPr>
        <w:t>”;</w:t>
      </w:r>
    </w:p>
    <w:p w14:paraId="3565D6DF" w14:textId="2F4D741C" w:rsidR="00177682" w:rsidRDefault="00177682" w:rsidP="00A07C82">
      <w:pPr>
        <w:spacing w:line="300" w:lineRule="auto"/>
        <w:ind w:left="1701" w:hanging="284"/>
        <w:rPr>
          <w:rFonts w:cstheme="minorHAnsi"/>
        </w:rPr>
      </w:pPr>
      <w:r>
        <w:rPr>
          <w:rFonts w:cstheme="minorHAnsi"/>
        </w:rPr>
        <w:t>86</w:t>
      </w:r>
      <w:r w:rsidR="000F4CFE">
        <w:rPr>
          <w:rFonts w:cstheme="minorHAnsi"/>
        </w:rPr>
        <w:t>) Placówka opiekuńczo-wychowawcza „Słoneczny Dom”;</w:t>
      </w:r>
    </w:p>
    <w:p w14:paraId="27C2665C" w14:textId="3BA5A631" w:rsidR="000F4CFE" w:rsidRDefault="000F4CFE" w:rsidP="00A07C82">
      <w:pPr>
        <w:spacing w:line="300" w:lineRule="auto"/>
        <w:ind w:left="1701" w:hanging="284"/>
        <w:rPr>
          <w:rFonts w:cstheme="minorHAnsi"/>
        </w:rPr>
      </w:pPr>
      <w:r>
        <w:rPr>
          <w:rFonts w:cstheme="minorHAnsi"/>
        </w:rPr>
        <w:t>87) Placówka opiekuńczo-wychowawcza „Bajkowy Dworek”;</w:t>
      </w:r>
    </w:p>
    <w:p w14:paraId="0386E829" w14:textId="209B411E" w:rsidR="000F4CFE" w:rsidRDefault="000F4CFE" w:rsidP="00A07C82">
      <w:pPr>
        <w:spacing w:line="300" w:lineRule="auto"/>
        <w:ind w:left="1701" w:hanging="284"/>
        <w:rPr>
          <w:rFonts w:cstheme="minorHAnsi"/>
        </w:rPr>
      </w:pPr>
      <w:r>
        <w:rPr>
          <w:rFonts w:cstheme="minorHAnsi"/>
        </w:rPr>
        <w:t>88) Placówka opiekuńczo-wychowawcza „Dom przy Nieborowskiej”;</w:t>
      </w:r>
    </w:p>
    <w:p w14:paraId="3D00F50B" w14:textId="27FEB8D6" w:rsidR="000F4CFE" w:rsidRDefault="000F4CFE" w:rsidP="00A07C82">
      <w:pPr>
        <w:spacing w:line="300" w:lineRule="auto"/>
        <w:ind w:left="1701" w:hanging="284"/>
        <w:rPr>
          <w:rFonts w:cstheme="minorHAnsi"/>
        </w:rPr>
      </w:pPr>
      <w:r>
        <w:rPr>
          <w:rFonts w:cstheme="minorHAnsi"/>
        </w:rPr>
        <w:t>89) Placówka opiekuńczo-wychowawcza „Oboźna”;</w:t>
      </w:r>
    </w:p>
    <w:p w14:paraId="0DF3868F" w14:textId="02EF243D" w:rsidR="000F4CFE" w:rsidRDefault="000F4CFE" w:rsidP="00A07C82">
      <w:pPr>
        <w:spacing w:line="300" w:lineRule="auto"/>
        <w:ind w:left="1701" w:hanging="284"/>
        <w:rPr>
          <w:rFonts w:cstheme="minorHAnsi"/>
        </w:rPr>
      </w:pPr>
      <w:r>
        <w:rPr>
          <w:rFonts w:cstheme="minorHAnsi"/>
        </w:rPr>
        <w:t>90) Warszawskie Laboratorium Innowacji Społecznych „Synergia”.</w:t>
      </w:r>
      <w:r w:rsidR="003E6D93">
        <w:rPr>
          <w:rFonts w:cstheme="minorHAnsi"/>
        </w:rPr>
        <w:t>”</w:t>
      </w:r>
      <w:r>
        <w:rPr>
          <w:rFonts w:cstheme="minorHAnsi"/>
        </w:rPr>
        <w:t>,</w:t>
      </w:r>
    </w:p>
    <w:p w14:paraId="5BDEA91B" w14:textId="5E80E653" w:rsidR="000F4CFE" w:rsidRDefault="000F4CFE" w:rsidP="00A07C82">
      <w:pPr>
        <w:spacing w:line="300" w:lineRule="auto"/>
        <w:ind w:left="1134" w:hanging="284"/>
        <w:rPr>
          <w:rFonts w:cstheme="minorHAnsi"/>
        </w:rPr>
      </w:pPr>
      <w:r>
        <w:rPr>
          <w:rFonts w:cstheme="minorHAnsi"/>
        </w:rPr>
        <w:t>c) ust. 3 otrzymuje brzmienie:</w:t>
      </w:r>
    </w:p>
    <w:p w14:paraId="33B9911B" w14:textId="16A3D5DC" w:rsidR="000F4CFE" w:rsidRDefault="000F4CFE" w:rsidP="00A07C82">
      <w:pPr>
        <w:spacing w:line="300" w:lineRule="auto"/>
        <w:ind w:left="1418" w:hanging="284"/>
        <w:rPr>
          <w:rFonts w:cstheme="minorHAnsi"/>
        </w:rPr>
      </w:pPr>
      <w:r>
        <w:rPr>
          <w:rFonts w:cstheme="minorHAnsi"/>
        </w:rPr>
        <w:t>„3. W Biurze działa Pełnomocnik Prezydenta m.st. Warszawy do spraw dostępności, którego zakres działań i odpowiedzialności regulują odrębne zarządzenia Prezydenta.”</w:t>
      </w:r>
      <w:r w:rsidR="00F148B6">
        <w:rPr>
          <w:rFonts w:cstheme="minorHAnsi"/>
        </w:rPr>
        <w:t>;</w:t>
      </w:r>
    </w:p>
    <w:p w14:paraId="71D6F6D9" w14:textId="61EEF832" w:rsidR="00162CFE" w:rsidRPr="00611079" w:rsidRDefault="00162CFE" w:rsidP="003342F6">
      <w:pPr>
        <w:pStyle w:val="Akapitzlist"/>
        <w:numPr>
          <w:ilvl w:val="0"/>
          <w:numId w:val="30"/>
        </w:numPr>
        <w:spacing w:line="300" w:lineRule="auto"/>
        <w:ind w:left="851" w:hanging="284"/>
        <w:contextualSpacing w:val="0"/>
        <w:rPr>
          <w:rFonts w:ascii="Calibri" w:eastAsia="Times New Roman" w:hAnsi="Calibri" w:cstheme="minorHAnsi"/>
          <w:szCs w:val="24"/>
          <w:lang w:eastAsia="pl-PL"/>
        </w:rPr>
      </w:pPr>
      <w:r w:rsidRPr="00611079">
        <w:rPr>
          <w:rFonts w:ascii="Calibri" w:eastAsia="Times New Roman" w:hAnsi="Calibri" w:cstheme="minorHAnsi"/>
          <w:szCs w:val="24"/>
          <w:lang w:eastAsia="pl-PL"/>
        </w:rPr>
        <w:t xml:space="preserve">w </w:t>
      </w:r>
      <w:r w:rsidRPr="00611079">
        <w:rPr>
          <w:rFonts w:cstheme="minorHAnsi"/>
        </w:rPr>
        <w:t>§ 32 w ust. 1:</w:t>
      </w:r>
    </w:p>
    <w:p w14:paraId="2C80CBA7" w14:textId="00714DF1" w:rsidR="00162CFE" w:rsidRPr="00162CFE" w:rsidRDefault="00162CFE" w:rsidP="00A07C82">
      <w:pPr>
        <w:pStyle w:val="Akapitzlist"/>
        <w:numPr>
          <w:ilvl w:val="0"/>
          <w:numId w:val="15"/>
        </w:numPr>
        <w:spacing w:line="300" w:lineRule="auto"/>
        <w:ind w:left="1134" w:hanging="284"/>
        <w:contextualSpacing w:val="0"/>
        <w:rPr>
          <w:rFonts w:ascii="Calibri" w:eastAsia="Times New Roman" w:hAnsi="Calibri" w:cstheme="minorHAnsi"/>
          <w:szCs w:val="24"/>
          <w:lang w:eastAsia="pl-PL"/>
        </w:rPr>
      </w:pPr>
      <w:r w:rsidRPr="00162CFE">
        <w:rPr>
          <w:rFonts w:cstheme="minorHAnsi"/>
        </w:rPr>
        <w:t>w pkt 8 lit. c otrzymuje brzmienie:</w:t>
      </w:r>
    </w:p>
    <w:p w14:paraId="60DB3752" w14:textId="6AA09A08" w:rsidR="00162CFE" w:rsidRDefault="00162CFE" w:rsidP="00A07C82">
      <w:pPr>
        <w:spacing w:line="300" w:lineRule="auto"/>
        <w:ind w:left="1418" w:hanging="284"/>
        <w:rPr>
          <w:rFonts w:ascii="Calibri" w:eastAsia="Times New Roman" w:hAnsi="Calibri" w:cs="Times New Roman"/>
          <w:szCs w:val="24"/>
          <w:lang w:eastAsia="pl-PL"/>
        </w:rPr>
      </w:pPr>
      <w:r w:rsidRPr="009F2137">
        <w:rPr>
          <w:rFonts w:cstheme="minorHAnsi"/>
        </w:rPr>
        <w:t>„c)</w:t>
      </w:r>
      <w:r w:rsidRPr="009F2137">
        <w:rPr>
          <w:rFonts w:ascii="Calibri" w:eastAsia="Times New Roman" w:hAnsi="Calibri" w:cs="Times New Roman"/>
          <w:szCs w:val="24"/>
          <w:lang w:eastAsia="pl-PL"/>
        </w:rPr>
        <w:t xml:space="preserve"> wspierania inwestorów, szczególnie w obszarze działań wizerunkowych, promocyjnych informacyjnych związanych z potencjałem inwestycyjnym m.st. Warszawy;”,</w:t>
      </w:r>
    </w:p>
    <w:p w14:paraId="25743F69" w14:textId="77777777" w:rsidR="00B37781" w:rsidRDefault="00162CFE" w:rsidP="00A07C82">
      <w:pPr>
        <w:pStyle w:val="Akapitzlist"/>
        <w:numPr>
          <w:ilvl w:val="0"/>
          <w:numId w:val="15"/>
        </w:numPr>
        <w:spacing w:line="300" w:lineRule="auto"/>
        <w:ind w:left="1134" w:hanging="284"/>
        <w:contextualSpacing w:val="0"/>
        <w:rPr>
          <w:rFonts w:ascii="Calibri" w:eastAsia="Times New Roman" w:hAnsi="Calibri" w:cs="Times New Roman"/>
          <w:szCs w:val="24"/>
          <w:lang w:eastAsia="pl-PL"/>
        </w:rPr>
      </w:pPr>
      <w:r w:rsidRPr="009F2137">
        <w:rPr>
          <w:rFonts w:cstheme="minorHAnsi"/>
        </w:rPr>
        <w:t>pkt 9 otrzymuje brzmienie</w:t>
      </w:r>
      <w:r w:rsidRPr="009F2137">
        <w:rPr>
          <w:rFonts w:ascii="Calibri" w:eastAsia="Times New Roman" w:hAnsi="Calibri" w:cs="Times New Roman"/>
          <w:szCs w:val="24"/>
          <w:lang w:eastAsia="pl-PL"/>
        </w:rPr>
        <w:t>:</w:t>
      </w:r>
    </w:p>
    <w:p w14:paraId="68B9AD59" w14:textId="62CC3361" w:rsidR="00162CFE" w:rsidRDefault="00162CFE" w:rsidP="00A07C82">
      <w:pPr>
        <w:spacing w:line="300" w:lineRule="auto"/>
        <w:ind w:left="1418" w:hanging="284"/>
      </w:pPr>
      <w:r w:rsidRPr="00B37781">
        <w:rPr>
          <w:rFonts w:ascii="Calibri" w:eastAsia="Times New Roman" w:hAnsi="Calibri" w:cs="Times New Roman"/>
          <w:szCs w:val="24"/>
          <w:lang w:eastAsia="pl-PL"/>
        </w:rPr>
        <w:t xml:space="preserve">„9) </w:t>
      </w:r>
      <w:r w:rsidRPr="009F2137">
        <w:t xml:space="preserve">udostępnianie informacji na temat oferty inwestycyjnej m.st. Warszawy oraz wiodących podmiotów </w:t>
      </w:r>
      <w:r w:rsidRPr="00B37781">
        <w:rPr>
          <w:color w:val="000000"/>
        </w:rPr>
        <w:t xml:space="preserve">z otoczenia gospodarczego, naukowego i społecznego </w:t>
      </w:r>
      <w:r w:rsidRPr="001B487D">
        <w:t>w ramach działań z zakresu promocji gospodarczej</w:t>
      </w:r>
      <w:r>
        <w:t>;”,</w:t>
      </w:r>
    </w:p>
    <w:p w14:paraId="1B73886C" w14:textId="3E965AAA" w:rsidR="009C63ED" w:rsidRPr="009F2137" w:rsidRDefault="00162CFE" w:rsidP="00A07C82">
      <w:pPr>
        <w:pStyle w:val="Akapitzlist"/>
        <w:numPr>
          <w:ilvl w:val="0"/>
          <w:numId w:val="15"/>
        </w:numPr>
        <w:spacing w:line="300" w:lineRule="auto"/>
        <w:ind w:left="1134" w:hanging="284"/>
        <w:contextualSpacing w:val="0"/>
      </w:pPr>
      <w:r w:rsidRPr="009F2137">
        <w:t>pkt 13 otrzymuje brzmienie:</w:t>
      </w:r>
    </w:p>
    <w:p w14:paraId="13DDF888" w14:textId="5F942A5F" w:rsidR="009F2137" w:rsidRPr="009F2137" w:rsidRDefault="00162CFE" w:rsidP="00A07C82">
      <w:pPr>
        <w:spacing w:line="300" w:lineRule="auto"/>
        <w:ind w:left="1418" w:hanging="284"/>
        <w:rPr>
          <w:rFonts w:eastAsia="Times New Roman" w:cs="Times New Roman"/>
          <w:szCs w:val="24"/>
          <w:lang w:eastAsia="pl-PL"/>
        </w:rPr>
      </w:pPr>
      <w:r w:rsidRPr="009F2137">
        <w:t>„</w:t>
      </w:r>
      <w:r w:rsidR="009F2137" w:rsidRPr="009F2137">
        <w:t xml:space="preserve">13) </w:t>
      </w:r>
      <w:r w:rsidR="009F2137" w:rsidRPr="009F2137">
        <w:rPr>
          <w:rFonts w:eastAsia="Times New Roman" w:cs="Times New Roman"/>
          <w:szCs w:val="24"/>
          <w:lang w:eastAsia="pl-PL"/>
        </w:rPr>
        <w:t>koordynowanie działań i współpraca z właściwymi komórkami organizacyjnymi urzędu oraz dzielnicami m.st. Warszawy, dotycząca programu pn. „Warszawskie Centra Lokalne</w:t>
      </w:r>
      <w:r w:rsidR="009F2137">
        <w:rPr>
          <w:rFonts w:eastAsia="Times New Roman" w:cs="Times New Roman"/>
          <w:szCs w:val="24"/>
          <w:lang w:eastAsia="pl-PL"/>
        </w:rPr>
        <w:t xml:space="preserve">” </w:t>
      </w:r>
      <w:r w:rsidR="009F2137" w:rsidRPr="009F2137">
        <w:rPr>
          <w:rFonts w:eastAsia="Times New Roman" w:cs="Times New Roman"/>
          <w:szCs w:val="24"/>
          <w:lang w:eastAsia="pl-PL"/>
        </w:rPr>
        <w:t>realizowanego w komórkach i jednostkach im podległych, w tym:</w:t>
      </w:r>
    </w:p>
    <w:p w14:paraId="459422D7" w14:textId="77777777" w:rsidR="009F2137" w:rsidRPr="009F2137" w:rsidRDefault="009F2137" w:rsidP="00A07C82">
      <w:pPr>
        <w:numPr>
          <w:ilvl w:val="2"/>
          <w:numId w:val="16"/>
        </w:numPr>
        <w:tabs>
          <w:tab w:val="clear" w:pos="1080"/>
        </w:tabs>
        <w:spacing w:line="300" w:lineRule="auto"/>
        <w:ind w:left="1701" w:hanging="284"/>
        <w:rPr>
          <w:rFonts w:eastAsia="Times New Roman" w:cs="Times New Roman"/>
          <w:szCs w:val="24"/>
          <w:lang w:eastAsia="pl-PL"/>
        </w:rPr>
      </w:pPr>
      <w:r w:rsidRPr="009F2137">
        <w:rPr>
          <w:rFonts w:eastAsia="Times New Roman" w:cs="Times New Roman"/>
          <w:szCs w:val="24"/>
          <w:lang w:eastAsia="pl-PL"/>
        </w:rPr>
        <w:t>wnioskowanie o dokonywanie zmian w uchwale budżetowej m.st. Warszawy w związku z realizacją zadania,</w:t>
      </w:r>
    </w:p>
    <w:p w14:paraId="5F097D1A" w14:textId="55302EDF" w:rsidR="009F2137" w:rsidRPr="00365CD5" w:rsidRDefault="009F2137" w:rsidP="00A07C82">
      <w:pPr>
        <w:numPr>
          <w:ilvl w:val="2"/>
          <w:numId w:val="16"/>
        </w:numPr>
        <w:spacing w:line="300" w:lineRule="auto"/>
        <w:ind w:left="1701" w:hanging="284"/>
        <w:rPr>
          <w:rFonts w:eastAsia="Times New Roman" w:cs="Times New Roman"/>
          <w:bCs/>
          <w:szCs w:val="24"/>
          <w:lang w:eastAsia="pl-PL"/>
        </w:rPr>
      </w:pPr>
      <w:r w:rsidRPr="009F2137">
        <w:rPr>
          <w:rFonts w:eastAsia="Times New Roman" w:cs="Times New Roman"/>
          <w:szCs w:val="24"/>
          <w:lang w:eastAsia="pl-PL"/>
        </w:rPr>
        <w:t>współpraca przy aktualizowaniu informacji o harmonogramach prac, zamówień publicznych na prace projektowe i wykonawcze</w:t>
      </w:r>
      <w:r w:rsidR="00F148B6">
        <w:rPr>
          <w:rFonts w:eastAsia="Times New Roman" w:cs="Times New Roman"/>
          <w:szCs w:val="24"/>
          <w:lang w:eastAsia="pl-PL"/>
        </w:rPr>
        <w:t>;</w:t>
      </w:r>
      <w:r w:rsidRPr="009F2137">
        <w:rPr>
          <w:rFonts w:eastAsia="Times New Roman" w:cs="Times New Roman"/>
          <w:szCs w:val="24"/>
          <w:lang w:eastAsia="pl-PL"/>
        </w:rPr>
        <w:t>”</w:t>
      </w:r>
      <w:r w:rsidR="00F148B6">
        <w:rPr>
          <w:rFonts w:eastAsia="Times New Roman" w:cs="Times New Roman"/>
          <w:szCs w:val="24"/>
          <w:lang w:eastAsia="pl-PL"/>
        </w:rPr>
        <w:t>;</w:t>
      </w:r>
    </w:p>
    <w:p w14:paraId="3B1C1E29" w14:textId="3A455726" w:rsidR="00CC3DC9" w:rsidRPr="009C63ED" w:rsidRDefault="00365CD5" w:rsidP="00A07C82">
      <w:pPr>
        <w:pStyle w:val="Akapitzlist"/>
        <w:numPr>
          <w:ilvl w:val="0"/>
          <w:numId w:val="30"/>
        </w:numPr>
        <w:spacing w:line="300" w:lineRule="auto"/>
        <w:ind w:left="851" w:hanging="425"/>
        <w:contextualSpacing w:val="0"/>
        <w:rPr>
          <w:rFonts w:eastAsia="Times New Roman" w:cs="Times New Roman"/>
          <w:bCs/>
          <w:szCs w:val="24"/>
          <w:lang w:eastAsia="pl-PL"/>
        </w:rPr>
      </w:pPr>
      <w:r w:rsidRPr="00162CFE">
        <w:rPr>
          <w:rFonts w:ascii="Calibri" w:eastAsia="Times New Roman" w:hAnsi="Calibri" w:cstheme="minorHAnsi"/>
          <w:szCs w:val="24"/>
          <w:lang w:eastAsia="pl-PL"/>
        </w:rPr>
        <w:t xml:space="preserve">w </w:t>
      </w:r>
      <w:r w:rsidRPr="00162CFE">
        <w:rPr>
          <w:rFonts w:cstheme="minorHAnsi"/>
        </w:rPr>
        <w:t xml:space="preserve">§ </w:t>
      </w:r>
      <w:r>
        <w:rPr>
          <w:rFonts w:cstheme="minorHAnsi"/>
        </w:rPr>
        <w:t>33a</w:t>
      </w:r>
      <w:r w:rsidR="00CC3DC9">
        <w:rPr>
          <w:rFonts w:cstheme="minorHAnsi"/>
        </w:rPr>
        <w:t>:</w:t>
      </w:r>
    </w:p>
    <w:p w14:paraId="4E9BAB68" w14:textId="4C8134B1" w:rsidR="009C63ED" w:rsidRPr="00B37781" w:rsidRDefault="008E3BA5" w:rsidP="00A07C82">
      <w:pPr>
        <w:pStyle w:val="Akapitzlist"/>
        <w:numPr>
          <w:ilvl w:val="0"/>
          <w:numId w:val="23"/>
        </w:numPr>
        <w:spacing w:line="300" w:lineRule="auto"/>
        <w:ind w:left="1134" w:hanging="284"/>
        <w:contextualSpacing w:val="0"/>
        <w:rPr>
          <w:rFonts w:eastAsia="Times New Roman" w:cs="Times New Roman"/>
          <w:bCs/>
          <w:szCs w:val="24"/>
          <w:lang w:eastAsia="pl-PL"/>
        </w:rPr>
      </w:pPr>
      <w:r>
        <w:rPr>
          <w:rFonts w:cstheme="minorHAnsi"/>
        </w:rPr>
        <w:t xml:space="preserve">po </w:t>
      </w:r>
      <w:r w:rsidR="00365CD5">
        <w:rPr>
          <w:rFonts w:cstheme="minorHAnsi"/>
        </w:rPr>
        <w:t xml:space="preserve">pkt </w:t>
      </w:r>
      <w:r>
        <w:rPr>
          <w:rFonts w:cstheme="minorHAnsi"/>
        </w:rPr>
        <w:t>1 dodaje się pkt 1a i 1b w brzmieniu:</w:t>
      </w:r>
    </w:p>
    <w:p w14:paraId="74AE8E42" w14:textId="6D9BA704" w:rsidR="008E3BA5" w:rsidRDefault="008E3BA5" w:rsidP="00A07C82">
      <w:pPr>
        <w:pStyle w:val="Akapitzlist"/>
        <w:spacing w:line="300" w:lineRule="auto"/>
        <w:ind w:left="1418" w:hanging="284"/>
        <w:contextualSpacing w:val="0"/>
        <w:rPr>
          <w:rFonts w:cstheme="minorHAnsi"/>
        </w:rPr>
      </w:pPr>
      <w:r>
        <w:rPr>
          <w:rFonts w:cstheme="minorHAnsi"/>
        </w:rPr>
        <w:t>„1a) prowadzenie spraw zwrotu nieruchomości wywłaszczonych oraz udział i podejmowanie czynności prowadzonych w tym zakresie postępowaniach nadzwyczajnych;</w:t>
      </w:r>
    </w:p>
    <w:p w14:paraId="404D22DD" w14:textId="64570D58" w:rsidR="00720586" w:rsidRDefault="008E3BA5" w:rsidP="00A07C82">
      <w:pPr>
        <w:pStyle w:val="Akapitzlist"/>
        <w:spacing w:line="300" w:lineRule="auto"/>
        <w:ind w:left="1418" w:hanging="284"/>
        <w:contextualSpacing w:val="0"/>
        <w:rPr>
          <w:rFonts w:cstheme="minorHAnsi"/>
        </w:rPr>
      </w:pPr>
      <w:r>
        <w:rPr>
          <w:rFonts w:cstheme="minorHAnsi"/>
        </w:rPr>
        <w:t>1b) realizacja zadań związanych z ustalaniem odszkodowania za nieruchomości wywłaszczone bez odszkodowania lub za odszkodowaniem ustalonym z naruszeniem prawa;”,</w:t>
      </w:r>
    </w:p>
    <w:p w14:paraId="18CE3018" w14:textId="77777777" w:rsidR="00E1799D" w:rsidRDefault="00CC3DC9" w:rsidP="00A07C82">
      <w:pPr>
        <w:pStyle w:val="Akapitzlist"/>
        <w:numPr>
          <w:ilvl w:val="0"/>
          <w:numId w:val="23"/>
        </w:numPr>
        <w:spacing w:line="300" w:lineRule="auto"/>
        <w:ind w:left="1134" w:hanging="284"/>
        <w:contextualSpacing w:val="0"/>
        <w:rPr>
          <w:rFonts w:eastAsia="Times New Roman" w:cs="Times New Roman"/>
          <w:bCs/>
          <w:szCs w:val="24"/>
          <w:lang w:eastAsia="pl-PL"/>
        </w:rPr>
      </w:pPr>
      <w:r w:rsidRPr="009C63ED">
        <w:rPr>
          <w:rFonts w:eastAsia="Times New Roman" w:cs="Times New Roman"/>
          <w:bCs/>
          <w:szCs w:val="24"/>
          <w:lang w:eastAsia="pl-PL"/>
        </w:rPr>
        <w:t>pkt 2a otrzymuje brzmienie:</w:t>
      </w:r>
    </w:p>
    <w:p w14:paraId="28F5A73A" w14:textId="54B3B669" w:rsidR="00CC3DC9" w:rsidRDefault="00CC3DC9" w:rsidP="00A07C82">
      <w:pPr>
        <w:pStyle w:val="Akapitzlist"/>
        <w:spacing w:line="300" w:lineRule="auto"/>
        <w:ind w:left="1418" w:hanging="284"/>
        <w:contextualSpacing w:val="0"/>
        <w:rPr>
          <w:rFonts w:eastAsia="Times New Roman" w:cs="Times New Roman"/>
          <w:bCs/>
          <w:szCs w:val="24"/>
          <w:lang w:eastAsia="pl-PL"/>
        </w:rPr>
      </w:pPr>
      <w:r w:rsidRPr="00B37781">
        <w:rPr>
          <w:rFonts w:eastAsia="Times New Roman" w:cs="Times New Roman"/>
          <w:bCs/>
          <w:szCs w:val="24"/>
          <w:lang w:eastAsia="pl-PL"/>
        </w:rPr>
        <w:t>„2a) udzielanie, w oparciu o posiadane zasoby archiwalne oraz akta własnościowe, w tym dokumenty pozyskane z urzędów dzielnic, informacji o stanie prawnym nieruchomości położonych w granicach administracyjnych m.st. Warszawy, w szczególności o zgłoszonych roszczeniach byłych właścicieli lub ich następców prawnych oraz o toczących się postępowaniach administracyjnych dotyczących prawidłowości nabycia nieruchomości przez Skarb Państwa lub m.st. Warszawę;</w:t>
      </w:r>
      <w:r w:rsidR="00F148B6" w:rsidRPr="00B37781">
        <w:rPr>
          <w:rFonts w:eastAsia="Times New Roman" w:cs="Times New Roman"/>
          <w:bCs/>
          <w:szCs w:val="24"/>
          <w:lang w:eastAsia="pl-PL"/>
        </w:rPr>
        <w:t>”;</w:t>
      </w:r>
    </w:p>
    <w:p w14:paraId="55B977B9" w14:textId="1AC42F6A" w:rsidR="009F2137" w:rsidRPr="009C63ED" w:rsidRDefault="009F2137" w:rsidP="00A07C82">
      <w:pPr>
        <w:pStyle w:val="Akapitzlist"/>
        <w:numPr>
          <w:ilvl w:val="0"/>
          <w:numId w:val="30"/>
        </w:numPr>
        <w:spacing w:line="300" w:lineRule="auto"/>
        <w:ind w:left="851" w:hanging="425"/>
        <w:contextualSpacing w:val="0"/>
        <w:rPr>
          <w:rFonts w:eastAsia="Times New Roman" w:cs="Times New Roman"/>
          <w:bCs/>
          <w:szCs w:val="24"/>
          <w:lang w:eastAsia="pl-PL"/>
        </w:rPr>
      </w:pPr>
      <w:r w:rsidRPr="004D1454">
        <w:rPr>
          <w:rFonts w:ascii="Calibri" w:eastAsia="Times New Roman" w:hAnsi="Calibri" w:cstheme="minorHAnsi"/>
          <w:szCs w:val="24"/>
          <w:lang w:eastAsia="pl-PL"/>
        </w:rPr>
        <w:t xml:space="preserve">w </w:t>
      </w:r>
      <w:r w:rsidRPr="004D1454">
        <w:rPr>
          <w:rFonts w:cstheme="minorHAnsi"/>
        </w:rPr>
        <w:t>§ 34 pkt 24 otrzymuje brzmienie:</w:t>
      </w:r>
    </w:p>
    <w:p w14:paraId="411ADF19" w14:textId="2E07FF9D" w:rsidR="009F2137" w:rsidRPr="00B37781" w:rsidRDefault="009F2137" w:rsidP="00A07C82">
      <w:pPr>
        <w:spacing w:line="300" w:lineRule="auto"/>
        <w:ind w:left="1134" w:hanging="284"/>
        <w:rPr>
          <w:rFonts w:cstheme="minorHAnsi"/>
        </w:rPr>
      </w:pPr>
      <w:r w:rsidRPr="00B37781">
        <w:rPr>
          <w:rFonts w:cstheme="minorHAnsi"/>
        </w:rPr>
        <w:t>„24) realiz</w:t>
      </w:r>
      <w:r w:rsidR="003E51E8" w:rsidRPr="00B37781">
        <w:rPr>
          <w:rFonts w:cstheme="minorHAnsi"/>
        </w:rPr>
        <w:t>owanie</w:t>
      </w:r>
      <w:r w:rsidR="00F5622D" w:rsidRPr="00B37781">
        <w:rPr>
          <w:rFonts w:cstheme="minorHAnsi"/>
        </w:rPr>
        <w:t xml:space="preserve"> </w:t>
      </w:r>
      <w:r w:rsidRPr="00B37781">
        <w:rPr>
          <w:rFonts w:cstheme="minorHAnsi"/>
        </w:rPr>
        <w:t>zadań dotyczących członkostwa i współpracy m.st Warszawy z krajowymi i międzynarodowymi organizacjami związanymi z ochroną zabytków;”</w:t>
      </w:r>
      <w:r w:rsidR="00F148B6" w:rsidRPr="00B37781">
        <w:rPr>
          <w:rFonts w:cstheme="minorHAnsi"/>
        </w:rPr>
        <w:t>;</w:t>
      </w:r>
    </w:p>
    <w:p w14:paraId="60CD3980" w14:textId="5AE9B0A7" w:rsidR="003561B2" w:rsidRDefault="003561B2" w:rsidP="00A07C82">
      <w:pPr>
        <w:pStyle w:val="Akapitzlist"/>
        <w:numPr>
          <w:ilvl w:val="0"/>
          <w:numId w:val="30"/>
        </w:numPr>
        <w:spacing w:line="300" w:lineRule="auto"/>
        <w:ind w:left="851" w:hanging="425"/>
        <w:contextualSpacing w:val="0"/>
        <w:rPr>
          <w:rFonts w:cstheme="minorHAnsi"/>
        </w:rPr>
      </w:pPr>
      <w:r w:rsidRPr="00162CFE">
        <w:rPr>
          <w:rFonts w:ascii="Calibri" w:eastAsia="Times New Roman" w:hAnsi="Calibri" w:cstheme="minorHAnsi"/>
          <w:szCs w:val="24"/>
          <w:lang w:eastAsia="pl-PL"/>
        </w:rPr>
        <w:t xml:space="preserve">w </w:t>
      </w:r>
      <w:r w:rsidRPr="00162CFE">
        <w:rPr>
          <w:rFonts w:cstheme="minorHAnsi"/>
        </w:rPr>
        <w:t xml:space="preserve">§ </w:t>
      </w:r>
      <w:r>
        <w:rPr>
          <w:rFonts w:cstheme="minorHAnsi"/>
        </w:rPr>
        <w:t>35c:</w:t>
      </w:r>
    </w:p>
    <w:p w14:paraId="522AD6E0" w14:textId="03342F1D" w:rsidR="003561B2" w:rsidRDefault="004D1454" w:rsidP="00A07C82">
      <w:pPr>
        <w:pStyle w:val="Akapitzlist"/>
        <w:numPr>
          <w:ilvl w:val="0"/>
          <w:numId w:val="37"/>
        </w:numPr>
        <w:spacing w:line="300" w:lineRule="auto"/>
        <w:ind w:left="1134" w:hanging="283"/>
        <w:contextualSpacing w:val="0"/>
        <w:rPr>
          <w:rFonts w:cstheme="minorHAnsi"/>
        </w:rPr>
      </w:pPr>
      <w:r>
        <w:rPr>
          <w:rFonts w:cstheme="minorHAnsi"/>
        </w:rPr>
        <w:t>pkt 11 otrzymuje brzmienie:</w:t>
      </w:r>
    </w:p>
    <w:p w14:paraId="21AE098C" w14:textId="4DAEF671" w:rsidR="004D1454" w:rsidRDefault="004D1454" w:rsidP="00A07C82">
      <w:pPr>
        <w:pStyle w:val="Akapitzlist"/>
        <w:spacing w:line="300" w:lineRule="auto"/>
        <w:ind w:left="1418" w:hanging="284"/>
        <w:contextualSpacing w:val="0"/>
        <w:rPr>
          <w:rFonts w:cstheme="minorHAnsi"/>
        </w:rPr>
      </w:pPr>
      <w:r>
        <w:rPr>
          <w:rFonts w:cstheme="minorHAnsi"/>
        </w:rPr>
        <w:t>„11) szkolenie pracowników Urzędu z zakresu ochrony przeciwpożarowej;”,</w:t>
      </w:r>
    </w:p>
    <w:p w14:paraId="4C313114" w14:textId="5C3D2530" w:rsidR="004D1454" w:rsidRPr="003561B2" w:rsidRDefault="004D1454" w:rsidP="00A07C82">
      <w:pPr>
        <w:pStyle w:val="Akapitzlist"/>
        <w:numPr>
          <w:ilvl w:val="0"/>
          <w:numId w:val="37"/>
        </w:numPr>
        <w:spacing w:line="300" w:lineRule="auto"/>
        <w:ind w:left="1134" w:hanging="283"/>
        <w:contextualSpacing w:val="0"/>
        <w:rPr>
          <w:rFonts w:cstheme="minorHAnsi"/>
        </w:rPr>
      </w:pPr>
      <w:r>
        <w:rPr>
          <w:rFonts w:cstheme="minorHAnsi"/>
        </w:rPr>
        <w:t>uchyla się pkt 12-14</w:t>
      </w:r>
      <w:r w:rsidR="006D5D5D">
        <w:rPr>
          <w:rFonts w:cstheme="minorHAnsi"/>
        </w:rPr>
        <w:t>;</w:t>
      </w:r>
    </w:p>
    <w:p w14:paraId="51740201" w14:textId="1F1555B8" w:rsidR="009F2137" w:rsidRPr="009C63ED" w:rsidRDefault="009F2137" w:rsidP="00A07C82">
      <w:pPr>
        <w:pStyle w:val="Akapitzlist"/>
        <w:numPr>
          <w:ilvl w:val="0"/>
          <w:numId w:val="30"/>
        </w:numPr>
        <w:spacing w:line="300" w:lineRule="auto"/>
        <w:ind w:left="851" w:hanging="425"/>
        <w:contextualSpacing w:val="0"/>
        <w:rPr>
          <w:rFonts w:eastAsia="Times New Roman" w:cs="Times New Roman"/>
          <w:bCs/>
          <w:szCs w:val="24"/>
          <w:lang w:eastAsia="pl-PL"/>
        </w:rPr>
      </w:pPr>
      <w:r w:rsidRPr="00162CFE">
        <w:rPr>
          <w:rFonts w:ascii="Calibri" w:eastAsia="Times New Roman" w:hAnsi="Calibri" w:cstheme="minorHAnsi"/>
          <w:szCs w:val="24"/>
          <w:lang w:eastAsia="pl-PL"/>
        </w:rPr>
        <w:t xml:space="preserve">w </w:t>
      </w:r>
      <w:r w:rsidRPr="00162CFE">
        <w:rPr>
          <w:rFonts w:cstheme="minorHAnsi"/>
        </w:rPr>
        <w:t xml:space="preserve">§ </w:t>
      </w:r>
      <w:r>
        <w:rPr>
          <w:rFonts w:cstheme="minorHAnsi"/>
        </w:rPr>
        <w:t>36 w ust.</w:t>
      </w:r>
      <w:r w:rsidR="00D423C4">
        <w:rPr>
          <w:rFonts w:cstheme="minorHAnsi"/>
        </w:rPr>
        <w:t xml:space="preserve"> </w:t>
      </w:r>
      <w:r>
        <w:rPr>
          <w:rFonts w:cstheme="minorHAnsi"/>
        </w:rPr>
        <w:t>1 pkt 8 otrzymuje brzmienie:</w:t>
      </w:r>
    </w:p>
    <w:p w14:paraId="03361F47" w14:textId="03E5E695" w:rsidR="009F2137" w:rsidRDefault="009F2137" w:rsidP="00A07C82">
      <w:pPr>
        <w:pStyle w:val="Akapitzlist"/>
        <w:spacing w:line="300" w:lineRule="auto"/>
        <w:ind w:left="1134" w:hanging="284"/>
        <w:contextualSpacing w:val="0"/>
        <w:rPr>
          <w:rFonts w:cstheme="minorHAnsi"/>
        </w:rPr>
      </w:pPr>
      <w:r>
        <w:rPr>
          <w:rFonts w:cstheme="minorHAnsi"/>
        </w:rPr>
        <w:t>„8) koordynowanie realizacji wniosków o udostępnienie informacji publicznej i wniosków o ponowne wykorzystywanie informacji sektora publicznego oraz prowadzenie bi</w:t>
      </w:r>
      <w:r w:rsidR="000F4CFE">
        <w:rPr>
          <w:rFonts w:cstheme="minorHAnsi"/>
        </w:rPr>
        <w:t>uletynu Informacji Publicznej;”</w:t>
      </w:r>
      <w:r w:rsidR="00F148B6">
        <w:rPr>
          <w:rFonts w:cstheme="minorHAnsi"/>
        </w:rPr>
        <w:t>;</w:t>
      </w:r>
    </w:p>
    <w:p w14:paraId="57A48E01" w14:textId="50F00B17" w:rsidR="000F4CFE" w:rsidRPr="009C63ED" w:rsidRDefault="000F4CFE" w:rsidP="00A07C82">
      <w:pPr>
        <w:pStyle w:val="Akapitzlist"/>
        <w:numPr>
          <w:ilvl w:val="0"/>
          <w:numId w:val="30"/>
        </w:numPr>
        <w:spacing w:line="300" w:lineRule="auto"/>
        <w:ind w:left="851" w:hanging="425"/>
        <w:contextualSpacing w:val="0"/>
        <w:rPr>
          <w:rFonts w:eastAsia="Times New Roman" w:cs="Times New Roman"/>
          <w:bCs/>
          <w:szCs w:val="24"/>
          <w:lang w:eastAsia="pl-PL"/>
        </w:rPr>
      </w:pPr>
      <w:r>
        <w:rPr>
          <w:rFonts w:eastAsia="Times New Roman" w:cs="Times New Roman"/>
          <w:bCs/>
          <w:szCs w:val="24"/>
          <w:lang w:eastAsia="pl-PL"/>
        </w:rPr>
        <w:t xml:space="preserve">w </w:t>
      </w:r>
      <w:r w:rsidRPr="00162CFE">
        <w:rPr>
          <w:rFonts w:cstheme="minorHAnsi"/>
        </w:rPr>
        <w:t xml:space="preserve">§ </w:t>
      </w:r>
      <w:r>
        <w:rPr>
          <w:rFonts w:cstheme="minorHAnsi"/>
        </w:rPr>
        <w:t xml:space="preserve">38 </w:t>
      </w:r>
      <w:r w:rsidR="00E1799D">
        <w:rPr>
          <w:rFonts w:cstheme="minorHAnsi"/>
        </w:rPr>
        <w:t xml:space="preserve">ust. 1 </w:t>
      </w:r>
      <w:r>
        <w:rPr>
          <w:rFonts w:cstheme="minorHAnsi"/>
        </w:rPr>
        <w:t>w pkt 31:</w:t>
      </w:r>
    </w:p>
    <w:p w14:paraId="46A87CCC" w14:textId="6CDCF3E5" w:rsidR="000F4CFE" w:rsidRPr="000F4CFE" w:rsidRDefault="00F148B6" w:rsidP="00A07C82">
      <w:pPr>
        <w:pStyle w:val="Akapitzlist"/>
        <w:numPr>
          <w:ilvl w:val="0"/>
          <w:numId w:val="21"/>
        </w:numPr>
        <w:spacing w:line="300" w:lineRule="auto"/>
        <w:ind w:left="1134" w:hanging="284"/>
        <w:contextualSpacing w:val="0"/>
        <w:rPr>
          <w:rFonts w:eastAsia="Times New Roman" w:cs="Times New Roman"/>
          <w:bCs/>
          <w:szCs w:val="24"/>
          <w:lang w:eastAsia="pl-PL"/>
        </w:rPr>
      </w:pPr>
      <w:r>
        <w:rPr>
          <w:rFonts w:cstheme="minorHAnsi"/>
        </w:rPr>
        <w:t>wprowadzenie do</w:t>
      </w:r>
      <w:r w:rsidR="00CF7BE5">
        <w:rPr>
          <w:rFonts w:cstheme="minorHAnsi"/>
        </w:rPr>
        <w:t xml:space="preserve"> wyliczenia w</w:t>
      </w:r>
      <w:r>
        <w:rPr>
          <w:rFonts w:cstheme="minorHAnsi"/>
        </w:rPr>
        <w:t xml:space="preserve"> </w:t>
      </w:r>
      <w:r w:rsidR="000F4CFE">
        <w:rPr>
          <w:rFonts w:cstheme="minorHAnsi"/>
        </w:rPr>
        <w:t>lit. b</w:t>
      </w:r>
      <w:r w:rsidR="00D423C4">
        <w:rPr>
          <w:rFonts w:cstheme="minorHAnsi"/>
        </w:rPr>
        <w:t xml:space="preserve"> </w:t>
      </w:r>
      <w:r w:rsidR="00E2650F">
        <w:rPr>
          <w:rFonts w:cstheme="minorHAnsi"/>
        </w:rPr>
        <w:t>otrzymuj</w:t>
      </w:r>
      <w:r>
        <w:rPr>
          <w:rFonts w:cstheme="minorHAnsi"/>
        </w:rPr>
        <w:t>e</w:t>
      </w:r>
      <w:r w:rsidR="00D423C4">
        <w:rPr>
          <w:rFonts w:cstheme="minorHAnsi"/>
        </w:rPr>
        <w:t xml:space="preserve"> brzmienie</w:t>
      </w:r>
      <w:r w:rsidR="000F4CFE">
        <w:rPr>
          <w:rFonts w:cstheme="minorHAnsi"/>
        </w:rPr>
        <w:t>:</w:t>
      </w:r>
    </w:p>
    <w:p w14:paraId="1F387F87" w14:textId="37C39EE0" w:rsidR="000F4CFE" w:rsidRDefault="000F4CFE" w:rsidP="00A07C82">
      <w:pPr>
        <w:pStyle w:val="Akapitzlist"/>
        <w:spacing w:line="300" w:lineRule="auto"/>
        <w:ind w:left="1418" w:hanging="284"/>
        <w:contextualSpacing w:val="0"/>
        <w:rPr>
          <w:rFonts w:cstheme="minorHAnsi"/>
        </w:rPr>
      </w:pPr>
      <w:r>
        <w:rPr>
          <w:rFonts w:cstheme="minorHAnsi"/>
        </w:rPr>
        <w:t xml:space="preserve">„b) realizacja, koordynacja i </w:t>
      </w:r>
      <w:r w:rsidR="00D423C4">
        <w:rPr>
          <w:rFonts w:cstheme="minorHAnsi"/>
        </w:rPr>
        <w:t>nadzór</w:t>
      </w:r>
      <w:r>
        <w:rPr>
          <w:rFonts w:cstheme="minorHAnsi"/>
        </w:rPr>
        <w:t xml:space="preserve"> nad wykonywaniem Programu profilaktyki i rozwiązywania problemów alkoholowych oraz przeciwdziałania narkomanii m.st. Warszawy, </w:t>
      </w:r>
      <w:r w:rsidR="00D423C4">
        <w:rPr>
          <w:rFonts w:cstheme="minorHAnsi"/>
        </w:rPr>
        <w:t>P</w:t>
      </w:r>
      <w:r>
        <w:rPr>
          <w:rFonts w:cstheme="minorHAnsi"/>
        </w:rPr>
        <w:t>rogramu Przeciwd</w:t>
      </w:r>
      <w:r w:rsidR="00D423C4">
        <w:rPr>
          <w:rFonts w:cstheme="minorHAnsi"/>
        </w:rPr>
        <w:t>ziałania Zakażeniom HIV i Działań na Rzecz Osób Żyjących z HIV/AIDS, a także Programu Przeciwdziałania Przemocy w Rodzinie oraz Ochrony Ofiar Przemocy w Rodzinie w m.st. Warszawie w zakresie działań prowadzonych na ternie dzielnicy, a w szczególności</w:t>
      </w:r>
      <w:r w:rsidR="00E2650F">
        <w:rPr>
          <w:rFonts w:cstheme="minorHAnsi"/>
        </w:rPr>
        <w:t>: (…)</w:t>
      </w:r>
      <w:r w:rsidR="00F148B6">
        <w:rPr>
          <w:rFonts w:cstheme="minorHAnsi"/>
        </w:rPr>
        <w:t>”,</w:t>
      </w:r>
    </w:p>
    <w:p w14:paraId="6953A61F" w14:textId="351C8DEB" w:rsidR="00F148B6" w:rsidRDefault="00F148B6" w:rsidP="00A07C82">
      <w:pPr>
        <w:pStyle w:val="Akapitzlist"/>
        <w:spacing w:line="300" w:lineRule="auto"/>
        <w:ind w:left="1134" w:hanging="283"/>
        <w:rPr>
          <w:rFonts w:cstheme="minorHAnsi"/>
        </w:rPr>
      </w:pPr>
      <w:r>
        <w:rPr>
          <w:rFonts w:cstheme="minorHAnsi"/>
        </w:rPr>
        <w:t>b) lit. c otrzymuje brzmienie:</w:t>
      </w:r>
    </w:p>
    <w:p w14:paraId="24A3F7BE" w14:textId="73E89BCE" w:rsidR="009F2137" w:rsidRPr="00E2650F" w:rsidRDefault="00F148B6" w:rsidP="00A07C82">
      <w:pPr>
        <w:pStyle w:val="Akapitzlist"/>
        <w:spacing w:after="240" w:line="300" w:lineRule="auto"/>
        <w:ind w:left="1418" w:hanging="284"/>
      </w:pPr>
      <w:r>
        <w:t xml:space="preserve">„c) </w:t>
      </w:r>
      <w:r w:rsidR="00E2650F" w:rsidRPr="00A816A9">
        <w:t xml:space="preserve">realizacja zadań wynikających z ustawy z dnia 28 listopada 2003 r. o świadczeniach rodzinnych </w:t>
      </w:r>
      <w:r w:rsidR="00E2650F" w:rsidRPr="00E2650F">
        <w:rPr>
          <w:bCs/>
        </w:rPr>
        <w:t>(Dz. U. 2023 r. poz. 390</w:t>
      </w:r>
      <w:r w:rsidR="00A82576">
        <w:rPr>
          <w:bCs/>
        </w:rPr>
        <w:t xml:space="preserve">, z </w:t>
      </w:r>
      <w:proofErr w:type="spellStart"/>
      <w:r w:rsidR="00A82576">
        <w:rPr>
          <w:bCs/>
        </w:rPr>
        <w:t>późn</w:t>
      </w:r>
      <w:proofErr w:type="spellEnd"/>
      <w:r w:rsidR="00A82576">
        <w:rPr>
          <w:bCs/>
        </w:rPr>
        <w:t>. zm.</w:t>
      </w:r>
      <w:r w:rsidR="00E2650F" w:rsidRPr="00E2650F">
        <w:rPr>
          <w:bCs/>
        </w:rPr>
        <w:t>)</w:t>
      </w:r>
      <w:r w:rsidR="00E2650F" w:rsidRPr="00E2650F">
        <w:t>,</w:t>
      </w:r>
      <w:r w:rsidR="00E2650F" w:rsidRPr="00A816A9">
        <w:t xml:space="preserve"> prowadzenie spraw o zaliczki alimentacyjne, co do których prawo powstało do dnia wejścia w życie ustawy z dnia 7 września 2007 r. o pomocy osobom uprawnionym do </w:t>
      </w:r>
      <w:r w:rsidR="00E2650F" w:rsidRPr="00E2650F">
        <w:t xml:space="preserve">alimentów </w:t>
      </w:r>
      <w:r w:rsidR="00E2650F" w:rsidRPr="00E2650F">
        <w:rPr>
          <w:bCs/>
        </w:rPr>
        <w:t>(Dz. U. z 2023 r. poz. 581</w:t>
      </w:r>
      <w:r w:rsidR="00A82576">
        <w:rPr>
          <w:bCs/>
        </w:rPr>
        <w:t xml:space="preserve">, z </w:t>
      </w:r>
      <w:proofErr w:type="spellStart"/>
      <w:r w:rsidR="00A82576">
        <w:rPr>
          <w:bCs/>
        </w:rPr>
        <w:t>późn</w:t>
      </w:r>
      <w:proofErr w:type="spellEnd"/>
      <w:r w:rsidR="00A82576">
        <w:rPr>
          <w:bCs/>
        </w:rPr>
        <w:t>. zm.</w:t>
      </w:r>
      <w:r w:rsidR="00E2650F" w:rsidRPr="00E2650F">
        <w:rPr>
          <w:bCs/>
        </w:rPr>
        <w:t>)</w:t>
      </w:r>
      <w:r w:rsidR="00E2650F" w:rsidRPr="00E2650F">
        <w:t xml:space="preserve">, </w:t>
      </w:r>
      <w:r w:rsidR="00E2650F" w:rsidRPr="00A816A9">
        <w:t xml:space="preserve">realizacja zadań wynikających z ustawy z dnia 7 września 2007 r. o pomocy osobom uprawnionym do alimentów, realizacja zadań wynikających z ustawy z dnia 4 kwietnia 2014 r. o ustaleniu i wypłacie zasiłków dla </w:t>
      </w:r>
      <w:r w:rsidR="00E2650F" w:rsidRPr="00E2650F">
        <w:t xml:space="preserve">opiekunów </w:t>
      </w:r>
      <w:r w:rsidR="00E2650F" w:rsidRPr="00E2650F">
        <w:rPr>
          <w:bCs/>
        </w:rPr>
        <w:t>(Dz. U. z 2020 r. poz. 1297)</w:t>
      </w:r>
      <w:r w:rsidR="00E2650F" w:rsidRPr="00E2650F">
        <w:t xml:space="preserve">, </w:t>
      </w:r>
      <w:r w:rsidR="00E2650F" w:rsidRPr="00A816A9">
        <w:t xml:space="preserve">realizacja zadań wynikających z ustawy z dnia 5 grudnia 2014 r. o Karcie Dużej </w:t>
      </w:r>
      <w:r w:rsidR="00E2650F" w:rsidRPr="00E2650F">
        <w:t xml:space="preserve">Rodziny </w:t>
      </w:r>
      <w:r w:rsidR="00E2650F" w:rsidRPr="00E2650F">
        <w:rPr>
          <w:bCs/>
        </w:rPr>
        <w:t>(Dz. U. z 2021 r. poz. 1744</w:t>
      </w:r>
      <w:r w:rsidR="00A82576">
        <w:rPr>
          <w:bCs/>
        </w:rPr>
        <w:t xml:space="preserve">, z </w:t>
      </w:r>
      <w:proofErr w:type="spellStart"/>
      <w:r w:rsidR="00A82576">
        <w:rPr>
          <w:bCs/>
        </w:rPr>
        <w:t>późn</w:t>
      </w:r>
      <w:proofErr w:type="spellEnd"/>
      <w:r w:rsidR="00A82576">
        <w:rPr>
          <w:bCs/>
        </w:rPr>
        <w:t>. zm.</w:t>
      </w:r>
      <w:r w:rsidR="00E2650F" w:rsidRPr="00E2650F">
        <w:rPr>
          <w:bCs/>
        </w:rPr>
        <w:t>)</w:t>
      </w:r>
      <w:r w:rsidR="00E2650F" w:rsidRPr="00E2650F">
        <w:t>,</w:t>
      </w:r>
      <w:r w:rsidR="00E2650F" w:rsidRPr="00A816A9">
        <w:t xml:space="preserve"> realizacja zadań wynikających z </w:t>
      </w:r>
      <w:r w:rsidR="00E2650F" w:rsidRPr="00E2650F">
        <w:rPr>
          <w:bCs/>
        </w:rPr>
        <w:t>ustawy z dnia 17 września 2021 r. o zmianie ustawy o pomocy państwa w wychowywaniu dzieci oraz niektórych innych ustaw (Dz. U. z 2021 r. poz. 1981</w:t>
      </w:r>
      <w:r w:rsidR="00A82576">
        <w:rPr>
          <w:bCs/>
        </w:rPr>
        <w:t xml:space="preserve">, z </w:t>
      </w:r>
      <w:proofErr w:type="spellStart"/>
      <w:r w:rsidR="00A82576">
        <w:rPr>
          <w:bCs/>
        </w:rPr>
        <w:t>późn</w:t>
      </w:r>
      <w:proofErr w:type="spellEnd"/>
      <w:r w:rsidR="00A82576">
        <w:rPr>
          <w:bCs/>
        </w:rPr>
        <w:t>. zm.</w:t>
      </w:r>
      <w:r w:rsidR="00E2650F" w:rsidRPr="00E2650F">
        <w:rPr>
          <w:bCs/>
        </w:rPr>
        <w:t>)</w:t>
      </w:r>
      <w:r w:rsidR="00E2650F" w:rsidRPr="00E2650F">
        <w:t xml:space="preserve">, </w:t>
      </w:r>
      <w:r w:rsidR="00E2650F" w:rsidRPr="00A816A9">
        <w:t>realizacja zadań wynikających z ustawy z dnia 4 listopada 2016 r. o wsparciu kobiet w ciąży i rodzin „Za życiem</w:t>
      </w:r>
      <w:r w:rsidR="00D566EB">
        <w:t>”</w:t>
      </w:r>
      <w:r w:rsidR="00E2650F" w:rsidRPr="00A816A9">
        <w:t xml:space="preserve"> </w:t>
      </w:r>
      <w:r w:rsidR="00E2650F" w:rsidRPr="00E2650F">
        <w:rPr>
          <w:bCs/>
        </w:rPr>
        <w:t>(Dz. U. z 2020 r. poz. 1329</w:t>
      </w:r>
      <w:r w:rsidR="00A82576">
        <w:rPr>
          <w:bCs/>
        </w:rPr>
        <w:t xml:space="preserve">, z </w:t>
      </w:r>
      <w:proofErr w:type="spellStart"/>
      <w:r w:rsidR="00A82576">
        <w:rPr>
          <w:bCs/>
        </w:rPr>
        <w:t>późn</w:t>
      </w:r>
      <w:proofErr w:type="spellEnd"/>
      <w:r w:rsidR="00A82576">
        <w:rPr>
          <w:bCs/>
        </w:rPr>
        <w:t xml:space="preserve"> zm.</w:t>
      </w:r>
      <w:r w:rsidR="00E2650F" w:rsidRPr="00E2650F">
        <w:rPr>
          <w:bCs/>
        </w:rPr>
        <w:t>)</w:t>
      </w:r>
      <w:r w:rsidR="00E2650F" w:rsidRPr="00E2650F">
        <w:rPr>
          <w:color w:val="FF0000"/>
        </w:rPr>
        <w:t xml:space="preserve"> </w:t>
      </w:r>
      <w:r w:rsidR="00E2650F" w:rsidRPr="00385BAF">
        <w:t>oraz</w:t>
      </w:r>
      <w:r w:rsidR="00E2650F" w:rsidRPr="00A816A9">
        <w:t xml:space="preserve"> realizacja zadań wynikających z </w:t>
      </w:r>
      <w:r w:rsidR="00D566EB">
        <w:t>r</w:t>
      </w:r>
      <w:r w:rsidR="00E2650F" w:rsidRPr="00A816A9">
        <w:t xml:space="preserve">ozporządzenia Rady </w:t>
      </w:r>
      <w:r w:rsidR="00E2650F" w:rsidRPr="00E2650F">
        <w:t xml:space="preserve">Ministrów </w:t>
      </w:r>
      <w:r w:rsidR="00E2650F" w:rsidRPr="00E2650F">
        <w:rPr>
          <w:bCs/>
        </w:rPr>
        <w:t>z dnia 15 czerwca 2021 r. w sprawie szczegółowych warunków realizacji rządowego programu „Dobry start” (Dz. U. z 2021 r. poz. 1092</w:t>
      </w:r>
      <w:r w:rsidR="00E2650F" w:rsidRPr="00E2650F">
        <w:t xml:space="preserve">) </w:t>
      </w:r>
      <w:r w:rsidR="00E2650F" w:rsidRPr="00D04C6F">
        <w:t>–</w:t>
      </w:r>
      <w:r w:rsidR="00E2650F" w:rsidRPr="00A816A9">
        <w:t xml:space="preserve"> w zakresie wynikającym z uchwał Rady m.st. Warszawy i posiadanych upoważnień</w:t>
      </w:r>
      <w:r w:rsidR="00E2650F">
        <w:t>,”.</w:t>
      </w:r>
    </w:p>
    <w:bookmarkEnd w:id="0"/>
    <w:p w14:paraId="4D48E724" w14:textId="7591ACC2" w:rsidR="00B3335E" w:rsidRPr="00B3335E" w:rsidRDefault="00B3335E" w:rsidP="00A07C82">
      <w:pPr>
        <w:spacing w:after="240" w:line="300" w:lineRule="auto"/>
        <w:ind w:firstLine="567"/>
        <w:rPr>
          <w:rFonts w:ascii="Calibri" w:eastAsia="Calibri" w:hAnsi="Calibri" w:cs="Times New Roman"/>
        </w:rPr>
      </w:pPr>
      <w:r w:rsidRPr="00B3335E">
        <w:rPr>
          <w:rFonts w:ascii="Calibri" w:eastAsia="Calibri" w:hAnsi="Calibri" w:cstheme="minorHAnsi"/>
          <w:b/>
        </w:rPr>
        <w:t>§ 2.</w:t>
      </w:r>
      <w:r w:rsidRPr="00B3335E">
        <w:rPr>
          <w:rFonts w:eastAsia="Times New Roman" w:cstheme="minorHAnsi"/>
          <w:b/>
          <w:lang w:eastAsia="pl-PL"/>
        </w:rPr>
        <w:t xml:space="preserve"> </w:t>
      </w:r>
      <w:r w:rsidRPr="00B3335E">
        <w:rPr>
          <w:rFonts w:eastAsia="Times New Roman" w:cstheme="minorHAnsi"/>
          <w:lang w:eastAsia="pl-PL"/>
        </w:rPr>
        <w:t>Wykonanie zarządzenia powierza się zastępcom Prezydenta miasta stołecznego Warszawy, Sekretarzowi miasta stołecznego Warszawy, Skarbnikowi miasta stołecznego Warszawy, Dyrektorowi Magistratu, Dyrektorom Koordynatorom, dyrektorom biur Urzędu miasta stołecznego Warszawy oraz burmistrzom dzielnic miasta stołecznego Warszawy.</w:t>
      </w:r>
    </w:p>
    <w:p w14:paraId="00D82F51" w14:textId="77777777" w:rsidR="00B3335E" w:rsidRPr="00B3335E" w:rsidRDefault="00B3335E" w:rsidP="00A07C82">
      <w:pPr>
        <w:keepNext/>
        <w:keepLines/>
        <w:spacing w:after="240" w:line="300" w:lineRule="auto"/>
        <w:ind w:firstLine="567"/>
        <w:outlineLvl w:val="0"/>
        <w:rPr>
          <w:rFonts w:eastAsia="Times New Roman" w:cstheme="minorHAnsi"/>
          <w:lang w:eastAsia="pl-PL"/>
        </w:rPr>
      </w:pPr>
      <w:r w:rsidRPr="00B3335E">
        <w:rPr>
          <w:rFonts w:eastAsia="Times New Roman" w:cstheme="minorHAnsi"/>
          <w:b/>
          <w:lang w:eastAsia="pl-PL"/>
        </w:rPr>
        <w:t>§ 3.</w:t>
      </w:r>
      <w:r w:rsidRPr="00B3335E">
        <w:rPr>
          <w:rFonts w:eastAsia="Times New Roman" w:cstheme="minorHAnsi"/>
          <w:lang w:eastAsia="pl-PL"/>
        </w:rPr>
        <w:t xml:space="preserve"> Zarządzenie podlega publikacji w Biuletynie Informacji Publicznej miasta stołecznego Warszawy.</w:t>
      </w:r>
    </w:p>
    <w:p w14:paraId="04EEAED6" w14:textId="77777777" w:rsidR="00320318" w:rsidRDefault="00B3335E" w:rsidP="00B3335E">
      <w:pPr>
        <w:suppressAutoHyphens/>
        <w:spacing w:line="300" w:lineRule="auto"/>
        <w:ind w:firstLine="567"/>
        <w:rPr>
          <w:rFonts w:cstheme="minorHAnsi"/>
          <w:iCs/>
        </w:rPr>
      </w:pPr>
      <w:r w:rsidRPr="00B3335E">
        <w:rPr>
          <w:rFonts w:eastAsia="Times New Roman" w:cstheme="minorHAnsi"/>
          <w:b/>
          <w:bCs/>
          <w:lang w:eastAsia="pl-PL"/>
        </w:rPr>
        <w:t>§ 4.</w:t>
      </w:r>
      <w:r w:rsidRPr="00B3335E">
        <w:rPr>
          <w:rFonts w:eastAsia="Times New Roman" w:cstheme="minorHAnsi"/>
          <w:lang w:eastAsia="pl-PL"/>
        </w:rPr>
        <w:t xml:space="preserve"> </w:t>
      </w:r>
      <w:r w:rsidRPr="00B3335E">
        <w:rPr>
          <w:rFonts w:cstheme="minorHAnsi"/>
          <w:iCs/>
        </w:rPr>
        <w:t>Zarządzenie wcho</w:t>
      </w:r>
      <w:r w:rsidR="008E3BA5">
        <w:rPr>
          <w:rFonts w:cstheme="minorHAnsi"/>
          <w:iCs/>
        </w:rPr>
        <w:t>dzi w ż</w:t>
      </w:r>
      <w:r w:rsidR="00E2650F">
        <w:rPr>
          <w:rFonts w:cstheme="minorHAnsi"/>
          <w:iCs/>
        </w:rPr>
        <w:t>ycie z dniem podpisania, z tym ż</w:t>
      </w:r>
      <w:r w:rsidR="008E3BA5">
        <w:rPr>
          <w:rFonts w:cstheme="minorHAnsi"/>
          <w:iCs/>
        </w:rPr>
        <w:t>e</w:t>
      </w:r>
      <w:r w:rsidR="00320318">
        <w:rPr>
          <w:rFonts w:cstheme="minorHAnsi"/>
          <w:iCs/>
        </w:rPr>
        <w:t>:</w:t>
      </w:r>
    </w:p>
    <w:p w14:paraId="0433CD5C" w14:textId="15370B43" w:rsidR="00320318" w:rsidRPr="00320318" w:rsidRDefault="00A621CD" w:rsidP="00A07C82">
      <w:pPr>
        <w:pStyle w:val="Akapitzlist"/>
        <w:numPr>
          <w:ilvl w:val="0"/>
          <w:numId w:val="31"/>
        </w:numPr>
        <w:suppressAutoHyphens/>
        <w:spacing w:line="300" w:lineRule="auto"/>
        <w:ind w:left="851" w:hanging="284"/>
      </w:pPr>
      <w:r w:rsidRPr="00162CFE">
        <w:rPr>
          <w:rFonts w:cstheme="minorHAnsi"/>
        </w:rPr>
        <w:t>§</w:t>
      </w:r>
      <w:r>
        <w:rPr>
          <w:rFonts w:cstheme="minorHAnsi"/>
        </w:rPr>
        <w:t xml:space="preserve"> 1 </w:t>
      </w:r>
      <w:r w:rsidR="008E3BA5" w:rsidRPr="00320318">
        <w:rPr>
          <w:rFonts w:cstheme="minorHAnsi"/>
          <w:iCs/>
        </w:rPr>
        <w:t xml:space="preserve">pkt </w:t>
      </w:r>
      <w:r w:rsidR="00347793">
        <w:rPr>
          <w:rFonts w:cstheme="minorHAnsi"/>
          <w:iCs/>
        </w:rPr>
        <w:t xml:space="preserve">8 lit. b i pkt </w:t>
      </w:r>
      <w:r w:rsidR="00320318">
        <w:rPr>
          <w:rFonts w:cstheme="minorHAnsi"/>
          <w:iCs/>
        </w:rPr>
        <w:t xml:space="preserve">14 </w:t>
      </w:r>
      <w:r w:rsidR="00347793">
        <w:rPr>
          <w:rFonts w:cstheme="minorHAnsi"/>
          <w:iCs/>
        </w:rPr>
        <w:t>wchodzą</w:t>
      </w:r>
      <w:r w:rsidR="008E3BA5" w:rsidRPr="00320318">
        <w:rPr>
          <w:rFonts w:cstheme="minorHAnsi"/>
          <w:iCs/>
        </w:rPr>
        <w:t xml:space="preserve"> w życie </w:t>
      </w:r>
      <w:r w:rsidR="00320318">
        <w:rPr>
          <w:rFonts w:cstheme="minorHAnsi"/>
          <w:iCs/>
        </w:rPr>
        <w:t>z mocą od 1 lipca 2023 r.;</w:t>
      </w:r>
    </w:p>
    <w:p w14:paraId="77A2BD83" w14:textId="6C314B88" w:rsidR="008735F8" w:rsidRPr="00E27E71" w:rsidRDefault="00A621CD" w:rsidP="0029158F">
      <w:pPr>
        <w:pStyle w:val="Akapitzlist"/>
        <w:numPr>
          <w:ilvl w:val="0"/>
          <w:numId w:val="31"/>
        </w:numPr>
        <w:suppressAutoHyphens/>
        <w:spacing w:after="240" w:line="300" w:lineRule="auto"/>
        <w:ind w:left="851" w:hanging="284"/>
        <w:contextualSpacing w:val="0"/>
      </w:pPr>
      <w:r w:rsidRPr="00162CFE">
        <w:rPr>
          <w:rFonts w:cstheme="minorHAnsi"/>
        </w:rPr>
        <w:t>§</w:t>
      </w:r>
      <w:r>
        <w:rPr>
          <w:rFonts w:cstheme="minorHAnsi"/>
        </w:rPr>
        <w:t xml:space="preserve"> 1 </w:t>
      </w:r>
      <w:r w:rsidR="00347793" w:rsidRPr="00347793">
        <w:rPr>
          <w:rFonts w:cstheme="minorHAnsi"/>
          <w:iCs/>
        </w:rPr>
        <w:t>p</w:t>
      </w:r>
      <w:r w:rsidR="00320318" w:rsidRPr="00347793">
        <w:rPr>
          <w:rFonts w:cstheme="minorHAnsi"/>
          <w:iCs/>
        </w:rPr>
        <w:t xml:space="preserve">kt </w:t>
      </w:r>
      <w:r w:rsidR="00347793" w:rsidRPr="00347793">
        <w:rPr>
          <w:rFonts w:cstheme="minorHAnsi"/>
          <w:iCs/>
        </w:rPr>
        <w:t>3,</w:t>
      </w:r>
      <w:r w:rsidR="00347793">
        <w:rPr>
          <w:rFonts w:cstheme="minorHAnsi"/>
          <w:iCs/>
        </w:rPr>
        <w:t xml:space="preserve"> </w:t>
      </w:r>
      <w:r w:rsidR="00347793" w:rsidRPr="00347793">
        <w:rPr>
          <w:rFonts w:cstheme="minorHAnsi"/>
          <w:iCs/>
        </w:rPr>
        <w:t>4,</w:t>
      </w:r>
      <w:r w:rsidR="00347793">
        <w:rPr>
          <w:rFonts w:cstheme="minorHAnsi"/>
          <w:iCs/>
        </w:rPr>
        <w:t xml:space="preserve"> </w:t>
      </w:r>
      <w:r w:rsidR="00347793" w:rsidRPr="00347793">
        <w:rPr>
          <w:rFonts w:cstheme="minorHAnsi"/>
          <w:iCs/>
        </w:rPr>
        <w:t xml:space="preserve">10 </w:t>
      </w:r>
      <w:r w:rsidR="00347793">
        <w:rPr>
          <w:rFonts w:cstheme="minorHAnsi"/>
          <w:iCs/>
        </w:rPr>
        <w:t xml:space="preserve">wchodzą w życie </w:t>
      </w:r>
      <w:r w:rsidR="00A07C82">
        <w:rPr>
          <w:rFonts w:cstheme="minorHAnsi"/>
          <w:iCs/>
        </w:rPr>
        <w:t>z mocą od 1 sierpnia 2023 r.</w:t>
      </w:r>
    </w:p>
    <w:p w14:paraId="65355597" w14:textId="1876F1E9" w:rsidR="00E27E71" w:rsidRPr="00E27E71" w:rsidRDefault="00E27E71" w:rsidP="0029158F">
      <w:pPr>
        <w:suppressAutoHyphens/>
        <w:spacing w:line="300" w:lineRule="auto"/>
        <w:ind w:left="5103" w:firstLine="0"/>
        <w:rPr>
          <w:b/>
          <w:bCs/>
        </w:rPr>
      </w:pPr>
      <w:r w:rsidRPr="00E27E71">
        <w:rPr>
          <w:b/>
          <w:bCs/>
        </w:rPr>
        <w:t>Prezydent</w:t>
      </w:r>
    </w:p>
    <w:p w14:paraId="4A217565" w14:textId="262B4007" w:rsidR="00E27E71" w:rsidRPr="00E27E71" w:rsidRDefault="00E27E71" w:rsidP="0029158F">
      <w:pPr>
        <w:suppressAutoHyphens/>
        <w:spacing w:line="300" w:lineRule="auto"/>
        <w:ind w:left="4253" w:firstLine="0"/>
        <w:rPr>
          <w:b/>
          <w:bCs/>
        </w:rPr>
      </w:pPr>
      <w:r w:rsidRPr="00E27E71">
        <w:rPr>
          <w:b/>
          <w:bCs/>
        </w:rPr>
        <w:t>Miasta Stołecznego Warszawy</w:t>
      </w:r>
    </w:p>
    <w:p w14:paraId="3A2BA315" w14:textId="644411DA" w:rsidR="00E27E71" w:rsidRPr="00E27E71" w:rsidRDefault="00E27E71" w:rsidP="0029158F">
      <w:pPr>
        <w:suppressAutoHyphens/>
        <w:spacing w:line="300" w:lineRule="auto"/>
        <w:ind w:left="4678" w:firstLine="0"/>
        <w:rPr>
          <w:b/>
          <w:bCs/>
        </w:rPr>
      </w:pPr>
      <w:r w:rsidRPr="00E27E71">
        <w:rPr>
          <w:b/>
          <w:bCs/>
        </w:rPr>
        <w:t>/-/ Raf</w:t>
      </w:r>
      <w:bookmarkStart w:id="1" w:name="_GoBack"/>
      <w:bookmarkEnd w:id="1"/>
      <w:r w:rsidRPr="00E27E71">
        <w:rPr>
          <w:b/>
          <w:bCs/>
        </w:rPr>
        <w:t>ał Trzaskowski</w:t>
      </w:r>
    </w:p>
    <w:sectPr w:rsidR="00E27E71" w:rsidRPr="00E27E71" w:rsidSect="003342F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A91DD" w14:textId="77777777" w:rsidR="003D0943" w:rsidRDefault="003D0943" w:rsidP="00B3335E">
      <w:r>
        <w:separator/>
      </w:r>
    </w:p>
  </w:endnote>
  <w:endnote w:type="continuationSeparator" w:id="0">
    <w:p w14:paraId="5B37B7D9" w14:textId="77777777" w:rsidR="003D0943" w:rsidRDefault="003D0943" w:rsidP="00B3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040573"/>
      <w:docPartObj>
        <w:docPartGallery w:val="Page Numbers (Bottom of Page)"/>
        <w:docPartUnique/>
      </w:docPartObj>
    </w:sdtPr>
    <w:sdtEndPr>
      <w:rPr>
        <w:b w:val="0"/>
        <w:bCs/>
      </w:rPr>
    </w:sdtEndPr>
    <w:sdtContent>
      <w:p w14:paraId="4C6C2961" w14:textId="62E1DBDD" w:rsidR="00695A29" w:rsidRPr="003342F6" w:rsidRDefault="00A07ABA" w:rsidP="003342F6">
        <w:pPr>
          <w:pStyle w:val="Stopka"/>
          <w:jc w:val="center"/>
          <w:rPr>
            <w:b w:val="0"/>
            <w:bCs/>
          </w:rPr>
        </w:pPr>
        <w:r w:rsidRPr="00A07ABA">
          <w:rPr>
            <w:b w:val="0"/>
            <w:bCs/>
          </w:rPr>
          <w:fldChar w:fldCharType="begin"/>
        </w:r>
        <w:r w:rsidRPr="00A07ABA">
          <w:rPr>
            <w:b w:val="0"/>
            <w:bCs/>
          </w:rPr>
          <w:instrText>PAGE   \* MERGEFORMAT</w:instrText>
        </w:r>
        <w:r w:rsidRPr="00A07ABA">
          <w:rPr>
            <w:b w:val="0"/>
            <w:bCs/>
          </w:rPr>
          <w:fldChar w:fldCharType="separate"/>
        </w:r>
        <w:r w:rsidR="0029158F">
          <w:rPr>
            <w:b w:val="0"/>
            <w:bCs/>
            <w:noProof/>
          </w:rPr>
          <w:t>7</w:t>
        </w:r>
        <w:r w:rsidRPr="00A07ABA">
          <w:rPr>
            <w:b w:val="0"/>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03044" w14:textId="77777777" w:rsidR="003D0943" w:rsidRDefault="003D0943" w:rsidP="00B3335E">
      <w:r>
        <w:separator/>
      </w:r>
    </w:p>
  </w:footnote>
  <w:footnote w:type="continuationSeparator" w:id="0">
    <w:p w14:paraId="3C61E19D" w14:textId="77777777" w:rsidR="003D0943" w:rsidRDefault="003D0943" w:rsidP="00B3335E">
      <w:r>
        <w:continuationSeparator/>
      </w:r>
    </w:p>
  </w:footnote>
  <w:footnote w:id="1">
    <w:p w14:paraId="0FA61ECC" w14:textId="4781FA33" w:rsidR="00B3335E" w:rsidRPr="00A112EC" w:rsidRDefault="00B3335E" w:rsidP="00A112EC">
      <w:pPr>
        <w:spacing w:line="300" w:lineRule="auto"/>
        <w:ind w:firstLine="0"/>
        <w:rPr>
          <w:rFonts w:eastAsia="Times New Roman"/>
          <w:b/>
          <w:color w:val="FF0000"/>
          <w:szCs w:val="24"/>
          <w:lang w:eastAsia="pl-PL"/>
        </w:rPr>
      </w:pPr>
      <w:r w:rsidRPr="00687942">
        <w:rPr>
          <w:rStyle w:val="Odwoanieprzypisudolnego"/>
        </w:rPr>
        <w:footnoteRef/>
      </w:r>
      <w:r w:rsidRPr="00687942">
        <w:rPr>
          <w:vertAlign w:val="superscript"/>
        </w:rPr>
        <w:t>)</w:t>
      </w:r>
      <w:r w:rsidRPr="00687942">
        <w:t xml:space="preserve"> </w:t>
      </w:r>
      <w:r w:rsidRPr="00687942">
        <w:rPr>
          <w:rFonts w:cstheme="minorHAnsi"/>
        </w:rPr>
        <w:t>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nr 1541/2008 z 18 kwietnia 2008 r., nr 1646/2008 z 21 maja 2008 r., nr 1729/2008 z 12 czerwca 2008 r., nr 1792/2008 z 1 lipca 2008 r., nr 1919/2008 z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w:t>
      </w:r>
      <w:r>
        <w:rPr>
          <w:rFonts w:cstheme="minorHAnsi"/>
        </w:rPr>
        <w:t xml:space="preserve">2/2009 z 26 czerwca 2009 r., nr </w:t>
      </w:r>
      <w:r w:rsidRPr="00687942">
        <w:rPr>
          <w:rFonts w:cstheme="minorHAnsi"/>
        </w:rPr>
        <w:t>3259/2009 z 29 czerwca 2009 r., nr 3328/2009 z 14 l</w:t>
      </w:r>
      <w:r>
        <w:rPr>
          <w:rFonts w:cstheme="minorHAnsi"/>
        </w:rPr>
        <w:t xml:space="preserve">ipca 2009 r., nr 3573/2009 z 20 </w:t>
      </w:r>
      <w:r w:rsidRPr="00687942">
        <w:rPr>
          <w:rFonts w:cstheme="minorHAnsi"/>
        </w:rPr>
        <w:t>sierpnia 2009 r., nr 3606/2009 z 1 września 2009 r., nr 3916/2009 z 4 grudnia 2009 r. i nr 4009/2009 z 30 grudnia 2009 r., nr 4175/2010 z 5 lutego 2010 r., nr 4210/2010 z 17 lutego 2010 r., nr 4399/2010 z 1 kwietnia 2010 r., nr 4486</w:t>
      </w:r>
      <w:r>
        <w:rPr>
          <w:rFonts w:cstheme="minorHAnsi"/>
        </w:rPr>
        <w:t xml:space="preserve">/2010 z 14 kwietnia 2010 r., nr </w:t>
      </w:r>
      <w:r w:rsidRPr="00687942">
        <w:rPr>
          <w:rFonts w:cstheme="minorHAnsi"/>
        </w:rPr>
        <w:t>4763/2010 z 7 czerwca 2010 r., nr 5187/2010 z 4 sierpnia 2010 r., nr 5272/2010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 z 27 listopada 2018 r., nr 160/2019 z 5 lutego 2019 r., nr 624/2019 z 11 kwietnia 2019 r., nr 906/2019 z 29 maja 2019 r., nr 1037/2019 z 19 czerwca 2019 r., nr 1294/2019 z 2 sierpnia 2019 r., nr 1404/2019 z 30 sierpnia 2019 r., nr 1668/2019 z 12 listopada 2019 r. i nr 1868/2019 z 19 grudnia 2019 r., nr 83/2020 z 28 stycznia 2020 r.,</w:t>
      </w:r>
      <w:r w:rsidRPr="00687942">
        <w:rPr>
          <w:rFonts w:cstheme="minorHAnsi"/>
          <w:bCs/>
        </w:rPr>
        <w:t xml:space="preserve"> nr 167/2020 z 10 lutego 2020 r., nr 1076/2020 z 26 sierpnia 2020 r. i nr 1280/2020 z 28 października 2020 r., nr 178/2021 z 10 lutego 2021 r., nr 475/2021 z 26 marca 2021 r.,</w:t>
      </w:r>
      <w:r w:rsidRPr="00687942">
        <w:rPr>
          <w:rFonts w:cstheme="minorHAnsi"/>
        </w:rPr>
        <w:t xml:space="preserve"> nr 1146/2021 z 16 lipca 2021 r., nr 1828/2021 z 18 listopada 2021 r. i nr 1950/2021 r. z 9 grudnia 2021 r., nr 29/2022 z 11 stycznia 2022 r., nr 1268/2022 z 29 lipca 2022 r. i nr </w:t>
      </w:r>
      <w:r>
        <w:rPr>
          <w:rFonts w:cstheme="minorHAnsi"/>
        </w:rPr>
        <w:t xml:space="preserve">1518/2022 </w:t>
      </w:r>
      <w:r w:rsidRPr="00A112EC">
        <w:rPr>
          <w:rFonts w:cstheme="minorHAnsi"/>
        </w:rPr>
        <w:t xml:space="preserve">z 30 września 2022 r. oraz </w:t>
      </w:r>
      <w:r w:rsidRPr="00A112EC">
        <w:rPr>
          <w:rFonts w:eastAsia="Times New Roman"/>
          <w:szCs w:val="24"/>
          <w:lang w:eastAsia="pl-PL"/>
        </w:rPr>
        <w:t xml:space="preserve">nr 22/2023 z 9 stycznia 2023 r., nr 167/2023 z 1 lutego 2023 r. i </w:t>
      </w:r>
      <w:r w:rsidR="002D3C18" w:rsidRPr="00A112EC">
        <w:rPr>
          <w:rFonts w:eastAsia="Times New Roman"/>
          <w:szCs w:val="24"/>
          <w:lang w:eastAsia="pl-PL"/>
        </w:rPr>
        <w:t xml:space="preserve">nr 812/2023 z </w:t>
      </w:r>
      <w:r w:rsidRPr="00A112EC">
        <w:rPr>
          <w:rFonts w:eastAsia="Times New Roman"/>
          <w:szCs w:val="24"/>
          <w:lang w:eastAsia="pl-PL"/>
        </w:rPr>
        <w:t xml:space="preserve">9 </w:t>
      </w:r>
      <w:r w:rsidR="002D3C18" w:rsidRPr="00A112EC">
        <w:rPr>
          <w:rFonts w:eastAsia="Times New Roman"/>
          <w:szCs w:val="24"/>
          <w:lang w:eastAsia="pl-PL"/>
        </w:rPr>
        <w:t>maja 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E5AC9" w14:textId="42BD1DE9" w:rsidR="00E27E71" w:rsidRDefault="00E27E71">
    <w:pPr>
      <w:pStyle w:val="Nagwek"/>
    </w:pPr>
    <w:r>
      <w:t>GP-OR.0050.1217.2023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FAB"/>
    <w:multiLevelType w:val="hybridMultilevel"/>
    <w:tmpl w:val="6FF208B6"/>
    <w:lvl w:ilvl="0" w:tplc="B7B87B50">
      <w:start w:val="2"/>
      <w:numFmt w:val="decimal"/>
      <w:lvlText w:val="%1)"/>
      <w:lvlJc w:val="left"/>
      <w:pPr>
        <w:ind w:left="927" w:hanging="360"/>
      </w:pPr>
      <w:rPr>
        <w:rFonts w:eastAsia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E0E28"/>
    <w:multiLevelType w:val="hybridMultilevel"/>
    <w:tmpl w:val="FAFAF8EA"/>
    <w:lvl w:ilvl="0" w:tplc="D56E7F2C">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0529F"/>
    <w:multiLevelType w:val="hybridMultilevel"/>
    <w:tmpl w:val="AD9CD4D2"/>
    <w:lvl w:ilvl="0" w:tplc="DAA2F1DC">
      <w:start w:val="21"/>
      <w:numFmt w:val="decimal"/>
      <w:lvlText w:val="%1)"/>
      <w:lvlJc w:val="left"/>
      <w:pPr>
        <w:ind w:left="1067" w:hanging="360"/>
      </w:pPr>
      <w:rPr>
        <w:rFonts w:eastAsiaTheme="minorHAnsi" w:cstheme="minorHAnsi" w:hint="default"/>
        <w:color w:val="auto"/>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3" w15:restartNumberingAfterBreak="0">
    <w:nsid w:val="0B4D3B83"/>
    <w:multiLevelType w:val="hybridMultilevel"/>
    <w:tmpl w:val="BB1A58F0"/>
    <w:lvl w:ilvl="0" w:tplc="41083C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D04BC"/>
    <w:multiLevelType w:val="hybridMultilevel"/>
    <w:tmpl w:val="2EB65486"/>
    <w:lvl w:ilvl="0" w:tplc="04150017">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F61E9"/>
    <w:multiLevelType w:val="hybridMultilevel"/>
    <w:tmpl w:val="632C1F46"/>
    <w:lvl w:ilvl="0" w:tplc="CE24D4CE">
      <w:start w:val="1"/>
      <w:numFmt w:val="lowerLetter"/>
      <w:lvlText w:val="%1)"/>
      <w:lvlJc w:val="left"/>
      <w:pPr>
        <w:ind w:left="1069" w:hanging="360"/>
      </w:pPr>
      <w:rPr>
        <w:rFonts w:eastAsiaTheme="minorHAnsi" w:cs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74721A4"/>
    <w:multiLevelType w:val="hybridMultilevel"/>
    <w:tmpl w:val="1D162880"/>
    <w:lvl w:ilvl="0" w:tplc="62ACEB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BBB032D"/>
    <w:multiLevelType w:val="hybridMultilevel"/>
    <w:tmpl w:val="94AC1B84"/>
    <w:lvl w:ilvl="0" w:tplc="52D29C60">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BDF4DBB"/>
    <w:multiLevelType w:val="hybridMultilevel"/>
    <w:tmpl w:val="75A261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C481096"/>
    <w:multiLevelType w:val="hybridMultilevel"/>
    <w:tmpl w:val="108AFD5C"/>
    <w:lvl w:ilvl="0" w:tplc="D946D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609B3"/>
    <w:multiLevelType w:val="hybridMultilevel"/>
    <w:tmpl w:val="6B0ACECE"/>
    <w:lvl w:ilvl="0" w:tplc="539042D0">
      <w:start w:val="1"/>
      <w:numFmt w:val="lowerLetter"/>
      <w:lvlText w:val="%1)"/>
      <w:lvlJc w:val="left"/>
      <w:pPr>
        <w:ind w:left="1287" w:hanging="360"/>
      </w:pPr>
      <w:rPr>
        <w:rFonts w:asciiTheme="minorHAnsi" w:eastAsiaTheme="minorHAnsi" w:hAnsiTheme="minorHAnsi"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FAA4BB8"/>
    <w:multiLevelType w:val="hybridMultilevel"/>
    <w:tmpl w:val="F64A37BA"/>
    <w:lvl w:ilvl="0" w:tplc="B56C6A78">
      <w:start w:val="7"/>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FB0385B"/>
    <w:multiLevelType w:val="hybridMultilevel"/>
    <w:tmpl w:val="C492890E"/>
    <w:lvl w:ilvl="0" w:tplc="52D29C60">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308477E5"/>
    <w:multiLevelType w:val="hybridMultilevel"/>
    <w:tmpl w:val="7E145D3E"/>
    <w:lvl w:ilvl="0" w:tplc="021C64E8">
      <w:start w:val="7"/>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36D2925"/>
    <w:multiLevelType w:val="hybridMultilevel"/>
    <w:tmpl w:val="28F6AFD2"/>
    <w:lvl w:ilvl="0" w:tplc="05563204">
      <w:start w:val="1"/>
      <w:numFmt w:val="lowerLetter"/>
      <w:lvlText w:val="%1)"/>
      <w:lvlJc w:val="left"/>
      <w:pPr>
        <w:ind w:left="1287" w:hanging="360"/>
      </w:pPr>
      <w:rPr>
        <w:rFonts w:eastAsiaTheme="minorHAnsi" w:cstheme="minorHAnsi"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56112BD"/>
    <w:multiLevelType w:val="hybridMultilevel"/>
    <w:tmpl w:val="46221906"/>
    <w:lvl w:ilvl="0" w:tplc="1E38ADC8">
      <w:start w:val="10"/>
      <w:numFmt w:val="decimal"/>
      <w:lvlText w:val="%1)"/>
      <w:lvlJc w:val="left"/>
      <w:pPr>
        <w:ind w:left="927" w:hanging="360"/>
      </w:pPr>
      <w:rPr>
        <w:rFonts w:eastAsia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872B4E"/>
    <w:multiLevelType w:val="hybridMultilevel"/>
    <w:tmpl w:val="3CB43F8E"/>
    <w:lvl w:ilvl="0" w:tplc="771607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 w15:restartNumberingAfterBreak="0">
    <w:nsid w:val="36A46B06"/>
    <w:multiLevelType w:val="hybridMultilevel"/>
    <w:tmpl w:val="1CE6FB50"/>
    <w:lvl w:ilvl="0" w:tplc="15E07A68">
      <w:start w:val="19"/>
      <w:numFmt w:val="decimal"/>
      <w:lvlText w:val="%1)"/>
      <w:lvlJc w:val="left"/>
      <w:pPr>
        <w:ind w:left="927" w:hanging="360"/>
      </w:pPr>
      <w:rPr>
        <w:rFonts w:eastAsia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C931EC"/>
    <w:multiLevelType w:val="hybridMultilevel"/>
    <w:tmpl w:val="7298CEFC"/>
    <w:lvl w:ilvl="0" w:tplc="E748768C">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96022B"/>
    <w:multiLevelType w:val="hybridMultilevel"/>
    <w:tmpl w:val="EB92BD26"/>
    <w:lvl w:ilvl="0" w:tplc="7540B3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08D1ED3"/>
    <w:multiLevelType w:val="hybridMultilevel"/>
    <w:tmpl w:val="9C3ADDA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4" w15:restartNumberingAfterBreak="0">
    <w:nsid w:val="468531E1"/>
    <w:multiLevelType w:val="hybridMultilevel"/>
    <w:tmpl w:val="A9B8A7CA"/>
    <w:lvl w:ilvl="0" w:tplc="5890E138">
      <w:start w:val="1"/>
      <w:numFmt w:val="decimal"/>
      <w:lvlText w:val="%1)"/>
      <w:lvlJc w:val="left"/>
      <w:pPr>
        <w:ind w:left="927" w:hanging="360"/>
      </w:pPr>
      <w:rPr>
        <w:rFonts w:eastAsiaTheme="minorHAnsi" w:cs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3657F1B"/>
    <w:multiLevelType w:val="hybridMultilevel"/>
    <w:tmpl w:val="06BCD60E"/>
    <w:lvl w:ilvl="0" w:tplc="65001638">
      <w:start w:val="6"/>
      <w:numFmt w:val="decimal"/>
      <w:lvlText w:val="%1)"/>
      <w:lvlJc w:val="left"/>
      <w:pPr>
        <w:ind w:left="927" w:hanging="360"/>
      </w:pPr>
      <w:rPr>
        <w:rFonts w:eastAsia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DF255F"/>
    <w:multiLevelType w:val="hybridMultilevel"/>
    <w:tmpl w:val="5D7AABEE"/>
    <w:lvl w:ilvl="0" w:tplc="04150011">
      <w:start w:val="7"/>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6540B9E"/>
    <w:multiLevelType w:val="hybridMultilevel"/>
    <w:tmpl w:val="BE94C3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66D6EBE"/>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F2441BD"/>
    <w:multiLevelType w:val="hybridMultilevel"/>
    <w:tmpl w:val="52480318"/>
    <w:lvl w:ilvl="0" w:tplc="08F885F0">
      <w:start w:val="21"/>
      <w:numFmt w:val="decimal"/>
      <w:lvlText w:val="%1)"/>
      <w:lvlJc w:val="left"/>
      <w:pPr>
        <w:ind w:left="927" w:hanging="360"/>
      </w:pPr>
      <w:rPr>
        <w:rFonts w:eastAsia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3777E"/>
    <w:multiLevelType w:val="hybridMultilevel"/>
    <w:tmpl w:val="E35CFB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37B3822"/>
    <w:multiLevelType w:val="multilevel"/>
    <w:tmpl w:val="0A3050F2"/>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ascii="Calibri" w:eastAsia="Times New Roman" w:hAnsi="Calibri" w:cstheme="minorHAnsi"/>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B060F9F"/>
    <w:multiLevelType w:val="hybridMultilevel"/>
    <w:tmpl w:val="B2D87C78"/>
    <w:lvl w:ilvl="0" w:tplc="5B623452">
      <w:start w:val="1"/>
      <w:numFmt w:val="decimal"/>
      <w:lvlText w:val="%1)"/>
      <w:lvlJc w:val="left"/>
      <w:pPr>
        <w:ind w:left="927" w:hanging="360"/>
      </w:pPr>
      <w:rPr>
        <w:rFonts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36F33BA"/>
    <w:multiLevelType w:val="hybridMultilevel"/>
    <w:tmpl w:val="D8B6793C"/>
    <w:lvl w:ilvl="0" w:tplc="52D29C60">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799640C2"/>
    <w:multiLevelType w:val="hybridMultilevel"/>
    <w:tmpl w:val="0DF27678"/>
    <w:lvl w:ilvl="0" w:tplc="52D29C60">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7E7B0E7C"/>
    <w:multiLevelType w:val="hybridMultilevel"/>
    <w:tmpl w:val="C9740B5C"/>
    <w:lvl w:ilvl="0" w:tplc="52D29C60">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7"/>
  </w:num>
  <w:num w:numId="2">
    <w:abstractNumId w:val="24"/>
  </w:num>
  <w:num w:numId="3">
    <w:abstractNumId w:val="27"/>
  </w:num>
  <w:num w:numId="4">
    <w:abstractNumId w:val="10"/>
  </w:num>
  <w:num w:numId="5">
    <w:abstractNumId w:val="23"/>
  </w:num>
  <w:num w:numId="6">
    <w:abstractNumId w:val="9"/>
  </w:num>
  <w:num w:numId="7">
    <w:abstractNumId w:val="6"/>
  </w:num>
  <w:num w:numId="8">
    <w:abstractNumId w:val="3"/>
  </w:num>
  <w:num w:numId="9">
    <w:abstractNumId w:val="31"/>
  </w:num>
  <w:num w:numId="10">
    <w:abstractNumId w:val="25"/>
  </w:num>
  <w:num w:numId="11">
    <w:abstractNumId w:val="16"/>
  </w:num>
  <w:num w:numId="12">
    <w:abstractNumId w:val="19"/>
  </w:num>
  <w:num w:numId="13">
    <w:abstractNumId w:val="2"/>
  </w:num>
  <w:num w:numId="14">
    <w:abstractNumId w:val="30"/>
  </w:num>
  <w:num w:numId="15">
    <w:abstractNumId w:val="11"/>
  </w:num>
  <w:num w:numId="16">
    <w:abstractNumId w:val="32"/>
  </w:num>
  <w:num w:numId="17">
    <w:abstractNumId w:val="4"/>
  </w:num>
  <w:num w:numId="18">
    <w:abstractNumId w:val="1"/>
  </w:num>
  <w:num w:numId="19">
    <w:abstractNumId w:val="20"/>
  </w:num>
  <w:num w:numId="20">
    <w:abstractNumId w:val="22"/>
  </w:num>
  <w:num w:numId="21">
    <w:abstractNumId w:val="15"/>
  </w:num>
  <w:num w:numId="22">
    <w:abstractNumId w:val="18"/>
  </w:num>
  <w:num w:numId="23">
    <w:abstractNumId w:val="5"/>
  </w:num>
  <w:num w:numId="24">
    <w:abstractNumId w:val="0"/>
  </w:num>
  <w:num w:numId="25">
    <w:abstractNumId w:val="8"/>
  </w:num>
  <w:num w:numId="26">
    <w:abstractNumId w:val="29"/>
  </w:num>
  <w:num w:numId="27">
    <w:abstractNumId w:val="28"/>
  </w:num>
  <w:num w:numId="28">
    <w:abstractNumId w:val="21"/>
  </w:num>
  <w:num w:numId="29">
    <w:abstractNumId w:val="12"/>
  </w:num>
  <w:num w:numId="30">
    <w:abstractNumId w:val="14"/>
  </w:num>
  <w:num w:numId="31">
    <w:abstractNumId w:val="33"/>
  </w:num>
  <w:num w:numId="32">
    <w:abstractNumId w:val="26"/>
  </w:num>
  <w:num w:numId="33">
    <w:abstractNumId w:val="13"/>
  </w:num>
  <w:num w:numId="34">
    <w:abstractNumId w:val="34"/>
  </w:num>
  <w:num w:numId="35">
    <w:abstractNumId w:val="35"/>
  </w:num>
  <w:num w:numId="36">
    <w:abstractNumId w:val="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5E"/>
    <w:rsid w:val="00066CC0"/>
    <w:rsid w:val="000C4DD4"/>
    <w:rsid w:val="000D1675"/>
    <w:rsid w:val="000F21C2"/>
    <w:rsid w:val="000F4CFE"/>
    <w:rsid w:val="001529A3"/>
    <w:rsid w:val="00162995"/>
    <w:rsid w:val="00162CFE"/>
    <w:rsid w:val="00177682"/>
    <w:rsid w:val="001B26BD"/>
    <w:rsid w:val="00254A05"/>
    <w:rsid w:val="00255DCC"/>
    <w:rsid w:val="0029158F"/>
    <w:rsid w:val="002B0059"/>
    <w:rsid w:val="002D05B4"/>
    <w:rsid w:val="002D3C18"/>
    <w:rsid w:val="002D45C1"/>
    <w:rsid w:val="00316C47"/>
    <w:rsid w:val="00320318"/>
    <w:rsid w:val="00320998"/>
    <w:rsid w:val="0032554B"/>
    <w:rsid w:val="00327140"/>
    <w:rsid w:val="003271D9"/>
    <w:rsid w:val="003342F6"/>
    <w:rsid w:val="00347793"/>
    <w:rsid w:val="003561B2"/>
    <w:rsid w:val="00361C4E"/>
    <w:rsid w:val="00365CD5"/>
    <w:rsid w:val="0037771E"/>
    <w:rsid w:val="003B2D67"/>
    <w:rsid w:val="003B5AA4"/>
    <w:rsid w:val="003D0943"/>
    <w:rsid w:val="003E51E8"/>
    <w:rsid w:val="003E6D93"/>
    <w:rsid w:val="0043407D"/>
    <w:rsid w:val="00485A9B"/>
    <w:rsid w:val="004D1454"/>
    <w:rsid w:val="00531F95"/>
    <w:rsid w:val="00586A0A"/>
    <w:rsid w:val="005C49BE"/>
    <w:rsid w:val="00611079"/>
    <w:rsid w:val="006B685E"/>
    <w:rsid w:val="006D5D5D"/>
    <w:rsid w:val="006E710D"/>
    <w:rsid w:val="00720586"/>
    <w:rsid w:val="00743BAB"/>
    <w:rsid w:val="00745FAE"/>
    <w:rsid w:val="007C453D"/>
    <w:rsid w:val="0083186F"/>
    <w:rsid w:val="008577BA"/>
    <w:rsid w:val="008735F8"/>
    <w:rsid w:val="008764D4"/>
    <w:rsid w:val="008B3DF2"/>
    <w:rsid w:val="008E3BA5"/>
    <w:rsid w:val="009506CB"/>
    <w:rsid w:val="00992E17"/>
    <w:rsid w:val="009C4295"/>
    <w:rsid w:val="009C63ED"/>
    <w:rsid w:val="009F2137"/>
    <w:rsid w:val="00A07ABA"/>
    <w:rsid w:val="00A07C82"/>
    <w:rsid w:val="00A112EC"/>
    <w:rsid w:val="00A230E4"/>
    <w:rsid w:val="00A621CD"/>
    <w:rsid w:val="00A67DB6"/>
    <w:rsid w:val="00A717B9"/>
    <w:rsid w:val="00A77FF6"/>
    <w:rsid w:val="00A82576"/>
    <w:rsid w:val="00A950CA"/>
    <w:rsid w:val="00B3335E"/>
    <w:rsid w:val="00B37781"/>
    <w:rsid w:val="00B4325F"/>
    <w:rsid w:val="00B47FA2"/>
    <w:rsid w:val="00B523E7"/>
    <w:rsid w:val="00B7183A"/>
    <w:rsid w:val="00BA6B8B"/>
    <w:rsid w:val="00BD6400"/>
    <w:rsid w:val="00C41B31"/>
    <w:rsid w:val="00C456C3"/>
    <w:rsid w:val="00C64618"/>
    <w:rsid w:val="00C96624"/>
    <w:rsid w:val="00CC3DC9"/>
    <w:rsid w:val="00CE1F24"/>
    <w:rsid w:val="00CF7BE5"/>
    <w:rsid w:val="00D255BC"/>
    <w:rsid w:val="00D3480C"/>
    <w:rsid w:val="00D423C4"/>
    <w:rsid w:val="00D566EB"/>
    <w:rsid w:val="00D73B37"/>
    <w:rsid w:val="00DF57FA"/>
    <w:rsid w:val="00E1799D"/>
    <w:rsid w:val="00E2650F"/>
    <w:rsid w:val="00E27E71"/>
    <w:rsid w:val="00E35FA6"/>
    <w:rsid w:val="00E36F63"/>
    <w:rsid w:val="00EA3FCA"/>
    <w:rsid w:val="00F148B6"/>
    <w:rsid w:val="00F5622D"/>
    <w:rsid w:val="00F910B9"/>
    <w:rsid w:val="00FB00E4"/>
    <w:rsid w:val="00FC31DD"/>
    <w:rsid w:val="00FF6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74CB"/>
  <w15:chartTrackingRefBased/>
  <w15:docId w15:val="{4BF943C3-1CED-47CC-BA19-47F4C7EB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5A9B"/>
    <w:pPr>
      <w:spacing w:line="240" w:lineRule="auto"/>
    </w:pPr>
  </w:style>
  <w:style w:type="paragraph" w:styleId="Nagwek1">
    <w:name w:val="heading 1"/>
    <w:basedOn w:val="Normalny"/>
    <w:next w:val="Normalny"/>
    <w:link w:val="Nagwek1Znak"/>
    <w:uiPriority w:val="9"/>
    <w:rsid w:val="00A230E4"/>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2D05B4"/>
    <w:pPr>
      <w:keepNext/>
      <w:keepLines/>
      <w:spacing w:before="40"/>
      <w:jc w:val="center"/>
      <w:outlineLvl w:val="1"/>
    </w:pPr>
    <w:rPr>
      <w:rFonts w:eastAsiaTheme="majorEastAsia"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jc w:val="center"/>
      <w:outlineLvl w:val="0"/>
    </w:pPr>
    <w:rPr>
      <w:rFonts w:eastAsiaTheme="majorEastAsia" w:cstheme="majorBidi"/>
      <w:b/>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character" w:customStyle="1" w:styleId="Nagwek1Znak">
    <w:name w:val="Nagłówek 1 Znak"/>
    <w:basedOn w:val="Domylnaczcionkaakapitu"/>
    <w:link w:val="Nagwek1"/>
    <w:uiPriority w:val="9"/>
    <w:rsid w:val="00A230E4"/>
    <w:rPr>
      <w:rFonts w:ascii="Calibri" w:eastAsiaTheme="majorEastAsia" w:hAnsi="Calibri" w:cstheme="majorBidi"/>
      <w:b/>
      <w:sz w:val="24"/>
      <w:szCs w:val="32"/>
    </w:rPr>
  </w:style>
  <w:style w:type="paragraph" w:styleId="Bezodstpw">
    <w:name w:val="No Spacing"/>
    <w:aliases w:val="nagłówek 1"/>
    <w:basedOn w:val="Nagwek1"/>
    <w:link w:val="BezodstpwZnak"/>
    <w:uiPriority w:val="3"/>
    <w:qFormat/>
    <w:rsid w:val="00A230E4"/>
    <w:rPr>
      <w:b w:val="0"/>
    </w:rPr>
  </w:style>
  <w:style w:type="character" w:customStyle="1" w:styleId="Nagwek2Znak">
    <w:name w:val="Nagłówek 2 Znak"/>
    <w:basedOn w:val="Domylnaczcionkaakapitu"/>
    <w:link w:val="Nagwek2"/>
    <w:uiPriority w:val="9"/>
    <w:rsid w:val="002D05B4"/>
    <w:rPr>
      <w:rFonts w:ascii="Calibri" w:eastAsiaTheme="majorEastAsia" w:hAnsi="Calibri" w:cstheme="majorBidi"/>
      <w:b/>
      <w:szCs w:val="26"/>
    </w:rPr>
  </w:style>
  <w:style w:type="character" w:styleId="Odwoanieprzypisudolnego">
    <w:name w:val="footnote reference"/>
    <w:aliases w:val="Odwo³anie przypisu,Odwołanie przypisu"/>
    <w:semiHidden/>
    <w:rsid w:val="00B3335E"/>
    <w:rPr>
      <w:rFonts w:cs="Times New Roman"/>
      <w:vertAlign w:val="superscript"/>
    </w:rPr>
  </w:style>
  <w:style w:type="paragraph" w:styleId="Stopka">
    <w:name w:val="footer"/>
    <w:basedOn w:val="Normalny"/>
    <w:link w:val="StopkaZnak"/>
    <w:uiPriority w:val="99"/>
    <w:unhideWhenUsed/>
    <w:rsid w:val="00B3335E"/>
    <w:pPr>
      <w:tabs>
        <w:tab w:val="center" w:pos="4536"/>
        <w:tab w:val="right" w:pos="9072"/>
      </w:tabs>
      <w:ind w:firstLine="0"/>
    </w:pPr>
    <w:rPr>
      <w:rFonts w:ascii="Calibri" w:hAnsi="Calibri"/>
      <w:b/>
      <w:sz w:val="24"/>
    </w:rPr>
  </w:style>
  <w:style w:type="character" w:customStyle="1" w:styleId="StopkaZnak">
    <w:name w:val="Stopka Znak"/>
    <w:basedOn w:val="Domylnaczcionkaakapitu"/>
    <w:link w:val="Stopka"/>
    <w:uiPriority w:val="99"/>
    <w:rsid w:val="00B3335E"/>
    <w:rPr>
      <w:rFonts w:ascii="Calibri" w:hAnsi="Calibri"/>
      <w:b/>
      <w:sz w:val="24"/>
    </w:rPr>
  </w:style>
  <w:style w:type="paragraph" w:styleId="Akapitzlist">
    <w:name w:val="List Paragraph"/>
    <w:basedOn w:val="Normalny"/>
    <w:uiPriority w:val="34"/>
    <w:qFormat/>
    <w:rsid w:val="00B3335E"/>
    <w:pPr>
      <w:ind w:left="720"/>
      <w:contextualSpacing/>
    </w:pPr>
  </w:style>
  <w:style w:type="character" w:customStyle="1" w:styleId="BezodstpwZnak">
    <w:name w:val="Bez odstępów Znak"/>
    <w:aliases w:val="nagłówek 1 Znak"/>
    <w:basedOn w:val="Domylnaczcionkaakapitu"/>
    <w:link w:val="Bezodstpw"/>
    <w:uiPriority w:val="3"/>
    <w:rsid w:val="00B3335E"/>
    <w:rPr>
      <w:rFonts w:eastAsiaTheme="majorEastAsia" w:cstheme="majorBidi"/>
      <w:szCs w:val="32"/>
    </w:rPr>
  </w:style>
  <w:style w:type="paragraph" w:styleId="Tekstdymka">
    <w:name w:val="Balloon Text"/>
    <w:basedOn w:val="Normalny"/>
    <w:link w:val="TekstdymkaZnak"/>
    <w:uiPriority w:val="99"/>
    <w:semiHidden/>
    <w:unhideWhenUsed/>
    <w:rsid w:val="00162C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2CFE"/>
    <w:rPr>
      <w:rFonts w:ascii="Segoe UI" w:hAnsi="Segoe UI" w:cs="Segoe UI"/>
      <w:sz w:val="18"/>
      <w:szCs w:val="18"/>
    </w:rPr>
  </w:style>
  <w:style w:type="character" w:styleId="Odwoaniedokomentarza">
    <w:name w:val="annotation reference"/>
    <w:basedOn w:val="Domylnaczcionkaakapitu"/>
    <w:uiPriority w:val="99"/>
    <w:semiHidden/>
    <w:unhideWhenUsed/>
    <w:rsid w:val="00B4325F"/>
    <w:rPr>
      <w:sz w:val="16"/>
      <w:szCs w:val="16"/>
    </w:rPr>
  </w:style>
  <w:style w:type="paragraph" w:styleId="Tekstkomentarza">
    <w:name w:val="annotation text"/>
    <w:basedOn w:val="Normalny"/>
    <w:link w:val="TekstkomentarzaZnak"/>
    <w:uiPriority w:val="99"/>
    <w:semiHidden/>
    <w:unhideWhenUsed/>
    <w:rsid w:val="00B4325F"/>
    <w:rPr>
      <w:sz w:val="20"/>
      <w:szCs w:val="20"/>
    </w:rPr>
  </w:style>
  <w:style w:type="character" w:customStyle="1" w:styleId="TekstkomentarzaZnak">
    <w:name w:val="Tekst komentarza Znak"/>
    <w:basedOn w:val="Domylnaczcionkaakapitu"/>
    <w:link w:val="Tekstkomentarza"/>
    <w:uiPriority w:val="99"/>
    <w:semiHidden/>
    <w:rsid w:val="00B4325F"/>
    <w:rPr>
      <w:sz w:val="20"/>
      <w:szCs w:val="20"/>
    </w:rPr>
  </w:style>
  <w:style w:type="paragraph" w:styleId="Tematkomentarza">
    <w:name w:val="annotation subject"/>
    <w:basedOn w:val="Tekstkomentarza"/>
    <w:next w:val="Tekstkomentarza"/>
    <w:link w:val="TematkomentarzaZnak"/>
    <w:uiPriority w:val="99"/>
    <w:semiHidden/>
    <w:unhideWhenUsed/>
    <w:rsid w:val="00B4325F"/>
    <w:rPr>
      <w:b/>
      <w:bCs/>
    </w:rPr>
  </w:style>
  <w:style w:type="character" w:customStyle="1" w:styleId="TematkomentarzaZnak">
    <w:name w:val="Temat komentarza Znak"/>
    <w:basedOn w:val="TekstkomentarzaZnak"/>
    <w:link w:val="Tematkomentarza"/>
    <w:uiPriority w:val="99"/>
    <w:semiHidden/>
    <w:rsid w:val="00B4325F"/>
    <w:rPr>
      <w:b/>
      <w:bCs/>
      <w:sz w:val="20"/>
      <w:szCs w:val="20"/>
    </w:rPr>
  </w:style>
  <w:style w:type="paragraph" w:styleId="Nagwek">
    <w:name w:val="header"/>
    <w:basedOn w:val="Normalny"/>
    <w:link w:val="NagwekZnak"/>
    <w:uiPriority w:val="99"/>
    <w:unhideWhenUsed/>
    <w:rsid w:val="000D1675"/>
    <w:pPr>
      <w:tabs>
        <w:tab w:val="center" w:pos="4536"/>
        <w:tab w:val="right" w:pos="9072"/>
      </w:tabs>
    </w:pPr>
  </w:style>
  <w:style w:type="character" w:customStyle="1" w:styleId="NagwekZnak">
    <w:name w:val="Nagłówek Znak"/>
    <w:basedOn w:val="Domylnaczcionkaakapitu"/>
    <w:link w:val="Nagwek"/>
    <w:uiPriority w:val="99"/>
    <w:rsid w:val="000D1675"/>
  </w:style>
  <w:style w:type="paragraph" w:styleId="Poprawka">
    <w:name w:val="Revision"/>
    <w:hidden/>
    <w:uiPriority w:val="99"/>
    <w:semiHidden/>
    <w:rsid w:val="001B26BD"/>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2421-759F-494F-92E9-266C2FBFF512}">
  <ds:schemaRefs>
    <ds:schemaRef ds:uri="http://schemas.microsoft.com/sharepoint/v3/contenttype/forms"/>
  </ds:schemaRefs>
</ds:datastoreItem>
</file>

<file path=customXml/itemProps2.xml><?xml version="1.0" encoding="utf-8"?>
<ds:datastoreItem xmlns:ds="http://schemas.openxmlformats.org/officeDocument/2006/customXml" ds:itemID="{04DB0B7B-DB6D-4F7D-AB07-51FFB9A1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E726A-C82A-45E6-96A6-C1A9F9702B5D}">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customXml/itemProps4.xml><?xml version="1.0" encoding="utf-8"?>
<ds:datastoreItem xmlns:ds="http://schemas.openxmlformats.org/officeDocument/2006/customXml" ds:itemID="{4BD0EEF5-42D3-41D9-B880-58FEBCFE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11910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Dudek Jerzy (GP)</cp:lastModifiedBy>
  <cp:revision>3</cp:revision>
  <cp:lastPrinted>2023-07-19T07:27:00Z</cp:lastPrinted>
  <dcterms:created xsi:type="dcterms:W3CDTF">2023-07-20T09:43:00Z</dcterms:created>
  <dcterms:modified xsi:type="dcterms:W3CDTF">2023-07-20T09:44:00Z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