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44" w:rsidRDefault="0079080B" w:rsidP="0079080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GP-OR.0050.1701.2016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E8606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9080B">
        <w:rPr>
          <w:rFonts w:ascii="Times New Roman" w:hAnsi="Times New Roman"/>
          <w:b/>
          <w:sz w:val="24"/>
          <w:szCs w:val="24"/>
          <w:lang w:eastAsia="pl-PL"/>
        </w:rPr>
        <w:t>1701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AE2573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9080B">
        <w:rPr>
          <w:rFonts w:ascii="Times New Roman" w:hAnsi="Times New Roman"/>
          <w:b/>
          <w:sz w:val="24"/>
          <w:szCs w:val="24"/>
          <w:lang w:eastAsia="pl-PL"/>
        </w:rPr>
        <w:t>23 listopada</w:t>
      </w:r>
      <w:r w:rsidR="00B354B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016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</w:t>
      </w:r>
      <w:r w:rsidRPr="00484A60">
        <w:rPr>
          <w:rFonts w:ascii="Times New Roman" w:hAnsi="Times New Roman"/>
          <w:sz w:val="24"/>
          <w:szCs w:val="24"/>
          <w:lang w:eastAsia="pl-PL"/>
        </w:rPr>
        <w:t>gminnym (</w:t>
      </w:r>
      <w:r w:rsidRPr="00484A60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>2016</w:t>
      </w:r>
      <w:r w:rsidR="005616C8" w:rsidRPr="00484A60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="003B6708" w:rsidRPr="00484A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03C">
        <w:rPr>
          <w:rFonts w:ascii="Times New Roman" w:hAnsi="Times New Roman"/>
          <w:color w:val="000000"/>
          <w:sz w:val="24"/>
          <w:szCs w:val="24"/>
        </w:rPr>
        <w:t>i</w:t>
      </w:r>
      <w:r w:rsidR="005F003C" w:rsidRPr="005F003C">
        <w:rPr>
          <w:rFonts w:ascii="Times New Roman" w:hAnsi="Times New Roman"/>
          <w:sz w:val="24"/>
          <w:szCs w:val="24"/>
        </w:rPr>
        <w:t xml:space="preserve"> 1579)</w:t>
      </w:r>
      <w:r w:rsidR="005F003C">
        <w:rPr>
          <w:rFonts w:ascii="Times New Roman" w:hAnsi="Times New Roman"/>
          <w:sz w:val="24"/>
          <w:szCs w:val="24"/>
        </w:rPr>
        <w:t xml:space="preserve"> </w:t>
      </w:r>
      <w:r w:rsidRPr="00484A60">
        <w:rPr>
          <w:rFonts w:ascii="Times New Roman" w:hAnsi="Times New Roman"/>
          <w:sz w:val="24"/>
          <w:szCs w:val="24"/>
          <w:lang w:eastAsia="pl-PL"/>
        </w:rPr>
        <w:t>zarządza</w:t>
      </w:r>
      <w:r w:rsidRPr="00CF22F8">
        <w:rPr>
          <w:rFonts w:ascii="Times New Roman" w:hAnsi="Times New Roman"/>
          <w:sz w:val="24"/>
          <w:szCs w:val="24"/>
          <w:lang w:eastAsia="pl-PL"/>
        </w:rPr>
        <w:t xml:space="preserve"> się, co następuje:</w:t>
      </w:r>
    </w:p>
    <w:p w:rsidR="00AE2573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0559" w:rsidRDefault="00970559" w:rsidP="009705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0559" w:rsidRDefault="00DD0315" w:rsidP="00303C8F">
      <w:pPr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970559"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970559" w:rsidRPr="00440CE4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970559">
        <w:rPr>
          <w:rFonts w:ascii="Times New Roman" w:hAnsi="Times New Roman"/>
          <w:sz w:val="24"/>
          <w:szCs w:val="24"/>
          <w:lang w:eastAsia="pl-PL"/>
        </w:rPr>
        <w:t>regulaminie</w:t>
      </w:r>
      <w:r w:rsidR="00970559" w:rsidRPr="00440CE4">
        <w:rPr>
          <w:rFonts w:ascii="Times New Roman" w:hAnsi="Times New Roman"/>
          <w:sz w:val="24"/>
          <w:szCs w:val="24"/>
          <w:lang w:eastAsia="pl-PL"/>
        </w:rPr>
        <w:t xml:space="preserve"> organizacyjn</w:t>
      </w:r>
      <w:r w:rsidR="00970559">
        <w:rPr>
          <w:rFonts w:ascii="Times New Roman" w:hAnsi="Times New Roman"/>
          <w:sz w:val="24"/>
          <w:szCs w:val="24"/>
          <w:lang w:eastAsia="pl-PL"/>
        </w:rPr>
        <w:t>ym</w:t>
      </w:r>
      <w:r w:rsidR="00970559" w:rsidRPr="00440CE4">
        <w:rPr>
          <w:rFonts w:ascii="Times New Roman" w:hAnsi="Times New Roman"/>
          <w:sz w:val="24"/>
          <w:szCs w:val="24"/>
          <w:lang w:eastAsia="pl-PL"/>
        </w:rPr>
        <w:t xml:space="preserve"> Urzędu miasta stołecznego Warszawy, stanowiąc</w:t>
      </w:r>
      <w:r w:rsidR="00970559">
        <w:rPr>
          <w:rFonts w:ascii="Times New Roman" w:hAnsi="Times New Roman"/>
          <w:sz w:val="24"/>
          <w:szCs w:val="24"/>
          <w:lang w:eastAsia="pl-PL"/>
        </w:rPr>
        <w:t>ym</w:t>
      </w:r>
      <w:r w:rsidR="00970559" w:rsidRPr="00440CE4">
        <w:rPr>
          <w:rFonts w:ascii="Times New Roman" w:hAnsi="Times New Roman"/>
          <w:sz w:val="24"/>
          <w:szCs w:val="24"/>
          <w:lang w:eastAsia="pl-PL"/>
        </w:rPr>
        <w:t xml:space="preserve"> załącznik do zarządzenia nr 312/2007 Prezydenta Miasta</w:t>
      </w:r>
      <w:r w:rsidR="00970559" w:rsidRPr="00024F8E">
        <w:rPr>
          <w:rFonts w:ascii="Times New Roman" w:hAnsi="Times New Roman"/>
          <w:sz w:val="24"/>
          <w:szCs w:val="24"/>
          <w:lang w:eastAsia="pl-PL"/>
        </w:rPr>
        <w:t xml:space="preserve"> Stołecznego Warszawy z dnia 4 kwietnia 2007 r. w sprawie nadania regulaminu organizacyjnego Urzędu miasta stołecznego Warszawy</w:t>
      </w:r>
      <w:r w:rsidR="0097055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70559" w:rsidRPr="00024F8E">
        <w:rPr>
          <w:rFonts w:ascii="Times New Roman" w:hAnsi="Times New Roman"/>
          <w:sz w:val="24"/>
          <w:szCs w:val="24"/>
          <w:lang w:eastAsia="pl-PL"/>
        </w:rPr>
        <w:t>(z późn. zm.</w:t>
      </w:r>
      <w:r w:rsidR="00970559"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970559"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303C8F">
        <w:rPr>
          <w:rFonts w:ascii="Times New Roman" w:hAnsi="Times New Roman"/>
          <w:sz w:val="24"/>
          <w:szCs w:val="24"/>
          <w:lang w:eastAsia="pl-PL"/>
        </w:rPr>
        <w:t>)</w:t>
      </w:r>
      <w:r w:rsidR="00970559" w:rsidRPr="00373090">
        <w:rPr>
          <w:rFonts w:ascii="Times New Roman" w:hAnsi="Times New Roman"/>
          <w:sz w:val="24"/>
          <w:szCs w:val="24"/>
          <w:lang w:eastAsia="pl-PL"/>
        </w:rPr>
        <w:t xml:space="preserve"> § 17 w ust. 1</w:t>
      </w:r>
      <w:r w:rsidR="0097055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70559" w:rsidRPr="00373090">
        <w:rPr>
          <w:rFonts w:ascii="Times New Roman" w:hAnsi="Times New Roman"/>
          <w:sz w:val="24"/>
          <w:szCs w:val="24"/>
          <w:lang w:eastAsia="pl-PL"/>
        </w:rPr>
        <w:t>pkt 26 otrzymuje brzmienie:</w:t>
      </w:r>
    </w:p>
    <w:p w:rsidR="00303C8F" w:rsidRPr="00373090" w:rsidRDefault="00303C8F" w:rsidP="00303C8F">
      <w:pPr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0559" w:rsidRDefault="00970559" w:rsidP="0097055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373090">
        <w:rPr>
          <w:rFonts w:ascii="Times New Roman" w:hAnsi="Times New Roman"/>
          <w:sz w:val="24"/>
          <w:szCs w:val="24"/>
        </w:rPr>
        <w:t>26) Biuro Polityki Lokalowej – PL;”.</w:t>
      </w:r>
    </w:p>
    <w:p w:rsidR="00AE65D9" w:rsidRDefault="00AE65D9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15D44" w:rsidRPr="00CF22F8" w:rsidRDefault="00315D44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F08C2" w:rsidRDefault="00970559" w:rsidP="00793468">
      <w:pPr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§ 2</w:t>
      </w:r>
      <w:r w:rsidR="00AE2573"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BD5AF5" w:rsidRPr="00440CE4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440CE4" w:rsidRPr="00440CE4">
        <w:rPr>
          <w:rFonts w:ascii="Times New Roman" w:hAnsi="Times New Roman"/>
          <w:sz w:val="24"/>
          <w:szCs w:val="24"/>
          <w:lang w:eastAsia="pl-PL"/>
        </w:rPr>
        <w:t>załączniku do regulaminu</w:t>
      </w:r>
      <w:r w:rsidR="00BD5AF5" w:rsidRPr="00440CE4">
        <w:rPr>
          <w:rFonts w:ascii="Times New Roman" w:hAnsi="Times New Roman"/>
          <w:sz w:val="24"/>
          <w:szCs w:val="24"/>
          <w:lang w:eastAsia="pl-PL"/>
        </w:rPr>
        <w:t xml:space="preserve"> organizacyjn</w:t>
      </w:r>
      <w:r w:rsidR="00440CE4" w:rsidRPr="00440CE4">
        <w:rPr>
          <w:rFonts w:ascii="Times New Roman" w:hAnsi="Times New Roman"/>
          <w:sz w:val="24"/>
          <w:szCs w:val="24"/>
          <w:lang w:eastAsia="pl-PL"/>
        </w:rPr>
        <w:t>ego</w:t>
      </w:r>
      <w:r w:rsidR="00BD5AF5" w:rsidRPr="00440CE4">
        <w:rPr>
          <w:rFonts w:ascii="Times New Roman" w:hAnsi="Times New Roman"/>
          <w:sz w:val="24"/>
          <w:szCs w:val="24"/>
          <w:lang w:eastAsia="pl-PL"/>
        </w:rPr>
        <w:t xml:space="preserve"> Urzędu miasta stołecznego Warszawy, </w:t>
      </w:r>
      <w:r w:rsidR="00440CE4" w:rsidRPr="00440CE4">
        <w:rPr>
          <w:rFonts w:ascii="Times New Roman" w:hAnsi="Times New Roman"/>
          <w:sz w:val="24"/>
          <w:szCs w:val="24"/>
          <w:lang w:eastAsia="pl-PL"/>
        </w:rPr>
        <w:t>p</w:t>
      </w:r>
      <w:r w:rsidR="00315D44">
        <w:rPr>
          <w:rFonts w:ascii="Times New Roman" w:hAnsi="Times New Roman"/>
          <w:sz w:val="24"/>
          <w:szCs w:val="24"/>
          <w:lang w:eastAsia="pl-PL"/>
        </w:rPr>
        <w:t>n.</w:t>
      </w:r>
      <w:r w:rsidR="00440CE4" w:rsidRPr="00440CE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15D44">
        <w:rPr>
          <w:rFonts w:ascii="Times New Roman" w:hAnsi="Times New Roman"/>
          <w:sz w:val="24"/>
          <w:szCs w:val="24"/>
          <w:lang w:eastAsia="pl-PL"/>
        </w:rPr>
        <w:t>„</w:t>
      </w:r>
      <w:r w:rsidR="00440CE4" w:rsidRPr="00440CE4">
        <w:rPr>
          <w:rFonts w:ascii="Times New Roman" w:hAnsi="Times New Roman"/>
          <w:sz w:val="24"/>
          <w:szCs w:val="24"/>
        </w:rPr>
        <w:t>Zakresy działania biur, Urzędu Stanu Cywilnego oraz urzędów dzielnic</w:t>
      </w:r>
      <w:r w:rsidR="00315D44">
        <w:rPr>
          <w:rFonts w:ascii="Times New Roman" w:hAnsi="Times New Roman"/>
          <w:sz w:val="24"/>
          <w:szCs w:val="24"/>
        </w:rPr>
        <w:t xml:space="preserve">”, </w:t>
      </w:r>
      <w:r w:rsidR="00BD5AF5" w:rsidRPr="00440CE4">
        <w:rPr>
          <w:rFonts w:ascii="Times New Roman" w:hAnsi="Times New Roman"/>
          <w:sz w:val="24"/>
          <w:szCs w:val="24"/>
          <w:lang w:eastAsia="pl-PL"/>
        </w:rPr>
        <w:t>stanowiąc</w:t>
      </w:r>
      <w:r w:rsidR="00440CE4" w:rsidRPr="00440CE4">
        <w:rPr>
          <w:rFonts w:ascii="Times New Roman" w:hAnsi="Times New Roman"/>
          <w:sz w:val="24"/>
          <w:szCs w:val="24"/>
          <w:lang w:eastAsia="pl-PL"/>
        </w:rPr>
        <w:t>ego</w:t>
      </w:r>
      <w:r w:rsidR="00BD5AF5" w:rsidRPr="00440CE4">
        <w:rPr>
          <w:rFonts w:ascii="Times New Roman" w:hAnsi="Times New Roman"/>
          <w:sz w:val="24"/>
          <w:szCs w:val="24"/>
          <w:lang w:eastAsia="pl-PL"/>
        </w:rPr>
        <w:t xml:space="preserve"> załącznik do zarządzenia nr 312/2007 Prezydenta Miasta</w:t>
      </w:r>
      <w:r w:rsidR="00BD5AF5" w:rsidRPr="00024F8E">
        <w:rPr>
          <w:rFonts w:ascii="Times New Roman" w:hAnsi="Times New Roman"/>
          <w:sz w:val="24"/>
          <w:szCs w:val="24"/>
          <w:lang w:eastAsia="pl-PL"/>
        </w:rPr>
        <w:t xml:space="preserve"> Stołecznego Warszawy z dnia 4 kwietnia 2007 r. w sprawie nadania regulaminu organizacyjnego Urzędu miasta stołecznego Warszawy</w:t>
      </w:r>
      <w:r w:rsidR="00303C8F">
        <w:rPr>
          <w:rFonts w:ascii="Times New Roman" w:hAnsi="Times New Roman"/>
          <w:sz w:val="24"/>
          <w:szCs w:val="24"/>
          <w:lang w:eastAsia="pl-PL"/>
        </w:rPr>
        <w:t>:</w:t>
      </w:r>
    </w:p>
    <w:p w:rsidR="00AA5BD0" w:rsidRDefault="00AA5BD0" w:rsidP="00B636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15D44" w:rsidRDefault="00315D44" w:rsidP="00B636B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F110F" w:rsidRPr="00AE065A" w:rsidRDefault="006F110F" w:rsidP="00D27C4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065A">
        <w:rPr>
          <w:rFonts w:ascii="Times New Roman" w:hAnsi="Times New Roman"/>
          <w:sz w:val="24"/>
          <w:szCs w:val="24"/>
          <w:lang w:eastAsia="pl-PL"/>
        </w:rPr>
        <w:t xml:space="preserve">§ </w:t>
      </w:r>
      <w:r w:rsidR="00100168" w:rsidRPr="00AE065A">
        <w:rPr>
          <w:rFonts w:ascii="Times New Roman" w:hAnsi="Times New Roman"/>
          <w:sz w:val="24"/>
          <w:szCs w:val="24"/>
          <w:lang w:eastAsia="pl-PL"/>
        </w:rPr>
        <w:t xml:space="preserve">3 </w:t>
      </w:r>
      <w:r w:rsidRPr="00AE065A">
        <w:rPr>
          <w:rFonts w:ascii="Times New Roman" w:hAnsi="Times New Roman"/>
          <w:sz w:val="24"/>
          <w:szCs w:val="24"/>
          <w:lang w:eastAsia="pl-PL"/>
        </w:rPr>
        <w:t>otrzymuje brzmienie:</w:t>
      </w:r>
    </w:p>
    <w:p w:rsidR="00AA5BD0" w:rsidRDefault="00AA5BD0" w:rsidP="00AA5BD0">
      <w:pPr>
        <w:pStyle w:val="Akapitzlist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DD0315" w:rsidRDefault="00DD0315" w:rsidP="00AA5BD0">
      <w:pPr>
        <w:pStyle w:val="Akapitzlist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6F110F" w:rsidRPr="00AA5BD0" w:rsidRDefault="00AA5BD0" w:rsidP="00AA5BD0">
      <w:pPr>
        <w:pStyle w:val="Akapitzlist"/>
        <w:spacing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A5BD0">
        <w:rPr>
          <w:rFonts w:ascii="Times New Roman" w:hAnsi="Times New Roman"/>
          <w:b/>
          <w:sz w:val="24"/>
          <w:szCs w:val="24"/>
          <w:lang w:eastAsia="pl-PL"/>
        </w:rPr>
        <w:t>„§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AA5BD0">
        <w:rPr>
          <w:rFonts w:ascii="Times New Roman" w:hAnsi="Times New Roman"/>
          <w:b/>
          <w:sz w:val="24"/>
          <w:szCs w:val="24"/>
          <w:lang w:eastAsia="pl-PL"/>
        </w:rPr>
        <w:t>3</w:t>
      </w:r>
    </w:p>
    <w:p w:rsidR="00B636BA" w:rsidRPr="009645E6" w:rsidRDefault="00B636BA" w:rsidP="00B636BA">
      <w:pPr>
        <w:jc w:val="center"/>
        <w:rPr>
          <w:rFonts w:ascii="Times New Roman" w:hAnsi="Times New Roman"/>
          <w:b/>
          <w:sz w:val="24"/>
          <w:szCs w:val="24"/>
        </w:rPr>
      </w:pPr>
      <w:r w:rsidRPr="009645E6">
        <w:rPr>
          <w:rFonts w:ascii="Times New Roman" w:hAnsi="Times New Roman"/>
          <w:b/>
          <w:sz w:val="24"/>
          <w:szCs w:val="24"/>
        </w:rPr>
        <w:t>Biuro Architektury i Planowania Przestrzennego</w:t>
      </w:r>
    </w:p>
    <w:p w:rsidR="00094C5D" w:rsidRPr="009645E6" w:rsidRDefault="00094C5D" w:rsidP="00D27C4D">
      <w:pPr>
        <w:pStyle w:val="Tekstpodstawowy2"/>
        <w:numPr>
          <w:ilvl w:val="3"/>
          <w:numId w:val="3"/>
        </w:numPr>
        <w:tabs>
          <w:tab w:val="clear" w:pos="288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Do zakresu działania Biura Architektury i Planowania Przestrzennego należy w szczególności: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opracowywanie głównych zasad i celów polityki rozwoju przestrzennego m.st. Warszawy;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współpraca z biurami, urzędami dzielnic i jednostkami organizacyjnymi m.st. Warszawy oraz z innymi  instytucjami i jednostkami - na szczeblu krajowym i międzynarodowym - zajmującymi się problemami polityki przestrzennej oraz rozwoju i utrzymania systemów infrastruktury transportowej i inżynieryjnej;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prowadzenie listy dóbr kultury współczesnej;</w:t>
      </w:r>
    </w:p>
    <w:p w:rsidR="00094C5D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prowadzenie procedury sporządzania, wdrażania i zmian studium uwarunkowań i kierunków zagospodarowania przestrzennego;</w:t>
      </w:r>
    </w:p>
    <w:p w:rsidR="003D6A5A" w:rsidRPr="003C2296" w:rsidRDefault="003D6A5A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dokonywanie oceny aktualności studium i planów miejscowych, ocena postępów w opracowywaniu planów miejscowych, opracowywanie wieloletnich programów ich sporządzania oraz wniosków w sprawie sporządzenia lub zmiany planu miejscowego i przekazanie Radzie m.st. Warszawy wyników analiz;</w:t>
      </w:r>
    </w:p>
    <w:p w:rsidR="00C4492D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prowadzenie baz danych niezbędnych do realizacji zadań Biura, w tym prowadzenie baz danych o zagospodarowaniu przestrzennym m.st. Warszawy, monitorowanie jego stanu i ocena zmian</w:t>
      </w:r>
      <w:r w:rsidR="00C4492D">
        <w:rPr>
          <w:rFonts w:ascii="Times New Roman" w:hAnsi="Times New Roman"/>
          <w:sz w:val="24"/>
          <w:szCs w:val="24"/>
        </w:rPr>
        <w:t xml:space="preserve"> </w:t>
      </w:r>
      <w:r w:rsidRPr="00C4492D">
        <w:rPr>
          <w:rFonts w:ascii="Times New Roman" w:hAnsi="Times New Roman"/>
          <w:sz w:val="24"/>
          <w:szCs w:val="24"/>
        </w:rPr>
        <w:t>przestrzennych</w:t>
      </w:r>
      <w:r w:rsidR="00C4492D">
        <w:rPr>
          <w:rFonts w:ascii="Times New Roman" w:hAnsi="Times New Roman"/>
          <w:sz w:val="24"/>
          <w:szCs w:val="24"/>
        </w:rPr>
        <w:t>;</w:t>
      </w:r>
    </w:p>
    <w:p w:rsidR="00094C5D" w:rsidRPr="00C4492D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2D">
        <w:rPr>
          <w:rFonts w:ascii="Times New Roman" w:hAnsi="Times New Roman"/>
          <w:sz w:val="24"/>
          <w:szCs w:val="24"/>
        </w:rPr>
        <w:t>przygotowywanie, wdrażanie i monitorowanie realizacji Programu rewitalizacji m.st. Warszawy;</w:t>
      </w:r>
    </w:p>
    <w:p w:rsidR="00094C5D" w:rsidRPr="003C2296" w:rsidRDefault="00094C5D" w:rsidP="00D27C4D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 koordynacja realizacji, monitorowanie przebiegu oraz ocena efektywności i skuteczności projektów i przedsięwzięć kluczowych w ramach Programu rewitalizacji m.st. Warszawy;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prowadzenie spraw i projektów związanych z kompleksowymi przekształceniami przestrzeni publicznej, szczególnie placów i ulic</w:t>
      </w:r>
      <w:r w:rsidR="005F003C">
        <w:rPr>
          <w:rFonts w:ascii="Times New Roman" w:hAnsi="Times New Roman"/>
          <w:sz w:val="24"/>
          <w:szCs w:val="24"/>
        </w:rPr>
        <w:t>,</w:t>
      </w:r>
      <w:r w:rsidR="003D6A5A" w:rsidRPr="003C2296">
        <w:rPr>
          <w:rFonts w:ascii="Times New Roman" w:hAnsi="Times New Roman"/>
          <w:sz w:val="24"/>
          <w:szCs w:val="24"/>
        </w:rPr>
        <w:t xml:space="preserve"> a także lokalizacji pomników</w:t>
      </w:r>
      <w:r w:rsidRPr="003C2296">
        <w:rPr>
          <w:rFonts w:ascii="Times New Roman" w:hAnsi="Times New Roman"/>
          <w:sz w:val="24"/>
          <w:szCs w:val="24"/>
        </w:rPr>
        <w:t>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nadzór nad umieszczeniem w przestrzeni publicznej naniesień o charakterze krótkoterminowym bądź jednostkowym;</w:t>
      </w:r>
    </w:p>
    <w:p w:rsidR="0047311C" w:rsidRPr="003C2296" w:rsidRDefault="0047311C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 xml:space="preserve">prowadzenie prac związanych z przygotowaniem i realizacją zapisów uchwały Rady </w:t>
      </w:r>
      <w:r w:rsidR="005F003C">
        <w:rPr>
          <w:rFonts w:ascii="Times New Roman" w:hAnsi="Times New Roman"/>
          <w:sz w:val="24"/>
          <w:szCs w:val="24"/>
        </w:rPr>
        <w:t>m.st.</w:t>
      </w:r>
      <w:r w:rsidRPr="003C2296">
        <w:rPr>
          <w:rFonts w:ascii="Times New Roman" w:hAnsi="Times New Roman"/>
          <w:sz w:val="24"/>
          <w:szCs w:val="24"/>
        </w:rPr>
        <w:t xml:space="preserve"> Warszawy o zasadach i warunkach sytuowania obiektów małej architektury, tablic reklamowych i urządzeń reklamowych oraz ogrodzeń</w:t>
      </w:r>
      <w:r w:rsidR="00C4492D">
        <w:rPr>
          <w:rFonts w:ascii="Times New Roman" w:hAnsi="Times New Roman"/>
          <w:sz w:val="24"/>
          <w:szCs w:val="24"/>
        </w:rPr>
        <w:t>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 xml:space="preserve">zamawianie na podstawie udzielonych pełnomocnictw projektów miejscowych planów zagospodarowania przestrzennego, opracowań studiów, koncepcji, analiz i ekspertyz; </w:t>
      </w:r>
    </w:p>
    <w:p w:rsidR="003D6A5A" w:rsidRPr="003C2296" w:rsidRDefault="003D6A5A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formułowanie wniosków do planów zagospodarowania przestrzennego województwa;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prowadzenie procedur sporządzania miejscowych planów zagospodarowania przestrzennego;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zapewnienie standaryzacji zapisów miejscowych planów zagospodarowania przestrzennego;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lastRenderedPageBreak/>
        <w:t>opiniowanie projektów dokumentów związanych ze sporządzaniem planów miejscowych, w szczególności: planów ochrony zagrożeń powodziowych, map akustycznych;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analizowanie możliwości wdrażania i realizacji ustaleń miejscowych planów zagospodarowania przestrzennego i inicjowania inwestycji publicznych;</w:t>
      </w:r>
    </w:p>
    <w:p w:rsidR="00094C5D" w:rsidRPr="003C229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prowadzenie postępowań administracyjnych w trybie ustawy o planowaniu i zagospodarowaniu przestrzennym dotyczących warunków zabudowy i zagospodarowania terenu;</w:t>
      </w:r>
    </w:p>
    <w:p w:rsidR="003D6A5A" w:rsidRPr="003C2296" w:rsidRDefault="003D6A5A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296">
        <w:rPr>
          <w:rFonts w:ascii="Times New Roman" w:hAnsi="Times New Roman"/>
          <w:sz w:val="24"/>
          <w:szCs w:val="24"/>
        </w:rPr>
        <w:t>zapewnienie warunków działania Komisji Urbanistyczno-Architektonicznej;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prowadzenie rejestrów wymaganych przepisami prawa;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prowadzenie postępowań administracyjnych dla inwestycji: stanowiących obiekty kubaturowe o powierzchni całkowitej powyżej 15.000 m2, o wysokości powyżej 30 m, przedstawicielstw dyplomatycznych i urzędów konsularnych państw obcych oraz organizacji międzynarodowych, naczelnych i centralnych organów administracji państwowej, wykraczających swoim zasięgiem poza granice dzielnicy oraz dotyczących dróg publicznych z wyjątkiem dróg gminnych;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współdziałanie z urzędami dzielnic w celu usprawnienia prowadzonych postępowań administracyjnych i zharmonizowania działań w m.st. Warszawie;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rozpatrywanie skarg i wniosków z zakresu architektury, urbanistyki i planowania przestrzennego;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prowadzenie i koordynacja konsultacji społecznych w zakresie działania Biura;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przygotowanie i realizacja konkursów i nagród architektonicznych;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prowadzenie spraw dotyczących promocji, polityki graficznej i wizerunkowej zadań z zakresu architektury;</w:t>
      </w:r>
    </w:p>
    <w:p w:rsidR="00094C5D" w:rsidRPr="009645E6" w:rsidRDefault="00094C5D" w:rsidP="00D27C4D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współpraca ze stowarzyszeniami i organizacjami zawodowymi architektów i inżynierów budowlanych.</w:t>
      </w:r>
    </w:p>
    <w:p w:rsidR="00094C5D" w:rsidRPr="009645E6" w:rsidRDefault="00094C5D" w:rsidP="00094C5D">
      <w:pPr>
        <w:pStyle w:val="Tekstpodstawowy2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645E6">
        <w:rPr>
          <w:rFonts w:ascii="Times New Roman" w:hAnsi="Times New Roman"/>
          <w:sz w:val="24"/>
          <w:szCs w:val="24"/>
        </w:rPr>
        <w:t>2.</w:t>
      </w:r>
      <w:r w:rsidRPr="009645E6">
        <w:rPr>
          <w:rFonts w:ascii="Times New Roman" w:hAnsi="Times New Roman"/>
          <w:bCs/>
          <w:sz w:val="24"/>
          <w:szCs w:val="24"/>
        </w:rPr>
        <w:t xml:space="preserve"> </w:t>
      </w:r>
      <w:r w:rsidR="00113363">
        <w:rPr>
          <w:rFonts w:ascii="Times New Roman" w:hAnsi="Times New Roman"/>
          <w:bCs/>
          <w:sz w:val="24"/>
          <w:szCs w:val="24"/>
        </w:rPr>
        <w:t xml:space="preserve"> </w:t>
      </w:r>
      <w:r w:rsidRPr="009645E6">
        <w:rPr>
          <w:rFonts w:ascii="Times New Roman" w:hAnsi="Times New Roman"/>
          <w:bCs/>
          <w:sz w:val="24"/>
          <w:szCs w:val="24"/>
        </w:rPr>
        <w:t>Przy pomocy Biura wykonywany jest nadzór nad jednostką organizacyjną m.st. Warszawy - Miejską Pracownią Planowania Przestrzennego i Strategii Rozwoju (</w:t>
      </w:r>
      <w:proofErr w:type="spellStart"/>
      <w:r w:rsidRPr="009645E6">
        <w:rPr>
          <w:rFonts w:ascii="Times New Roman" w:hAnsi="Times New Roman"/>
          <w:bCs/>
          <w:sz w:val="24"/>
          <w:szCs w:val="24"/>
        </w:rPr>
        <w:t>MPPPiSR</w:t>
      </w:r>
      <w:proofErr w:type="spellEnd"/>
      <w:r w:rsidRPr="009645E6">
        <w:rPr>
          <w:rFonts w:ascii="Times New Roman" w:hAnsi="Times New Roman"/>
          <w:bCs/>
          <w:sz w:val="24"/>
          <w:szCs w:val="24"/>
        </w:rPr>
        <w:t>).”</w:t>
      </w:r>
      <w:r w:rsidR="00CD625C">
        <w:rPr>
          <w:rFonts w:ascii="Times New Roman" w:hAnsi="Times New Roman"/>
          <w:bCs/>
          <w:sz w:val="24"/>
          <w:szCs w:val="24"/>
        </w:rPr>
        <w:t>;</w:t>
      </w:r>
    </w:p>
    <w:p w:rsidR="00AA5BD0" w:rsidRDefault="00AA5BD0" w:rsidP="00AA5BD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0168" w:rsidRPr="00CF08C2" w:rsidRDefault="00100168" w:rsidP="00CF08C2">
      <w:pPr>
        <w:pStyle w:val="Akapitzlist"/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F08C2" w:rsidRPr="00970559" w:rsidRDefault="00AE065A" w:rsidP="00970559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2)</w:t>
      </w:r>
      <w:r w:rsidR="00970559">
        <w:rPr>
          <w:rFonts w:ascii="Times New Roman" w:hAnsi="Times New Roman"/>
          <w:sz w:val="24"/>
          <w:szCs w:val="24"/>
          <w:lang w:eastAsia="pl-PL"/>
        </w:rPr>
        <w:tab/>
      </w:r>
      <w:r w:rsidR="00AA5BD0" w:rsidRPr="00970559">
        <w:rPr>
          <w:rFonts w:ascii="Times New Roman" w:hAnsi="Times New Roman"/>
          <w:sz w:val="24"/>
          <w:szCs w:val="24"/>
          <w:lang w:eastAsia="pl-PL"/>
        </w:rPr>
        <w:t>§ 26 otrzymuje brzmienie:</w:t>
      </w:r>
    </w:p>
    <w:p w:rsidR="00AA5BD0" w:rsidRDefault="00AA5BD0" w:rsidP="00AA5BD0">
      <w:pPr>
        <w:pStyle w:val="Nagwek1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</w:p>
    <w:p w:rsidR="00AA5BD0" w:rsidRPr="00AA5BD0" w:rsidRDefault="00AA5BD0" w:rsidP="00AA5BD0">
      <w:pPr>
        <w:pStyle w:val="Nagwek1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AA5BD0">
        <w:rPr>
          <w:sz w:val="24"/>
          <w:szCs w:val="24"/>
        </w:rPr>
        <w:t>„§ 26</w:t>
      </w:r>
    </w:p>
    <w:p w:rsidR="00AA5BD0" w:rsidRDefault="00AA5BD0" w:rsidP="00AA5BD0">
      <w:pPr>
        <w:pStyle w:val="Nagwek1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</w:p>
    <w:p w:rsidR="00AA5BD0" w:rsidRPr="00AA5BD0" w:rsidRDefault="00AA5BD0" w:rsidP="00AA5BD0">
      <w:pPr>
        <w:pStyle w:val="Nagwek1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AA5BD0">
        <w:rPr>
          <w:sz w:val="24"/>
          <w:szCs w:val="24"/>
        </w:rPr>
        <w:t>Biuro Polityki Lokalowej</w:t>
      </w:r>
    </w:p>
    <w:p w:rsidR="00AA5BD0" w:rsidRPr="00AA5BD0" w:rsidRDefault="00AA5BD0" w:rsidP="00AA5BD0">
      <w:pPr>
        <w:jc w:val="both"/>
        <w:rPr>
          <w:rFonts w:ascii="Times New Roman" w:hAnsi="Times New Roman"/>
          <w:sz w:val="24"/>
          <w:szCs w:val="24"/>
        </w:rPr>
      </w:pPr>
    </w:p>
    <w:p w:rsidR="00AA5BD0" w:rsidRPr="00AA5BD0" w:rsidRDefault="00AA5BD0" w:rsidP="00AA5BD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Do zakresu działania Biura Polityki Lokalowej należy w szczególności: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gospodarowanie zasobem lokalowym m.st. Warszawy, z wyłączeniem spraw dotyczących utrzymania i eksploatacji zasobów lokalowych, przekazanych do kompetencji dzielnic, a także koordynacja i monitorowanie wykonywania przez dzielnice zadań z zakresu gospodarowania zasobem lokalowym m.st. Warszawy;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administrowanie strukturą, układem i zakresem danych elektronicznej ewidencji zasobów lokalowych m.st. Warszawy oraz koordynacja prac prowadzonych w dzielnicach, polegających na wprowadzaniu i aktualizacji danych;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przygotowanie i monitorowanie realizacji wieloletniego programu gospodarowania zasobem mieszkaniowym m.st. Warszawy;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opracowywanie projektów zasad najmu i sprzedaży lokali mieszkalnych i użytkowych oraz opracowywanie projektów zasad gospodarowania tymczasowymi pomieszczeniami;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lastRenderedPageBreak/>
        <w:t>prowadzenie polityki m.st. Warszawy wobec towarzystw budownictwa społecznego, w zakresie polityki mieszkaniowej;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koordynacja polityki w zakresie zadań związanych z gminnym budownictwem mieszkaniowym;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współpraca z wydziałami dla dzielnicy właściwymi w sprawach gospodarowania zasobem lokalowym m.st. Warszawy oraz jednostkami organizacyjnymi, których działalność statutowa dotyczy zarządu zasobem lokalowym, w zakresie realizacji polityki mieszkaniowej i strategii zarządzania zasobem;</w:t>
      </w:r>
    </w:p>
    <w:p w:rsidR="00AA5BD0" w:rsidRPr="00AA5BD0" w:rsidRDefault="00AA5BD0" w:rsidP="00D27C4D">
      <w:pPr>
        <w:numPr>
          <w:ilvl w:val="1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5BD0">
        <w:rPr>
          <w:rFonts w:ascii="Times New Roman" w:hAnsi="Times New Roman"/>
          <w:sz w:val="24"/>
          <w:szCs w:val="24"/>
        </w:rPr>
        <w:t>nadzór nad prawidłowym zabezpieczeniem i podziałem środków finansowych przeznaczonych na realizację zadań zleconych z zakresu administracji rządowej.</w:t>
      </w:r>
      <w:r>
        <w:rPr>
          <w:rFonts w:ascii="Times New Roman" w:hAnsi="Times New Roman"/>
          <w:sz w:val="24"/>
          <w:szCs w:val="24"/>
        </w:rPr>
        <w:t>”.</w:t>
      </w:r>
    </w:p>
    <w:p w:rsidR="00AA5BD0" w:rsidRDefault="00AA5BD0" w:rsidP="00AA5BD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D625C" w:rsidRPr="00CD625C" w:rsidRDefault="00CD625C" w:rsidP="00CD62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3) w</w:t>
      </w:r>
      <w:r w:rsidRPr="00CD625C">
        <w:rPr>
          <w:rFonts w:ascii="Times New Roman" w:hAnsi="Times New Roman"/>
          <w:sz w:val="24"/>
          <w:szCs w:val="24"/>
          <w:lang w:eastAsia="pl-PL"/>
        </w:rPr>
        <w:t xml:space="preserve"> § 38 pkt 34 otrzymuje brzmienie:</w:t>
      </w:r>
    </w:p>
    <w:p w:rsidR="00CD625C" w:rsidRPr="00CD625C" w:rsidRDefault="00CD625C" w:rsidP="00CD625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D625C" w:rsidRPr="00CD625C" w:rsidRDefault="00CD625C" w:rsidP="00CD625C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„34) </w:t>
      </w:r>
      <w:r w:rsidRPr="00CD625C">
        <w:rPr>
          <w:rFonts w:ascii="Times New Roman" w:hAnsi="Times New Roman"/>
          <w:sz w:val="24"/>
          <w:szCs w:val="24"/>
        </w:rPr>
        <w:t>rewitalizacja m.st. Warszawy w części dotyczącej dzielnicy w zakresie realizowanych przez nią zadań – we współpracy z Biurem Architektury i Planowania Przestrzennego;</w:t>
      </w:r>
      <w:r>
        <w:rPr>
          <w:rFonts w:ascii="Times New Roman" w:hAnsi="Times New Roman"/>
          <w:sz w:val="24"/>
          <w:szCs w:val="24"/>
        </w:rPr>
        <w:t>”</w:t>
      </w:r>
    </w:p>
    <w:p w:rsidR="00CD625C" w:rsidRDefault="00CD625C" w:rsidP="00CD625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Default="00AE2573" w:rsidP="002642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CD625C">
        <w:rPr>
          <w:rFonts w:ascii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15D44" w:rsidRDefault="00315D44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57730A" w:rsidRDefault="00AE2573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DD0315">
        <w:rPr>
          <w:rFonts w:ascii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AE2573" w:rsidRPr="00727E6A" w:rsidRDefault="00AE2573" w:rsidP="00815745">
      <w:pPr>
        <w:pStyle w:val="Akapitzlist"/>
        <w:numPr>
          <w:ilvl w:val="0"/>
          <w:numId w:val="2"/>
        </w:numPr>
        <w:tabs>
          <w:tab w:val="left" w:pos="900"/>
          <w:tab w:val="left" w:pos="1134"/>
          <w:tab w:val="left" w:pos="6180"/>
        </w:tabs>
        <w:spacing w:after="0" w:line="240" w:lineRule="auto"/>
        <w:ind w:left="0" w:firstLine="540"/>
        <w:jc w:val="both"/>
      </w:pPr>
      <w:r w:rsidRPr="008C00B6">
        <w:rPr>
          <w:rFonts w:ascii="Times New Roman" w:hAnsi="Times New Roman"/>
          <w:sz w:val="24"/>
          <w:szCs w:val="24"/>
          <w:lang w:eastAsia="pl-PL"/>
        </w:rPr>
        <w:t xml:space="preserve">Zarządzenie wchodzi w życie </w:t>
      </w:r>
      <w:r w:rsidR="0032448F" w:rsidRPr="008C00B6">
        <w:rPr>
          <w:rFonts w:ascii="Times New Roman" w:hAnsi="Times New Roman"/>
          <w:sz w:val="24"/>
          <w:szCs w:val="24"/>
          <w:lang w:eastAsia="pl-PL"/>
        </w:rPr>
        <w:t xml:space="preserve">z dniem </w:t>
      </w:r>
      <w:r w:rsidR="00100168">
        <w:rPr>
          <w:rFonts w:ascii="Times New Roman" w:hAnsi="Times New Roman"/>
          <w:sz w:val="24"/>
          <w:szCs w:val="24"/>
          <w:lang w:eastAsia="pl-PL"/>
        </w:rPr>
        <w:t>podpisania.</w:t>
      </w:r>
    </w:p>
    <w:p w:rsidR="00727E6A" w:rsidRDefault="00727E6A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79080B" w:rsidRDefault="0079080B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79080B" w:rsidRDefault="0079080B" w:rsidP="0079080B"/>
    <w:p w:rsidR="0079080B" w:rsidRPr="007A7A59" w:rsidRDefault="0079080B" w:rsidP="0079080B">
      <w:pPr>
        <w:ind w:left="6372"/>
        <w:rPr>
          <w:b/>
          <w:sz w:val="24"/>
          <w:szCs w:val="24"/>
        </w:rPr>
      </w:pPr>
      <w:r>
        <w:tab/>
      </w:r>
      <w:r w:rsidRPr="007A7A59">
        <w:rPr>
          <w:b/>
          <w:sz w:val="24"/>
          <w:szCs w:val="24"/>
        </w:rPr>
        <w:t>Prezydent</w:t>
      </w:r>
    </w:p>
    <w:p w:rsidR="0079080B" w:rsidRPr="007A7A59" w:rsidRDefault="0079080B" w:rsidP="0079080B">
      <w:pPr>
        <w:ind w:left="5580"/>
        <w:rPr>
          <w:b/>
          <w:sz w:val="24"/>
          <w:szCs w:val="24"/>
        </w:rPr>
      </w:pPr>
      <w:r w:rsidRPr="007A7A59">
        <w:rPr>
          <w:b/>
          <w:sz w:val="24"/>
          <w:szCs w:val="24"/>
        </w:rPr>
        <w:t>Miasta Stołecznego Warszawy</w:t>
      </w:r>
    </w:p>
    <w:p w:rsidR="0079080B" w:rsidRPr="007A7A59" w:rsidRDefault="0079080B" w:rsidP="0079080B">
      <w:pPr>
        <w:ind w:firstLine="720"/>
        <w:jc w:val="both"/>
        <w:rPr>
          <w:sz w:val="24"/>
          <w:szCs w:val="24"/>
        </w:rPr>
      </w:pPr>
      <w:r w:rsidRPr="007A7A59">
        <w:rPr>
          <w:sz w:val="24"/>
          <w:szCs w:val="24"/>
        </w:rPr>
        <w:t xml:space="preserve">                                                                                </w:t>
      </w:r>
      <w:r w:rsidRPr="007A7A59">
        <w:rPr>
          <w:b/>
          <w:sz w:val="24"/>
          <w:szCs w:val="24"/>
        </w:rPr>
        <w:t xml:space="preserve">/-/ Hanna </w:t>
      </w:r>
      <w:proofErr w:type="spellStart"/>
      <w:r w:rsidRPr="007A7A59">
        <w:rPr>
          <w:b/>
          <w:sz w:val="24"/>
          <w:szCs w:val="24"/>
        </w:rPr>
        <w:t>Gronkiewicz-Waltz</w:t>
      </w:r>
      <w:proofErr w:type="spellEnd"/>
    </w:p>
    <w:p w:rsidR="00727E6A" w:rsidRPr="0079080B" w:rsidRDefault="00727E6A" w:rsidP="0079080B">
      <w:pPr>
        <w:tabs>
          <w:tab w:val="left" w:pos="6705"/>
        </w:tabs>
      </w:pPr>
    </w:p>
    <w:sectPr w:rsidR="00727E6A" w:rsidRPr="0079080B" w:rsidSect="0026421D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4D" w:rsidRDefault="00D27C4D" w:rsidP="00024F8E">
      <w:pPr>
        <w:spacing w:after="0" w:line="240" w:lineRule="auto"/>
      </w:pPr>
      <w:r>
        <w:separator/>
      </w:r>
    </w:p>
  </w:endnote>
  <w:endnote w:type="continuationSeparator" w:id="0">
    <w:p w:rsidR="00D27C4D" w:rsidRDefault="00D27C4D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63" w:rsidRPr="000C5F00" w:rsidRDefault="000F47E6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113363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79080B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113363" w:rsidRDefault="001133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4D" w:rsidRDefault="00D27C4D" w:rsidP="00024F8E">
      <w:pPr>
        <w:spacing w:after="0" w:line="240" w:lineRule="auto"/>
      </w:pPr>
      <w:r>
        <w:separator/>
      </w:r>
    </w:p>
  </w:footnote>
  <w:footnote w:type="continuationSeparator" w:id="0">
    <w:p w:rsidR="00D27C4D" w:rsidRDefault="00D27C4D" w:rsidP="00024F8E">
      <w:pPr>
        <w:spacing w:after="0" w:line="240" w:lineRule="auto"/>
      </w:pPr>
      <w:r>
        <w:continuationSeparator/>
      </w:r>
    </w:p>
  </w:footnote>
  <w:footnote w:id="1">
    <w:p w:rsidR="00970559" w:rsidRPr="00B636BA" w:rsidRDefault="00970559" w:rsidP="0097055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4A6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84A60">
        <w:rPr>
          <w:rFonts w:ascii="Times New Roman" w:hAnsi="Times New Roman"/>
          <w:sz w:val="20"/>
          <w:szCs w:val="20"/>
          <w:vertAlign w:val="superscript"/>
        </w:rPr>
        <w:t>)</w:t>
      </w:r>
      <w:r w:rsidRPr="00484A60"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484A60"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</w:t>
      </w:r>
      <w:r w:rsidRPr="00B636BA">
        <w:rPr>
          <w:rFonts w:ascii="Times New Roman" w:hAnsi="Times New Roman"/>
          <w:bCs/>
          <w:sz w:val="20"/>
          <w:szCs w:val="20"/>
        </w:rPr>
        <w:t xml:space="preserve">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 oraz nr 200/2016 z dnia 17 lutego 2016 r., nr 601/2016 z dnia 26 kwietnia 2016 r., nr  638/2016 z dnia 4 maja 2016 r., nr 988/2016 z dnia 8 lipca 2016 r., nr 1407/2016 z dnia 19 września 2016 r., nr 1476/</w:t>
      </w:r>
      <w:r>
        <w:rPr>
          <w:rFonts w:ascii="Times New Roman" w:hAnsi="Times New Roman"/>
          <w:bCs/>
          <w:sz w:val="20"/>
          <w:szCs w:val="20"/>
        </w:rPr>
        <w:t xml:space="preserve">2016 z dnia 30 września 2016 r., </w:t>
      </w:r>
      <w:r w:rsidRPr="00B636BA">
        <w:rPr>
          <w:rFonts w:ascii="Times New Roman" w:hAnsi="Times New Roman"/>
          <w:bCs/>
          <w:sz w:val="20"/>
          <w:szCs w:val="20"/>
        </w:rPr>
        <w:t>nr 1527</w:t>
      </w:r>
      <w:r>
        <w:rPr>
          <w:rFonts w:ascii="Times New Roman" w:hAnsi="Times New Roman"/>
          <w:bCs/>
          <w:sz w:val="20"/>
          <w:szCs w:val="20"/>
        </w:rPr>
        <w:t>/2016</w:t>
      </w:r>
      <w:r w:rsidRPr="00B636BA">
        <w:rPr>
          <w:rFonts w:ascii="Times New Roman" w:hAnsi="Times New Roman"/>
          <w:bCs/>
          <w:sz w:val="20"/>
          <w:szCs w:val="20"/>
        </w:rPr>
        <w:t xml:space="preserve"> z dnia 10 października 2016 r.</w:t>
      </w:r>
      <w:r>
        <w:rPr>
          <w:rFonts w:ascii="Times New Roman" w:hAnsi="Times New Roman"/>
          <w:bCs/>
          <w:sz w:val="20"/>
          <w:szCs w:val="20"/>
        </w:rPr>
        <w:t xml:space="preserve"> i 1688/2016 z dnia 23 listopada 2016 r. </w:t>
      </w:r>
    </w:p>
    <w:p w:rsidR="00970559" w:rsidRDefault="00970559" w:rsidP="00970559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EB656D4"/>
    <w:multiLevelType w:val="hybridMultilevel"/>
    <w:tmpl w:val="380CB268"/>
    <w:lvl w:ilvl="0" w:tplc="E898B8A0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01923C7"/>
    <w:multiLevelType w:val="multilevel"/>
    <w:tmpl w:val="00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8D82734"/>
    <w:multiLevelType w:val="hybridMultilevel"/>
    <w:tmpl w:val="FDF2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8782B"/>
    <w:multiLevelType w:val="hybridMultilevel"/>
    <w:tmpl w:val="E1F8647C"/>
    <w:lvl w:ilvl="0" w:tplc="E1B6BC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95250"/>
    <w:multiLevelType w:val="hybridMultilevel"/>
    <w:tmpl w:val="047C83B2"/>
    <w:lvl w:ilvl="0" w:tplc="CC6835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4F9E"/>
    <w:rsid w:val="0000507F"/>
    <w:rsid w:val="0000566E"/>
    <w:rsid w:val="00006BCF"/>
    <w:rsid w:val="00015A8A"/>
    <w:rsid w:val="0001722B"/>
    <w:rsid w:val="00024F8E"/>
    <w:rsid w:val="0002758D"/>
    <w:rsid w:val="00027AF2"/>
    <w:rsid w:val="00035294"/>
    <w:rsid w:val="0003693C"/>
    <w:rsid w:val="0004045D"/>
    <w:rsid w:val="00043CF3"/>
    <w:rsid w:val="00044752"/>
    <w:rsid w:val="00047FD1"/>
    <w:rsid w:val="00053286"/>
    <w:rsid w:val="00063301"/>
    <w:rsid w:val="000638E1"/>
    <w:rsid w:val="00064CBF"/>
    <w:rsid w:val="00066804"/>
    <w:rsid w:val="0007004C"/>
    <w:rsid w:val="00073350"/>
    <w:rsid w:val="000754D4"/>
    <w:rsid w:val="00076B34"/>
    <w:rsid w:val="000826D0"/>
    <w:rsid w:val="00083372"/>
    <w:rsid w:val="00086B22"/>
    <w:rsid w:val="00094C5D"/>
    <w:rsid w:val="00097B53"/>
    <w:rsid w:val="000A40F3"/>
    <w:rsid w:val="000A5856"/>
    <w:rsid w:val="000A58F6"/>
    <w:rsid w:val="000B1F52"/>
    <w:rsid w:val="000B6EA8"/>
    <w:rsid w:val="000C48C4"/>
    <w:rsid w:val="000C5F00"/>
    <w:rsid w:val="000C7171"/>
    <w:rsid w:val="000E1701"/>
    <w:rsid w:val="000E2CFB"/>
    <w:rsid w:val="000F38DB"/>
    <w:rsid w:val="000F40B9"/>
    <w:rsid w:val="000F47E6"/>
    <w:rsid w:val="000F5AA2"/>
    <w:rsid w:val="00100168"/>
    <w:rsid w:val="001028B5"/>
    <w:rsid w:val="001051C6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7EF"/>
    <w:rsid w:val="00156B91"/>
    <w:rsid w:val="0016161E"/>
    <w:rsid w:val="00167F79"/>
    <w:rsid w:val="00170A6E"/>
    <w:rsid w:val="00170EE6"/>
    <w:rsid w:val="00174880"/>
    <w:rsid w:val="0017547F"/>
    <w:rsid w:val="00176CBB"/>
    <w:rsid w:val="00177BC5"/>
    <w:rsid w:val="00184618"/>
    <w:rsid w:val="001904C0"/>
    <w:rsid w:val="0019637E"/>
    <w:rsid w:val="001966B7"/>
    <w:rsid w:val="001A2B30"/>
    <w:rsid w:val="001A7195"/>
    <w:rsid w:val="001B1DBA"/>
    <w:rsid w:val="001B4410"/>
    <w:rsid w:val="001C1013"/>
    <w:rsid w:val="001C233B"/>
    <w:rsid w:val="001C31C9"/>
    <w:rsid w:val="001C45ED"/>
    <w:rsid w:val="001C6944"/>
    <w:rsid w:val="001C6A75"/>
    <w:rsid w:val="001C728D"/>
    <w:rsid w:val="001D1188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762D"/>
    <w:rsid w:val="00210513"/>
    <w:rsid w:val="0021312D"/>
    <w:rsid w:val="002140B1"/>
    <w:rsid w:val="0021726E"/>
    <w:rsid w:val="00222D5F"/>
    <w:rsid w:val="00226F13"/>
    <w:rsid w:val="00226F35"/>
    <w:rsid w:val="00230E34"/>
    <w:rsid w:val="00237C58"/>
    <w:rsid w:val="00240AC2"/>
    <w:rsid w:val="00243A18"/>
    <w:rsid w:val="00244596"/>
    <w:rsid w:val="00246452"/>
    <w:rsid w:val="00247637"/>
    <w:rsid w:val="0025381D"/>
    <w:rsid w:val="0026421D"/>
    <w:rsid w:val="00267BE2"/>
    <w:rsid w:val="002768F6"/>
    <w:rsid w:val="002775F3"/>
    <w:rsid w:val="00277EF6"/>
    <w:rsid w:val="00285683"/>
    <w:rsid w:val="00293041"/>
    <w:rsid w:val="002948DC"/>
    <w:rsid w:val="00295B76"/>
    <w:rsid w:val="00296C4D"/>
    <w:rsid w:val="002A5D68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62F7"/>
    <w:rsid w:val="002F640B"/>
    <w:rsid w:val="002F6F95"/>
    <w:rsid w:val="00300630"/>
    <w:rsid w:val="003010AE"/>
    <w:rsid w:val="003018B3"/>
    <w:rsid w:val="00303C8F"/>
    <w:rsid w:val="00311305"/>
    <w:rsid w:val="00313BF7"/>
    <w:rsid w:val="00313EE8"/>
    <w:rsid w:val="003152B1"/>
    <w:rsid w:val="003158D9"/>
    <w:rsid w:val="00315D44"/>
    <w:rsid w:val="0032267A"/>
    <w:rsid w:val="00324461"/>
    <w:rsid w:val="0032448F"/>
    <w:rsid w:val="00334278"/>
    <w:rsid w:val="003363A9"/>
    <w:rsid w:val="00354A6D"/>
    <w:rsid w:val="0036393C"/>
    <w:rsid w:val="00366056"/>
    <w:rsid w:val="003667F8"/>
    <w:rsid w:val="00375F92"/>
    <w:rsid w:val="003906F9"/>
    <w:rsid w:val="00390C04"/>
    <w:rsid w:val="00391B19"/>
    <w:rsid w:val="003923A4"/>
    <w:rsid w:val="003924FA"/>
    <w:rsid w:val="0039775E"/>
    <w:rsid w:val="003A102F"/>
    <w:rsid w:val="003A16A4"/>
    <w:rsid w:val="003B0CFE"/>
    <w:rsid w:val="003B2104"/>
    <w:rsid w:val="003B44D5"/>
    <w:rsid w:val="003B6708"/>
    <w:rsid w:val="003B6CF7"/>
    <w:rsid w:val="003C0788"/>
    <w:rsid w:val="003C2296"/>
    <w:rsid w:val="003C4C93"/>
    <w:rsid w:val="003C73B8"/>
    <w:rsid w:val="003D62B6"/>
    <w:rsid w:val="003D6A5A"/>
    <w:rsid w:val="003E1EF7"/>
    <w:rsid w:val="003E30EF"/>
    <w:rsid w:val="003E3A77"/>
    <w:rsid w:val="003E5B20"/>
    <w:rsid w:val="003F16F6"/>
    <w:rsid w:val="003F1C92"/>
    <w:rsid w:val="004029FA"/>
    <w:rsid w:val="00406FE6"/>
    <w:rsid w:val="004117E7"/>
    <w:rsid w:val="004221DE"/>
    <w:rsid w:val="00422BA1"/>
    <w:rsid w:val="00422D6E"/>
    <w:rsid w:val="00434582"/>
    <w:rsid w:val="004347B8"/>
    <w:rsid w:val="00440CE4"/>
    <w:rsid w:val="00442ED8"/>
    <w:rsid w:val="0044427D"/>
    <w:rsid w:val="00447FD0"/>
    <w:rsid w:val="00450677"/>
    <w:rsid w:val="004507AD"/>
    <w:rsid w:val="004538E7"/>
    <w:rsid w:val="0045467B"/>
    <w:rsid w:val="00460F03"/>
    <w:rsid w:val="00460F70"/>
    <w:rsid w:val="00463199"/>
    <w:rsid w:val="004660C8"/>
    <w:rsid w:val="0047311C"/>
    <w:rsid w:val="00475A2C"/>
    <w:rsid w:val="0047617D"/>
    <w:rsid w:val="00477F5C"/>
    <w:rsid w:val="00480A19"/>
    <w:rsid w:val="00481F67"/>
    <w:rsid w:val="00482458"/>
    <w:rsid w:val="00483654"/>
    <w:rsid w:val="00484A60"/>
    <w:rsid w:val="0048571E"/>
    <w:rsid w:val="004867EE"/>
    <w:rsid w:val="00495F23"/>
    <w:rsid w:val="004960AC"/>
    <w:rsid w:val="004A02BE"/>
    <w:rsid w:val="004A32D7"/>
    <w:rsid w:val="004B0749"/>
    <w:rsid w:val="004B2827"/>
    <w:rsid w:val="004B2F4B"/>
    <w:rsid w:val="004B5F33"/>
    <w:rsid w:val="004B771A"/>
    <w:rsid w:val="004B7E01"/>
    <w:rsid w:val="004C046E"/>
    <w:rsid w:val="004C08BE"/>
    <w:rsid w:val="004C1B06"/>
    <w:rsid w:val="004C1F25"/>
    <w:rsid w:val="004C2C30"/>
    <w:rsid w:val="004C5D03"/>
    <w:rsid w:val="004C5DF5"/>
    <w:rsid w:val="004D028A"/>
    <w:rsid w:val="004E3976"/>
    <w:rsid w:val="004E4908"/>
    <w:rsid w:val="004F0947"/>
    <w:rsid w:val="004F587E"/>
    <w:rsid w:val="004F6E81"/>
    <w:rsid w:val="0050099C"/>
    <w:rsid w:val="00500AD6"/>
    <w:rsid w:val="00503AF9"/>
    <w:rsid w:val="0050413E"/>
    <w:rsid w:val="0050442A"/>
    <w:rsid w:val="00505866"/>
    <w:rsid w:val="005079B9"/>
    <w:rsid w:val="00510A5E"/>
    <w:rsid w:val="005157C6"/>
    <w:rsid w:val="00517896"/>
    <w:rsid w:val="00524A7B"/>
    <w:rsid w:val="00525D2A"/>
    <w:rsid w:val="00526621"/>
    <w:rsid w:val="00527D34"/>
    <w:rsid w:val="00532F8A"/>
    <w:rsid w:val="00533D21"/>
    <w:rsid w:val="00534520"/>
    <w:rsid w:val="00535757"/>
    <w:rsid w:val="005370BA"/>
    <w:rsid w:val="005374C2"/>
    <w:rsid w:val="00540675"/>
    <w:rsid w:val="00540917"/>
    <w:rsid w:val="0054526E"/>
    <w:rsid w:val="00546374"/>
    <w:rsid w:val="00552843"/>
    <w:rsid w:val="0055483F"/>
    <w:rsid w:val="005568EF"/>
    <w:rsid w:val="005616C8"/>
    <w:rsid w:val="00561B74"/>
    <w:rsid w:val="00563A2C"/>
    <w:rsid w:val="00571FC9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15E5"/>
    <w:rsid w:val="005C56F8"/>
    <w:rsid w:val="005D2308"/>
    <w:rsid w:val="005D2481"/>
    <w:rsid w:val="005D3F17"/>
    <w:rsid w:val="005D5A45"/>
    <w:rsid w:val="005E4A14"/>
    <w:rsid w:val="005E5DC7"/>
    <w:rsid w:val="005E6CC6"/>
    <w:rsid w:val="005F003C"/>
    <w:rsid w:val="005F5053"/>
    <w:rsid w:val="006021D0"/>
    <w:rsid w:val="0060235B"/>
    <w:rsid w:val="00614E96"/>
    <w:rsid w:val="00617E21"/>
    <w:rsid w:val="00620580"/>
    <w:rsid w:val="0062687A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64C89"/>
    <w:rsid w:val="00667320"/>
    <w:rsid w:val="00676A7F"/>
    <w:rsid w:val="00680BBF"/>
    <w:rsid w:val="006825D5"/>
    <w:rsid w:val="00683F14"/>
    <w:rsid w:val="0069305F"/>
    <w:rsid w:val="00696143"/>
    <w:rsid w:val="006A347E"/>
    <w:rsid w:val="006A4D60"/>
    <w:rsid w:val="006A5FAA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2248C"/>
    <w:rsid w:val="0072249E"/>
    <w:rsid w:val="007243B8"/>
    <w:rsid w:val="007264A6"/>
    <w:rsid w:val="00727E6A"/>
    <w:rsid w:val="00731803"/>
    <w:rsid w:val="007334E1"/>
    <w:rsid w:val="007358F1"/>
    <w:rsid w:val="00743080"/>
    <w:rsid w:val="0074316F"/>
    <w:rsid w:val="007442C7"/>
    <w:rsid w:val="007449E4"/>
    <w:rsid w:val="007522B1"/>
    <w:rsid w:val="00752308"/>
    <w:rsid w:val="00756A5D"/>
    <w:rsid w:val="00756FF1"/>
    <w:rsid w:val="007627A7"/>
    <w:rsid w:val="00771C6A"/>
    <w:rsid w:val="00782B9B"/>
    <w:rsid w:val="00790047"/>
    <w:rsid w:val="0079080B"/>
    <w:rsid w:val="00793468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5100"/>
    <w:rsid w:val="007F1E81"/>
    <w:rsid w:val="007F6582"/>
    <w:rsid w:val="007F7D55"/>
    <w:rsid w:val="00800041"/>
    <w:rsid w:val="0080462E"/>
    <w:rsid w:val="00811ABB"/>
    <w:rsid w:val="00812A26"/>
    <w:rsid w:val="00815745"/>
    <w:rsid w:val="00817B43"/>
    <w:rsid w:val="008224B9"/>
    <w:rsid w:val="0082390B"/>
    <w:rsid w:val="0082614E"/>
    <w:rsid w:val="00826CF8"/>
    <w:rsid w:val="00833D24"/>
    <w:rsid w:val="00840475"/>
    <w:rsid w:val="008615FA"/>
    <w:rsid w:val="00865343"/>
    <w:rsid w:val="008662DD"/>
    <w:rsid w:val="00880339"/>
    <w:rsid w:val="0088033E"/>
    <w:rsid w:val="0088241D"/>
    <w:rsid w:val="00885556"/>
    <w:rsid w:val="00894361"/>
    <w:rsid w:val="008A773D"/>
    <w:rsid w:val="008B01B2"/>
    <w:rsid w:val="008B4A88"/>
    <w:rsid w:val="008B5A00"/>
    <w:rsid w:val="008C00B6"/>
    <w:rsid w:val="008D243C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676D"/>
    <w:rsid w:val="009113A6"/>
    <w:rsid w:val="00911547"/>
    <w:rsid w:val="00911F8A"/>
    <w:rsid w:val="00915E9F"/>
    <w:rsid w:val="00916650"/>
    <w:rsid w:val="00916F23"/>
    <w:rsid w:val="009177D3"/>
    <w:rsid w:val="00920960"/>
    <w:rsid w:val="00925825"/>
    <w:rsid w:val="0093134E"/>
    <w:rsid w:val="00935863"/>
    <w:rsid w:val="0094057D"/>
    <w:rsid w:val="0095758C"/>
    <w:rsid w:val="0096152B"/>
    <w:rsid w:val="0096186A"/>
    <w:rsid w:val="009619D3"/>
    <w:rsid w:val="00963A1D"/>
    <w:rsid w:val="00964596"/>
    <w:rsid w:val="009645E6"/>
    <w:rsid w:val="00970559"/>
    <w:rsid w:val="009734B6"/>
    <w:rsid w:val="00976668"/>
    <w:rsid w:val="009766E2"/>
    <w:rsid w:val="0098445D"/>
    <w:rsid w:val="0099074D"/>
    <w:rsid w:val="009933EF"/>
    <w:rsid w:val="00994CEB"/>
    <w:rsid w:val="009A1B08"/>
    <w:rsid w:val="009A46C0"/>
    <w:rsid w:val="009B3C85"/>
    <w:rsid w:val="009B4E0F"/>
    <w:rsid w:val="009B746C"/>
    <w:rsid w:val="009C0E31"/>
    <w:rsid w:val="009C2FB4"/>
    <w:rsid w:val="009C30FB"/>
    <w:rsid w:val="009D114E"/>
    <w:rsid w:val="009D4863"/>
    <w:rsid w:val="009D5A06"/>
    <w:rsid w:val="009E150D"/>
    <w:rsid w:val="009E32B5"/>
    <w:rsid w:val="009E350B"/>
    <w:rsid w:val="009E71ED"/>
    <w:rsid w:val="009F73FB"/>
    <w:rsid w:val="00A02C93"/>
    <w:rsid w:val="00A031F3"/>
    <w:rsid w:val="00A03F73"/>
    <w:rsid w:val="00A10E21"/>
    <w:rsid w:val="00A11777"/>
    <w:rsid w:val="00A137AB"/>
    <w:rsid w:val="00A13D72"/>
    <w:rsid w:val="00A15509"/>
    <w:rsid w:val="00A165AF"/>
    <w:rsid w:val="00A16D6C"/>
    <w:rsid w:val="00A20CA7"/>
    <w:rsid w:val="00A2506A"/>
    <w:rsid w:val="00A33F0D"/>
    <w:rsid w:val="00A3420A"/>
    <w:rsid w:val="00A35741"/>
    <w:rsid w:val="00A35A5B"/>
    <w:rsid w:val="00A43AF1"/>
    <w:rsid w:val="00A47250"/>
    <w:rsid w:val="00A50B05"/>
    <w:rsid w:val="00A5187A"/>
    <w:rsid w:val="00A55B55"/>
    <w:rsid w:val="00A56288"/>
    <w:rsid w:val="00A60AA2"/>
    <w:rsid w:val="00A61332"/>
    <w:rsid w:val="00A61CDC"/>
    <w:rsid w:val="00A75114"/>
    <w:rsid w:val="00A771B1"/>
    <w:rsid w:val="00A821C0"/>
    <w:rsid w:val="00A90397"/>
    <w:rsid w:val="00A91ABB"/>
    <w:rsid w:val="00A92769"/>
    <w:rsid w:val="00A93625"/>
    <w:rsid w:val="00A93F7C"/>
    <w:rsid w:val="00AA02AF"/>
    <w:rsid w:val="00AA2035"/>
    <w:rsid w:val="00AA4334"/>
    <w:rsid w:val="00AA5BD0"/>
    <w:rsid w:val="00AA637D"/>
    <w:rsid w:val="00AA6B27"/>
    <w:rsid w:val="00AB0AFA"/>
    <w:rsid w:val="00AB4890"/>
    <w:rsid w:val="00AC460C"/>
    <w:rsid w:val="00AD21C9"/>
    <w:rsid w:val="00AD4599"/>
    <w:rsid w:val="00AE023D"/>
    <w:rsid w:val="00AE065A"/>
    <w:rsid w:val="00AE108C"/>
    <w:rsid w:val="00AE2260"/>
    <w:rsid w:val="00AE2573"/>
    <w:rsid w:val="00AE5A9C"/>
    <w:rsid w:val="00AE65D9"/>
    <w:rsid w:val="00AF58AA"/>
    <w:rsid w:val="00B009A9"/>
    <w:rsid w:val="00B0277A"/>
    <w:rsid w:val="00B02D4C"/>
    <w:rsid w:val="00B061F1"/>
    <w:rsid w:val="00B14AA4"/>
    <w:rsid w:val="00B20666"/>
    <w:rsid w:val="00B217ED"/>
    <w:rsid w:val="00B27924"/>
    <w:rsid w:val="00B3037B"/>
    <w:rsid w:val="00B32AFD"/>
    <w:rsid w:val="00B354B8"/>
    <w:rsid w:val="00B3597D"/>
    <w:rsid w:val="00B42EF3"/>
    <w:rsid w:val="00B432D0"/>
    <w:rsid w:val="00B475AC"/>
    <w:rsid w:val="00B51EA1"/>
    <w:rsid w:val="00B54B8C"/>
    <w:rsid w:val="00B636BA"/>
    <w:rsid w:val="00B7515D"/>
    <w:rsid w:val="00B76CAC"/>
    <w:rsid w:val="00B76CB4"/>
    <w:rsid w:val="00B81A4F"/>
    <w:rsid w:val="00B83300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1566"/>
    <w:rsid w:val="00BF150F"/>
    <w:rsid w:val="00BF3D9E"/>
    <w:rsid w:val="00BF3F47"/>
    <w:rsid w:val="00BF69BC"/>
    <w:rsid w:val="00BF771C"/>
    <w:rsid w:val="00C00609"/>
    <w:rsid w:val="00C00FF2"/>
    <w:rsid w:val="00C03D5D"/>
    <w:rsid w:val="00C05AEC"/>
    <w:rsid w:val="00C07342"/>
    <w:rsid w:val="00C117F6"/>
    <w:rsid w:val="00C13A55"/>
    <w:rsid w:val="00C27065"/>
    <w:rsid w:val="00C30553"/>
    <w:rsid w:val="00C3056F"/>
    <w:rsid w:val="00C315E9"/>
    <w:rsid w:val="00C31A1B"/>
    <w:rsid w:val="00C32C1D"/>
    <w:rsid w:val="00C33CA9"/>
    <w:rsid w:val="00C41993"/>
    <w:rsid w:val="00C43798"/>
    <w:rsid w:val="00C4492D"/>
    <w:rsid w:val="00C44979"/>
    <w:rsid w:val="00C467F6"/>
    <w:rsid w:val="00C52477"/>
    <w:rsid w:val="00C61089"/>
    <w:rsid w:val="00C65A57"/>
    <w:rsid w:val="00C7045A"/>
    <w:rsid w:val="00C72656"/>
    <w:rsid w:val="00C75C60"/>
    <w:rsid w:val="00C83428"/>
    <w:rsid w:val="00C86B78"/>
    <w:rsid w:val="00C86C0A"/>
    <w:rsid w:val="00C87462"/>
    <w:rsid w:val="00C918A6"/>
    <w:rsid w:val="00C96168"/>
    <w:rsid w:val="00C96B10"/>
    <w:rsid w:val="00CA1734"/>
    <w:rsid w:val="00CA4E93"/>
    <w:rsid w:val="00CA6217"/>
    <w:rsid w:val="00CB085E"/>
    <w:rsid w:val="00CB0EAA"/>
    <w:rsid w:val="00CC2068"/>
    <w:rsid w:val="00CC2B44"/>
    <w:rsid w:val="00CC3340"/>
    <w:rsid w:val="00CC6518"/>
    <w:rsid w:val="00CC7EBB"/>
    <w:rsid w:val="00CD141C"/>
    <w:rsid w:val="00CD5ED7"/>
    <w:rsid w:val="00CD625C"/>
    <w:rsid w:val="00CE3D7B"/>
    <w:rsid w:val="00CF08C2"/>
    <w:rsid w:val="00CF1994"/>
    <w:rsid w:val="00CF22F8"/>
    <w:rsid w:val="00CF59B9"/>
    <w:rsid w:val="00D05DB9"/>
    <w:rsid w:val="00D1087F"/>
    <w:rsid w:val="00D110E9"/>
    <w:rsid w:val="00D15880"/>
    <w:rsid w:val="00D2503A"/>
    <w:rsid w:val="00D27C4D"/>
    <w:rsid w:val="00D27E0E"/>
    <w:rsid w:val="00D300B0"/>
    <w:rsid w:val="00D30704"/>
    <w:rsid w:val="00D315C7"/>
    <w:rsid w:val="00D32B97"/>
    <w:rsid w:val="00D34982"/>
    <w:rsid w:val="00D35250"/>
    <w:rsid w:val="00D377C8"/>
    <w:rsid w:val="00D42D88"/>
    <w:rsid w:val="00D43513"/>
    <w:rsid w:val="00D44EF7"/>
    <w:rsid w:val="00D47072"/>
    <w:rsid w:val="00D47F64"/>
    <w:rsid w:val="00D511C1"/>
    <w:rsid w:val="00D51622"/>
    <w:rsid w:val="00D5174D"/>
    <w:rsid w:val="00D52003"/>
    <w:rsid w:val="00D7243F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1E93"/>
    <w:rsid w:val="00D933AE"/>
    <w:rsid w:val="00D961E1"/>
    <w:rsid w:val="00DA242F"/>
    <w:rsid w:val="00DB2559"/>
    <w:rsid w:val="00DB2BD2"/>
    <w:rsid w:val="00DB3BC8"/>
    <w:rsid w:val="00DC6DAA"/>
    <w:rsid w:val="00DD0315"/>
    <w:rsid w:val="00DD431C"/>
    <w:rsid w:val="00DE0DB2"/>
    <w:rsid w:val="00DE1655"/>
    <w:rsid w:val="00DE260F"/>
    <w:rsid w:val="00DE39BE"/>
    <w:rsid w:val="00DE42FB"/>
    <w:rsid w:val="00DF158F"/>
    <w:rsid w:val="00DF77E2"/>
    <w:rsid w:val="00E00898"/>
    <w:rsid w:val="00E03914"/>
    <w:rsid w:val="00E05487"/>
    <w:rsid w:val="00E17454"/>
    <w:rsid w:val="00E22918"/>
    <w:rsid w:val="00E3016C"/>
    <w:rsid w:val="00E32B34"/>
    <w:rsid w:val="00E3364D"/>
    <w:rsid w:val="00E35D58"/>
    <w:rsid w:val="00E40E6A"/>
    <w:rsid w:val="00E42DF5"/>
    <w:rsid w:val="00E459C9"/>
    <w:rsid w:val="00E507FD"/>
    <w:rsid w:val="00E51FA6"/>
    <w:rsid w:val="00E54025"/>
    <w:rsid w:val="00E6027D"/>
    <w:rsid w:val="00E630AC"/>
    <w:rsid w:val="00E65D5E"/>
    <w:rsid w:val="00E76DCD"/>
    <w:rsid w:val="00E86065"/>
    <w:rsid w:val="00E86410"/>
    <w:rsid w:val="00E86F82"/>
    <w:rsid w:val="00E8792B"/>
    <w:rsid w:val="00E90394"/>
    <w:rsid w:val="00E90F13"/>
    <w:rsid w:val="00E9531E"/>
    <w:rsid w:val="00E97370"/>
    <w:rsid w:val="00E97866"/>
    <w:rsid w:val="00EA3FDC"/>
    <w:rsid w:val="00EA56B0"/>
    <w:rsid w:val="00EA6A81"/>
    <w:rsid w:val="00EA7A90"/>
    <w:rsid w:val="00EB3C3B"/>
    <w:rsid w:val="00EB7C0D"/>
    <w:rsid w:val="00EC0480"/>
    <w:rsid w:val="00EC1590"/>
    <w:rsid w:val="00EC2933"/>
    <w:rsid w:val="00EC43AB"/>
    <w:rsid w:val="00ED4BEC"/>
    <w:rsid w:val="00EE5096"/>
    <w:rsid w:val="00EE58E2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687"/>
    <w:rsid w:val="00F31710"/>
    <w:rsid w:val="00F31F59"/>
    <w:rsid w:val="00F355CE"/>
    <w:rsid w:val="00F42BD8"/>
    <w:rsid w:val="00F468C6"/>
    <w:rsid w:val="00F5147A"/>
    <w:rsid w:val="00F51983"/>
    <w:rsid w:val="00F53DCC"/>
    <w:rsid w:val="00F61B07"/>
    <w:rsid w:val="00F61DA0"/>
    <w:rsid w:val="00F63AFF"/>
    <w:rsid w:val="00F642DC"/>
    <w:rsid w:val="00F70D5E"/>
    <w:rsid w:val="00F71A48"/>
    <w:rsid w:val="00F75759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EE9"/>
    <w:rsid w:val="00FA7B0B"/>
    <w:rsid w:val="00FB2502"/>
    <w:rsid w:val="00FB47E9"/>
    <w:rsid w:val="00FB4B72"/>
    <w:rsid w:val="00FB67FB"/>
    <w:rsid w:val="00FB7CA9"/>
    <w:rsid w:val="00FC0F8C"/>
    <w:rsid w:val="00FC118C"/>
    <w:rsid w:val="00FD04A8"/>
    <w:rsid w:val="00FD483F"/>
    <w:rsid w:val="00FD490C"/>
    <w:rsid w:val="00FD495B"/>
    <w:rsid w:val="00FD4B93"/>
    <w:rsid w:val="00FD5551"/>
    <w:rsid w:val="00FD5C9E"/>
    <w:rsid w:val="00FD76D1"/>
    <w:rsid w:val="00FE1D5A"/>
    <w:rsid w:val="00FE2DC6"/>
    <w:rsid w:val="00FE725E"/>
    <w:rsid w:val="00FE7688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F2C73-C4C4-47E9-8380-26917202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6886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Anna Dziedzic-Kurpińska</cp:lastModifiedBy>
  <cp:revision>2</cp:revision>
  <cp:lastPrinted>2016-11-23T14:07:00Z</cp:lastPrinted>
  <dcterms:created xsi:type="dcterms:W3CDTF">2016-11-24T08:35:00Z</dcterms:created>
  <dcterms:modified xsi:type="dcterms:W3CDTF">2016-11-24T08:35:00Z</dcterms:modified>
</cp:coreProperties>
</file>