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98F" w:rsidRPr="00F8239F" w:rsidRDefault="00556841" w:rsidP="00F20584">
      <w:pPr>
        <w:pStyle w:val="Bezodstpw"/>
        <w:jc w:val="center"/>
        <w:rPr>
          <w:b/>
          <w:bCs/>
        </w:rPr>
      </w:pPr>
      <w:r>
        <w:rPr>
          <w:b/>
          <w:bCs/>
        </w:rPr>
        <w:t xml:space="preserve">ZARZĄDZENIE NR </w:t>
      </w:r>
      <w:r w:rsidR="008F0D10">
        <w:rPr>
          <w:b/>
          <w:bCs/>
        </w:rPr>
        <w:t>1943/2021</w:t>
      </w:r>
    </w:p>
    <w:p w:rsidR="0017098F" w:rsidRPr="00F8239F" w:rsidRDefault="0017098F" w:rsidP="00F20584">
      <w:pPr>
        <w:pStyle w:val="Bezodstpw"/>
        <w:jc w:val="center"/>
        <w:rPr>
          <w:b/>
          <w:bCs/>
        </w:rPr>
      </w:pPr>
      <w:r w:rsidRPr="00F8239F">
        <w:rPr>
          <w:b/>
          <w:bCs/>
        </w:rPr>
        <w:t>PREZYDE</w:t>
      </w:r>
      <w:r w:rsidR="00FA41BC">
        <w:rPr>
          <w:b/>
          <w:bCs/>
        </w:rPr>
        <w:t>NTA MIASTA STOŁECZNEGO WARSZAWY</w:t>
      </w:r>
    </w:p>
    <w:p w:rsidR="0017098F" w:rsidRPr="00F8239F" w:rsidRDefault="00556841" w:rsidP="00F8239F">
      <w:pPr>
        <w:pStyle w:val="Bezodstpw"/>
        <w:contextualSpacing w:val="0"/>
        <w:jc w:val="center"/>
        <w:rPr>
          <w:b/>
          <w:bCs/>
        </w:rPr>
      </w:pPr>
      <w:r>
        <w:rPr>
          <w:b/>
          <w:bCs/>
        </w:rPr>
        <w:t xml:space="preserve">z </w:t>
      </w:r>
      <w:r w:rsidR="008F0D10">
        <w:rPr>
          <w:b/>
          <w:bCs/>
        </w:rPr>
        <w:t>8 grudnia 2021 r.</w:t>
      </w:r>
      <w:bookmarkStart w:id="0" w:name="_GoBack"/>
      <w:bookmarkEnd w:id="0"/>
    </w:p>
    <w:p w:rsidR="0017098F" w:rsidRPr="0017098F" w:rsidRDefault="0017098F" w:rsidP="00F20584">
      <w:pPr>
        <w:pStyle w:val="Bezodstpw"/>
        <w:contextualSpacing w:val="0"/>
        <w:jc w:val="center"/>
        <w:rPr>
          <w:rFonts w:asciiTheme="minorHAnsi" w:hAnsiTheme="minorHAnsi" w:cstheme="minorHAnsi"/>
          <w:b/>
          <w:bCs/>
        </w:rPr>
      </w:pPr>
      <w:r w:rsidRPr="0017098F">
        <w:rPr>
          <w:rFonts w:asciiTheme="minorHAnsi" w:hAnsiTheme="minorHAnsi" w:cstheme="minorHAnsi"/>
          <w:b/>
          <w:bCs/>
        </w:rPr>
        <w:t xml:space="preserve">w sprawie </w:t>
      </w:r>
      <w:r w:rsidR="00FA3B06">
        <w:rPr>
          <w:rFonts w:asciiTheme="minorHAnsi" w:hAnsiTheme="minorHAnsi" w:cstheme="minorHAnsi"/>
          <w:b/>
          <w:bCs/>
        </w:rPr>
        <w:t xml:space="preserve">organizacji </w:t>
      </w:r>
      <w:r w:rsidRPr="0017098F">
        <w:rPr>
          <w:rFonts w:asciiTheme="minorHAnsi" w:hAnsiTheme="minorHAnsi" w:cstheme="minorHAnsi"/>
          <w:b/>
          <w:bCs/>
        </w:rPr>
        <w:t>udostępniania informacji publicznej oraz udostępniania i przekazywania informacji sektora public</w:t>
      </w:r>
      <w:r w:rsidR="00FA41BC">
        <w:rPr>
          <w:rFonts w:asciiTheme="minorHAnsi" w:hAnsiTheme="minorHAnsi" w:cstheme="minorHAnsi"/>
          <w:b/>
          <w:bCs/>
        </w:rPr>
        <w:t>znego w Urzędzie m.st. Warszawy</w:t>
      </w:r>
    </w:p>
    <w:p w:rsidR="0017098F" w:rsidRDefault="0017098F" w:rsidP="00356C69">
      <w:pPr>
        <w:pStyle w:val="Bezodstpw"/>
        <w:rPr>
          <w:rFonts w:eastAsia="Times New Roman" w:cs="Calibri"/>
          <w:lang w:eastAsia="pl-PL"/>
        </w:rPr>
      </w:pPr>
      <w:r w:rsidRPr="003A167E">
        <w:rPr>
          <w:rFonts w:cs="Calibri"/>
          <w:lang w:eastAsia="pl-PL"/>
        </w:rPr>
        <w:t>Na podstawie art. 33 ust</w:t>
      </w:r>
      <w:r w:rsidRPr="00F8239F">
        <w:rPr>
          <w:rFonts w:cs="Calibri"/>
          <w:lang w:eastAsia="pl-PL"/>
        </w:rPr>
        <w:t>.</w:t>
      </w:r>
      <w:r w:rsidR="00DD3E43">
        <w:rPr>
          <w:rFonts w:cs="Calibri"/>
          <w:lang w:eastAsia="pl-PL"/>
        </w:rPr>
        <w:t xml:space="preserve"> </w:t>
      </w:r>
      <w:r w:rsidRPr="00F8239F">
        <w:rPr>
          <w:rFonts w:cs="Calibri"/>
          <w:lang w:eastAsia="pl-PL"/>
        </w:rPr>
        <w:t>3 w związku z art. 11a ust. 3 ustawy z dnia 8 marca 1990 r. o samorządzie gminnym (Dz. U. z 202</w:t>
      </w:r>
      <w:r w:rsidR="00C26ADD">
        <w:rPr>
          <w:rFonts w:cs="Calibri"/>
          <w:lang w:eastAsia="pl-PL"/>
        </w:rPr>
        <w:t>1</w:t>
      </w:r>
      <w:r w:rsidRPr="00F8239F">
        <w:rPr>
          <w:rFonts w:cs="Calibri"/>
          <w:lang w:eastAsia="pl-PL"/>
        </w:rPr>
        <w:t xml:space="preserve"> r. poz. </w:t>
      </w:r>
      <w:r w:rsidR="000320DC">
        <w:rPr>
          <w:rFonts w:cs="Calibri"/>
          <w:lang w:eastAsia="pl-PL"/>
        </w:rPr>
        <w:t>137</w:t>
      </w:r>
      <w:r w:rsidR="00C26ADD">
        <w:rPr>
          <w:rFonts w:cs="Calibri"/>
          <w:lang w:eastAsia="pl-PL"/>
        </w:rPr>
        <w:t>2</w:t>
      </w:r>
      <w:r w:rsidR="004B192A">
        <w:rPr>
          <w:rFonts w:cs="Calibri"/>
          <w:lang w:eastAsia="pl-PL"/>
        </w:rPr>
        <w:t xml:space="preserve"> i 1834</w:t>
      </w:r>
      <w:r w:rsidRPr="00F8239F">
        <w:rPr>
          <w:rFonts w:cs="Calibri"/>
          <w:lang w:eastAsia="pl-PL"/>
        </w:rPr>
        <w:t>) oraz art. 4 ust. 1 pkt 1 ustawy z dnia 6 września 2001 r. o dostępie do informacji publicznej (Dz.</w:t>
      </w:r>
      <w:r w:rsidR="00C16904">
        <w:rPr>
          <w:rFonts w:cs="Calibri"/>
          <w:lang w:eastAsia="pl-PL"/>
        </w:rPr>
        <w:t xml:space="preserve"> </w:t>
      </w:r>
      <w:r w:rsidRPr="00F8239F">
        <w:rPr>
          <w:rFonts w:cs="Calibri"/>
          <w:lang w:eastAsia="pl-PL"/>
        </w:rPr>
        <w:t>U. z</w:t>
      </w:r>
      <w:r w:rsidR="000320DC" w:rsidRPr="003A167E">
        <w:rPr>
          <w:rFonts w:cs="Calibri"/>
          <w:lang w:eastAsia="pl-PL"/>
        </w:rPr>
        <w:t xml:space="preserve"> </w:t>
      </w:r>
      <w:r w:rsidR="00C16904" w:rsidRPr="003A167E">
        <w:rPr>
          <w:rFonts w:cs="Calibri"/>
          <w:lang w:eastAsia="pl-PL"/>
        </w:rPr>
        <w:t>2020 r. poz. 2176</w:t>
      </w:r>
      <w:r w:rsidRPr="003A167E">
        <w:rPr>
          <w:rFonts w:cs="Calibri"/>
          <w:lang w:eastAsia="pl-PL"/>
        </w:rPr>
        <w:t xml:space="preserve">) oraz art. 3 pkt 1 ustawy </w:t>
      </w:r>
      <w:r w:rsidR="003A167E" w:rsidRPr="003A167E">
        <w:rPr>
          <w:rFonts w:cs="Calibri"/>
          <w:lang w:eastAsia="pl-PL"/>
        </w:rPr>
        <w:t>z dnia 11 sierpnia 2021 r. o otwartych danych i ponownym wykorzystywaniu informacji sektora publicznego</w:t>
      </w:r>
      <w:r w:rsidR="003A167E">
        <w:rPr>
          <w:rFonts w:cs="Calibri"/>
          <w:lang w:eastAsia="pl-PL"/>
        </w:rPr>
        <w:t xml:space="preserve"> </w:t>
      </w:r>
      <w:r w:rsidRPr="00F8239F">
        <w:rPr>
          <w:rFonts w:eastAsia="Times New Roman" w:cs="Calibri"/>
          <w:lang w:eastAsia="pl-PL"/>
        </w:rPr>
        <w:t>(Dz.U. z 20</w:t>
      </w:r>
      <w:r w:rsidR="003A167E">
        <w:rPr>
          <w:rFonts w:eastAsia="Times New Roman" w:cs="Calibri"/>
          <w:lang w:eastAsia="pl-PL"/>
        </w:rPr>
        <w:t>21</w:t>
      </w:r>
      <w:r w:rsidRPr="00F8239F">
        <w:rPr>
          <w:rFonts w:eastAsia="Times New Roman" w:cs="Calibri"/>
          <w:lang w:eastAsia="pl-PL"/>
        </w:rPr>
        <w:t xml:space="preserve"> r. poz. 16</w:t>
      </w:r>
      <w:r w:rsidR="003A167E">
        <w:rPr>
          <w:rFonts w:eastAsia="Times New Roman" w:cs="Calibri"/>
          <w:lang w:eastAsia="pl-PL"/>
        </w:rPr>
        <w:t>41</w:t>
      </w:r>
      <w:r w:rsidRPr="00F8239F">
        <w:rPr>
          <w:rFonts w:eastAsia="Times New Roman" w:cs="Calibri"/>
          <w:lang w:eastAsia="pl-PL"/>
        </w:rPr>
        <w:t>) zarządza się, co następuje:</w:t>
      </w:r>
    </w:p>
    <w:p w:rsidR="0017098F" w:rsidRPr="0017098F" w:rsidRDefault="0017098F" w:rsidP="00F20584">
      <w:pPr>
        <w:contextualSpacing/>
        <w:jc w:val="center"/>
        <w:rPr>
          <w:rFonts w:asciiTheme="minorHAnsi" w:hAnsiTheme="minorHAnsi" w:cstheme="minorHAnsi"/>
          <w:b/>
          <w:szCs w:val="22"/>
        </w:rPr>
      </w:pPr>
      <w:r w:rsidRPr="0017098F">
        <w:rPr>
          <w:rFonts w:asciiTheme="minorHAnsi" w:hAnsiTheme="minorHAnsi" w:cstheme="minorHAnsi"/>
          <w:b/>
          <w:szCs w:val="22"/>
        </w:rPr>
        <w:t>Rozdział 1</w:t>
      </w:r>
    </w:p>
    <w:p w:rsidR="0017098F" w:rsidRPr="0017098F" w:rsidRDefault="0017098F" w:rsidP="00356C69">
      <w:pPr>
        <w:jc w:val="center"/>
        <w:rPr>
          <w:rFonts w:asciiTheme="minorHAnsi" w:hAnsiTheme="minorHAnsi" w:cstheme="minorHAnsi"/>
          <w:b/>
          <w:szCs w:val="22"/>
        </w:rPr>
      </w:pPr>
      <w:r w:rsidRPr="0017098F">
        <w:rPr>
          <w:rFonts w:asciiTheme="minorHAnsi" w:hAnsiTheme="minorHAnsi" w:cstheme="minorHAnsi"/>
          <w:b/>
          <w:szCs w:val="22"/>
        </w:rPr>
        <w:t>Postanowienia ogólne</w:t>
      </w:r>
    </w:p>
    <w:p w:rsidR="006B1E16" w:rsidRPr="00F20584" w:rsidRDefault="0017098F" w:rsidP="00297FA5">
      <w:pPr>
        <w:pStyle w:val="Bezodstpw"/>
        <w:ind w:firstLine="567"/>
      </w:pPr>
      <w:r w:rsidRPr="004C4F26">
        <w:rPr>
          <w:b/>
        </w:rPr>
        <w:t>§ 1.</w:t>
      </w:r>
      <w:r w:rsidRPr="0017098F">
        <w:t xml:space="preserve"> Zarządzenie określa </w:t>
      </w:r>
      <w:r w:rsidR="00B1067F" w:rsidRPr="008C3A58">
        <w:rPr>
          <w:rFonts w:asciiTheme="minorHAnsi" w:hAnsiTheme="minorHAnsi" w:cstheme="minorHAnsi"/>
          <w:bCs/>
        </w:rPr>
        <w:t xml:space="preserve">organizację </w:t>
      </w:r>
      <w:r w:rsidRPr="0017098F">
        <w:t>udostępniania informacji publicznej oraz udostępniania</w:t>
      </w:r>
      <w:r w:rsidR="00297FA5">
        <w:t xml:space="preserve"> </w:t>
      </w:r>
      <w:r w:rsidRPr="0017098F">
        <w:t xml:space="preserve">i </w:t>
      </w:r>
      <w:r w:rsidRPr="00F20584">
        <w:t>przekazywania informacji sektora publicznego w celu ponownego wykorzystywania w Urzędzie m.st. Warszawy.</w:t>
      </w:r>
    </w:p>
    <w:p w:rsidR="00CA2149" w:rsidRPr="00F20584" w:rsidRDefault="0017098F" w:rsidP="00CC4BCC">
      <w:pPr>
        <w:spacing w:after="0"/>
        <w:ind w:firstLine="567"/>
        <w:rPr>
          <w:rFonts w:asciiTheme="minorHAnsi" w:hAnsiTheme="minorHAnsi" w:cstheme="minorHAnsi"/>
        </w:rPr>
      </w:pPr>
      <w:r w:rsidRPr="004C4F26">
        <w:rPr>
          <w:rFonts w:asciiTheme="minorHAnsi" w:hAnsiTheme="minorHAnsi" w:cstheme="minorHAnsi"/>
          <w:b/>
        </w:rPr>
        <w:t>§ 2.</w:t>
      </w:r>
      <w:r w:rsidR="004C4F26">
        <w:rPr>
          <w:rFonts w:asciiTheme="minorHAnsi" w:hAnsiTheme="minorHAnsi" w:cstheme="minorHAnsi"/>
          <w:b/>
        </w:rPr>
        <w:t xml:space="preserve"> </w:t>
      </w:r>
      <w:r w:rsidRPr="00F20584">
        <w:rPr>
          <w:rFonts w:asciiTheme="minorHAnsi" w:hAnsiTheme="minorHAnsi" w:cstheme="minorHAnsi"/>
        </w:rPr>
        <w:t>1. Ilekroć w zarządzeniu jest mowa o:</w:t>
      </w:r>
    </w:p>
    <w:p w:rsidR="00CA2149" w:rsidRPr="00F20584" w:rsidRDefault="0017098F" w:rsidP="00FA41BC">
      <w:pPr>
        <w:pStyle w:val="Akapitzlist"/>
        <w:numPr>
          <w:ilvl w:val="0"/>
          <w:numId w:val="38"/>
        </w:numPr>
        <w:ind w:left="851" w:hanging="284"/>
        <w:rPr>
          <w:rFonts w:asciiTheme="minorHAnsi" w:hAnsiTheme="minorHAnsi" w:cstheme="minorHAnsi"/>
        </w:rPr>
      </w:pPr>
      <w:r w:rsidRPr="00F20584">
        <w:rPr>
          <w:rFonts w:asciiTheme="minorHAnsi" w:hAnsiTheme="minorHAnsi" w:cstheme="minorHAnsi"/>
        </w:rPr>
        <w:t>administratorze serwera - rozumie się przez to Miejskie Centrum Sieci i Danych;</w:t>
      </w:r>
    </w:p>
    <w:p w:rsidR="00CA2149" w:rsidRPr="00F20584" w:rsidRDefault="0017098F" w:rsidP="00FA41BC">
      <w:pPr>
        <w:pStyle w:val="Akapitzlist"/>
        <w:numPr>
          <w:ilvl w:val="0"/>
          <w:numId w:val="38"/>
        </w:numPr>
        <w:ind w:left="851" w:hanging="284"/>
        <w:rPr>
          <w:rFonts w:asciiTheme="minorHAnsi" w:hAnsiTheme="minorHAnsi" w:cstheme="minorHAnsi"/>
        </w:rPr>
      </w:pPr>
      <w:r w:rsidRPr="00F20584">
        <w:rPr>
          <w:rFonts w:asciiTheme="minorHAnsi" w:hAnsiTheme="minorHAnsi" w:cstheme="minorHAnsi"/>
        </w:rPr>
        <w:t>BIP - rozumie się przez to Biuletyn Informacji Publicznej m.st. Warszawy;</w:t>
      </w:r>
    </w:p>
    <w:p w:rsidR="00CA2149" w:rsidRPr="00F20584" w:rsidRDefault="0017098F" w:rsidP="00297FA5">
      <w:pPr>
        <w:pStyle w:val="Akapitzlist"/>
        <w:numPr>
          <w:ilvl w:val="0"/>
          <w:numId w:val="38"/>
        </w:numPr>
        <w:ind w:left="851" w:hanging="284"/>
        <w:rPr>
          <w:rFonts w:asciiTheme="minorHAnsi" w:hAnsiTheme="minorHAnsi" w:cstheme="minorHAnsi"/>
          <w:iCs/>
          <w:szCs w:val="22"/>
        </w:rPr>
      </w:pPr>
      <w:r w:rsidRPr="00F20584">
        <w:rPr>
          <w:rFonts w:asciiTheme="minorHAnsi" w:hAnsiTheme="minorHAnsi" w:cstheme="minorHAnsi"/>
        </w:rPr>
        <w:t>CRWIP - rozumie się przez to Centralny Rejestr Wniosków o Udostępnienie Informacji Publicznej prowadzony przez Wydział Informacji Publicznej w Gabinecie Prezydenta;</w:t>
      </w:r>
    </w:p>
    <w:p w:rsidR="00CA2149" w:rsidRPr="00F20584" w:rsidRDefault="0017098F" w:rsidP="00FA41BC">
      <w:pPr>
        <w:pStyle w:val="Akapitzlist"/>
        <w:numPr>
          <w:ilvl w:val="0"/>
          <w:numId w:val="38"/>
        </w:numPr>
        <w:tabs>
          <w:tab w:val="left" w:pos="851"/>
        </w:tabs>
        <w:ind w:left="851" w:hanging="284"/>
        <w:rPr>
          <w:rFonts w:asciiTheme="minorHAnsi" w:hAnsiTheme="minorHAnsi" w:cstheme="minorHAnsi"/>
          <w:iCs/>
          <w:szCs w:val="22"/>
        </w:rPr>
      </w:pPr>
      <w:r w:rsidRPr="00F20584">
        <w:rPr>
          <w:rFonts w:asciiTheme="minorHAnsi" w:hAnsiTheme="minorHAnsi" w:cstheme="minorHAnsi"/>
          <w:iCs/>
          <w:szCs w:val="22"/>
        </w:rPr>
        <w:t>CRWPW - rozumie się przez to Centralny Rejestr Wniosków o Ponowne Wykorzystywanie Informacji Sektora Publicznego prowadzony przez Wydział Informacji Publicznej w Gabinecie Prezydenta;</w:t>
      </w:r>
    </w:p>
    <w:p w:rsidR="0017098F" w:rsidRPr="00F20584" w:rsidRDefault="0017098F" w:rsidP="00FA41BC">
      <w:pPr>
        <w:pStyle w:val="Akapitzlist"/>
        <w:numPr>
          <w:ilvl w:val="0"/>
          <w:numId w:val="38"/>
        </w:numPr>
        <w:tabs>
          <w:tab w:val="left" w:pos="851"/>
        </w:tabs>
        <w:ind w:left="851" w:hanging="284"/>
        <w:rPr>
          <w:rFonts w:asciiTheme="minorHAnsi" w:hAnsiTheme="minorHAnsi" w:cstheme="minorHAnsi"/>
          <w:iCs/>
          <w:szCs w:val="22"/>
        </w:rPr>
      </w:pPr>
      <w:r w:rsidRPr="00F20584">
        <w:rPr>
          <w:rFonts w:asciiTheme="minorHAnsi" w:hAnsiTheme="minorHAnsi" w:cstheme="minorHAnsi"/>
          <w:iCs/>
          <w:szCs w:val="22"/>
        </w:rPr>
        <w:t>komórce organizacyjnej - rozumie się przez to biuro Urzędu m.st. Warszawy, Urząd Stanu Cywilnego m.st. Warszawy oraz wydział dla dzielnicy m.st. Warszawy (odpowiednio zespół dla dzielnicy, samodzielne jedno- lub wieloosobowe stanowisko pracy dla dzielnicy);</w:t>
      </w:r>
    </w:p>
    <w:p w:rsidR="0017098F" w:rsidRPr="00F20584" w:rsidRDefault="0017098F" w:rsidP="00FA41BC">
      <w:pPr>
        <w:pStyle w:val="Akapitzlist"/>
        <w:numPr>
          <w:ilvl w:val="0"/>
          <w:numId w:val="38"/>
        </w:numPr>
        <w:tabs>
          <w:tab w:val="left" w:pos="851"/>
        </w:tabs>
        <w:ind w:left="851" w:hanging="284"/>
        <w:rPr>
          <w:rFonts w:asciiTheme="minorHAnsi" w:hAnsiTheme="minorHAnsi" w:cstheme="minorHAnsi"/>
          <w:iCs/>
          <w:szCs w:val="22"/>
        </w:rPr>
      </w:pPr>
      <w:r w:rsidRPr="00F20584">
        <w:rPr>
          <w:rFonts w:asciiTheme="minorHAnsi" w:hAnsiTheme="minorHAnsi" w:cstheme="minorHAnsi"/>
          <w:iCs/>
          <w:szCs w:val="22"/>
        </w:rPr>
        <w:t xml:space="preserve">koordynatorze udostępniania informacji publicznej lub koordynatorze - rozumie się przez to pracownika biura/urzędu dzielnicy, który w zakresie realizowanych zadań i obowiązków współpracuje z Wydziałem Informacji Publicznej w Gabinecie Prezydenta </w:t>
      </w:r>
      <w:r w:rsidR="00731158">
        <w:rPr>
          <w:rFonts w:asciiTheme="minorHAnsi" w:hAnsiTheme="minorHAnsi" w:cstheme="minorHAnsi"/>
          <w:iCs/>
          <w:szCs w:val="22"/>
        </w:rPr>
        <w:t>p</w:t>
      </w:r>
      <w:r w:rsidRPr="00F20584">
        <w:rPr>
          <w:rFonts w:asciiTheme="minorHAnsi" w:hAnsiTheme="minorHAnsi" w:cstheme="minorHAnsi"/>
          <w:iCs/>
          <w:szCs w:val="22"/>
        </w:rPr>
        <w:t>rzy koordynowaniu udostępniania informacji publicznej oraz udostępniania lub</w:t>
      </w:r>
      <w:r w:rsidR="00731158">
        <w:rPr>
          <w:rFonts w:asciiTheme="minorHAnsi" w:hAnsiTheme="minorHAnsi" w:cstheme="minorHAnsi"/>
          <w:iCs/>
          <w:szCs w:val="22"/>
        </w:rPr>
        <w:t xml:space="preserve"> p</w:t>
      </w:r>
      <w:r w:rsidRPr="00F20584">
        <w:rPr>
          <w:rFonts w:asciiTheme="minorHAnsi" w:hAnsiTheme="minorHAnsi" w:cstheme="minorHAnsi"/>
          <w:iCs/>
          <w:szCs w:val="22"/>
        </w:rPr>
        <w:t>rzekazywania informacji sektora publicznego przez biuro/urząd dzielnicy w trybie wnioskowym;</w:t>
      </w:r>
    </w:p>
    <w:p w:rsidR="0017098F" w:rsidRPr="00F20584" w:rsidRDefault="0017098F" w:rsidP="00FA41BC">
      <w:pPr>
        <w:pStyle w:val="Akapitzlist"/>
        <w:numPr>
          <w:ilvl w:val="0"/>
          <w:numId w:val="38"/>
        </w:numPr>
        <w:tabs>
          <w:tab w:val="left" w:pos="851"/>
        </w:tabs>
        <w:ind w:left="851" w:hanging="284"/>
        <w:rPr>
          <w:rFonts w:asciiTheme="minorHAnsi" w:hAnsiTheme="minorHAnsi" w:cstheme="minorHAnsi"/>
          <w:iCs/>
          <w:szCs w:val="22"/>
        </w:rPr>
      </w:pPr>
      <w:r w:rsidRPr="00F20584">
        <w:rPr>
          <w:rFonts w:asciiTheme="minorHAnsi" w:hAnsiTheme="minorHAnsi" w:cstheme="minorHAnsi"/>
          <w:iCs/>
          <w:szCs w:val="22"/>
        </w:rPr>
        <w:t>osobie zatwierdzającej - rozumie się przez to osobę, która akceptuje informację wprowadzoną do BIP;</w:t>
      </w:r>
    </w:p>
    <w:p w:rsidR="0017098F" w:rsidRPr="00F20584" w:rsidRDefault="0017098F" w:rsidP="00FA41BC">
      <w:pPr>
        <w:pStyle w:val="Akapitzlist"/>
        <w:numPr>
          <w:ilvl w:val="0"/>
          <w:numId w:val="38"/>
        </w:numPr>
        <w:tabs>
          <w:tab w:val="left" w:pos="851"/>
        </w:tabs>
        <w:ind w:left="851" w:hanging="284"/>
        <w:rPr>
          <w:rFonts w:asciiTheme="minorHAnsi" w:hAnsiTheme="minorHAnsi" w:cstheme="minorHAnsi"/>
          <w:iCs/>
          <w:szCs w:val="22"/>
        </w:rPr>
      </w:pPr>
      <w:r w:rsidRPr="00F20584">
        <w:rPr>
          <w:rFonts w:asciiTheme="minorHAnsi" w:hAnsiTheme="minorHAnsi" w:cstheme="minorHAnsi"/>
          <w:iCs/>
          <w:szCs w:val="22"/>
        </w:rPr>
        <w:t xml:space="preserve">Redakcji BIP - rozumie się przez to Wydział - Redakcja Biuletynu Informacji Publicznej w Gabinecie Prezydenta, którego pracownicy koordynują redagowanie stron BIP przez redaktorów BIP, w szczególności proces edycyjny oraz </w:t>
      </w:r>
      <w:r w:rsidR="00FA41BC">
        <w:rPr>
          <w:rFonts w:asciiTheme="minorHAnsi" w:hAnsiTheme="minorHAnsi" w:cstheme="minorHAnsi"/>
          <w:iCs/>
          <w:szCs w:val="22"/>
        </w:rPr>
        <w:t>wypełnianie treścią stron BIP;</w:t>
      </w:r>
    </w:p>
    <w:p w:rsidR="0017098F" w:rsidRPr="00F20584" w:rsidRDefault="0017098F" w:rsidP="00FA41BC">
      <w:pPr>
        <w:pStyle w:val="Akapitzlist"/>
        <w:numPr>
          <w:ilvl w:val="0"/>
          <w:numId w:val="38"/>
        </w:numPr>
        <w:ind w:left="851" w:hanging="284"/>
        <w:rPr>
          <w:rFonts w:asciiTheme="minorHAnsi" w:hAnsiTheme="minorHAnsi" w:cstheme="minorHAnsi"/>
          <w:iCs/>
          <w:szCs w:val="22"/>
        </w:rPr>
      </w:pPr>
      <w:r w:rsidRPr="00F20584">
        <w:rPr>
          <w:rFonts w:asciiTheme="minorHAnsi" w:hAnsiTheme="minorHAnsi" w:cstheme="minorHAnsi"/>
          <w:iCs/>
          <w:szCs w:val="22"/>
        </w:rPr>
        <w:t>redaktorze BIP - rozumie się przez to pracownika biura/urzędu dzielnicy, który w zakresie realizowanych zadań i obowiązków służbowych redaguje strony BIP;</w:t>
      </w:r>
    </w:p>
    <w:p w:rsidR="0017098F" w:rsidRPr="00F20584" w:rsidRDefault="0017098F" w:rsidP="00297FA5">
      <w:pPr>
        <w:pStyle w:val="Akapitzlist"/>
        <w:numPr>
          <w:ilvl w:val="0"/>
          <w:numId w:val="38"/>
        </w:numPr>
        <w:ind w:left="851" w:hanging="425"/>
        <w:rPr>
          <w:rFonts w:asciiTheme="minorHAnsi" w:hAnsiTheme="minorHAnsi" w:cstheme="minorHAnsi"/>
          <w:iCs/>
          <w:szCs w:val="22"/>
        </w:rPr>
      </w:pPr>
      <w:r w:rsidRPr="00F20584">
        <w:rPr>
          <w:rFonts w:asciiTheme="minorHAnsi" w:hAnsiTheme="minorHAnsi" w:cstheme="minorHAnsi"/>
          <w:iCs/>
          <w:szCs w:val="22"/>
        </w:rPr>
        <w:lastRenderedPageBreak/>
        <w:t xml:space="preserve">Rzeczniku Informacji Publicznej - rozumie się przez to osobę, która koordynuje realizację przepisów ustawy z dnia 6 września 2001 r. o dostępie do informacji publicznej, </w:t>
      </w:r>
      <w:r w:rsidR="007E3E28">
        <w:rPr>
          <w:rFonts w:asciiTheme="minorHAnsi" w:hAnsiTheme="minorHAnsi" w:cstheme="minorHAnsi"/>
          <w:iCs/>
          <w:szCs w:val="22"/>
        </w:rPr>
        <w:t xml:space="preserve">przepisów </w:t>
      </w:r>
      <w:r w:rsidR="006534F1" w:rsidRPr="003A167E">
        <w:rPr>
          <w:rFonts w:cs="Calibri"/>
        </w:rPr>
        <w:t xml:space="preserve">ustawy </w:t>
      </w:r>
      <w:r w:rsidR="006534F1">
        <w:rPr>
          <w:rFonts w:cs="Calibri"/>
        </w:rPr>
        <w:t>o</w:t>
      </w:r>
      <w:r w:rsidR="006534F1" w:rsidRPr="003A167E">
        <w:rPr>
          <w:rFonts w:cs="Calibri"/>
        </w:rPr>
        <w:t> otwartych danych i ponownym wykorzystywaniu informacji sektora publicznego</w:t>
      </w:r>
      <w:r w:rsidR="006534F1">
        <w:rPr>
          <w:rFonts w:cs="Calibri"/>
        </w:rPr>
        <w:t xml:space="preserve">, w zakresie </w:t>
      </w:r>
      <w:r w:rsidR="007E3E28">
        <w:rPr>
          <w:rFonts w:cs="Calibri"/>
        </w:rPr>
        <w:t xml:space="preserve">w </w:t>
      </w:r>
      <w:r w:rsidR="006534F1">
        <w:rPr>
          <w:rFonts w:cs="Calibri"/>
        </w:rPr>
        <w:t>jakim dotyczą ponownego wykorzystywania informacji sektora publicznego</w:t>
      </w:r>
      <w:r w:rsidRPr="00F20584">
        <w:rPr>
          <w:rFonts w:asciiTheme="minorHAnsi" w:hAnsiTheme="minorHAnsi" w:cstheme="minorHAnsi"/>
          <w:iCs/>
          <w:szCs w:val="22"/>
        </w:rPr>
        <w:t xml:space="preserve"> oraz aktów wewnętrznych regulujących zasady i tryb dostępu do informacji publicznej oraz udostępniania lub przekazywania informacji sektora publicz</w:t>
      </w:r>
      <w:r w:rsidR="00FA41BC">
        <w:rPr>
          <w:rFonts w:asciiTheme="minorHAnsi" w:hAnsiTheme="minorHAnsi" w:cstheme="minorHAnsi"/>
          <w:iCs/>
          <w:szCs w:val="22"/>
        </w:rPr>
        <w:t>nego w Urzędzie m.st. Warszawy;</w:t>
      </w:r>
    </w:p>
    <w:p w:rsidR="0017098F" w:rsidRPr="00F20584" w:rsidRDefault="0017098F" w:rsidP="00297FA5">
      <w:pPr>
        <w:pStyle w:val="Akapitzlist"/>
        <w:numPr>
          <w:ilvl w:val="0"/>
          <w:numId w:val="38"/>
        </w:numPr>
        <w:ind w:left="851" w:hanging="425"/>
        <w:rPr>
          <w:rFonts w:asciiTheme="minorHAnsi" w:hAnsiTheme="minorHAnsi" w:cstheme="minorHAnsi"/>
          <w:iCs/>
          <w:szCs w:val="22"/>
        </w:rPr>
      </w:pPr>
      <w:r w:rsidRPr="00F20584">
        <w:rPr>
          <w:rFonts w:asciiTheme="minorHAnsi" w:hAnsiTheme="minorHAnsi" w:cstheme="minorHAnsi"/>
          <w:iCs/>
          <w:szCs w:val="22"/>
        </w:rPr>
        <w:t>udip - rozumie się przez to ustawę z dnia 6 września 2001 r. o dostępie do informacji publicznej;</w:t>
      </w:r>
    </w:p>
    <w:p w:rsidR="0017098F" w:rsidRPr="00F20584" w:rsidRDefault="0017098F" w:rsidP="00297FA5">
      <w:pPr>
        <w:pStyle w:val="Akapitzlist"/>
        <w:numPr>
          <w:ilvl w:val="0"/>
          <w:numId w:val="38"/>
        </w:numPr>
        <w:ind w:left="851" w:hanging="425"/>
        <w:rPr>
          <w:rFonts w:asciiTheme="minorHAnsi" w:hAnsiTheme="minorHAnsi" w:cstheme="minorHAnsi"/>
          <w:iCs/>
          <w:szCs w:val="22"/>
        </w:rPr>
      </w:pPr>
      <w:r w:rsidRPr="00F20584">
        <w:rPr>
          <w:rFonts w:asciiTheme="minorHAnsi" w:hAnsiTheme="minorHAnsi" w:cstheme="minorHAnsi"/>
          <w:iCs/>
          <w:szCs w:val="22"/>
        </w:rPr>
        <w:t xml:space="preserve">upwisp – rozumie się przez to ustawę </w:t>
      </w:r>
      <w:r w:rsidR="006534F1" w:rsidRPr="003A167E">
        <w:rPr>
          <w:rFonts w:cs="Calibri"/>
        </w:rPr>
        <w:t>z dnia 11 sierpnia 2021 r. o otwartych danych i ponownym wykorzystywaniu informacji sektora publicznego</w:t>
      </w:r>
      <w:r w:rsidRPr="00F20584">
        <w:rPr>
          <w:rFonts w:asciiTheme="minorHAnsi" w:hAnsiTheme="minorHAnsi" w:cstheme="minorHAnsi"/>
          <w:iCs/>
          <w:szCs w:val="22"/>
        </w:rPr>
        <w:t>;</w:t>
      </w:r>
    </w:p>
    <w:p w:rsidR="0017098F" w:rsidRPr="00F20584" w:rsidRDefault="0017098F" w:rsidP="00297FA5">
      <w:pPr>
        <w:pStyle w:val="Akapitzlist"/>
        <w:numPr>
          <w:ilvl w:val="0"/>
          <w:numId w:val="38"/>
        </w:numPr>
        <w:ind w:left="851" w:hanging="425"/>
        <w:contextualSpacing w:val="0"/>
        <w:rPr>
          <w:rFonts w:asciiTheme="minorHAnsi" w:hAnsiTheme="minorHAnsi" w:cstheme="minorHAnsi"/>
          <w:iCs/>
          <w:szCs w:val="22"/>
        </w:rPr>
      </w:pPr>
      <w:r w:rsidRPr="00F20584">
        <w:rPr>
          <w:rFonts w:asciiTheme="minorHAnsi" w:hAnsiTheme="minorHAnsi" w:cstheme="minorHAnsi"/>
          <w:iCs/>
          <w:szCs w:val="22"/>
        </w:rPr>
        <w:t>WIP – Wydział Informacji Publicznej w Gabinecie Prezydenta.</w:t>
      </w:r>
    </w:p>
    <w:p w:rsidR="0017098F" w:rsidRPr="00DE2D06" w:rsidRDefault="0017098F" w:rsidP="00FA41BC">
      <w:pPr>
        <w:pStyle w:val="Akapitzlist"/>
        <w:ind w:left="0" w:firstLine="567"/>
        <w:rPr>
          <w:rFonts w:asciiTheme="minorHAnsi" w:hAnsiTheme="minorHAnsi" w:cstheme="minorHAnsi"/>
          <w:color w:val="000000"/>
        </w:rPr>
      </w:pPr>
      <w:r w:rsidRPr="00F20584">
        <w:t>2</w:t>
      </w:r>
      <w:r w:rsidRPr="00DE2D06">
        <w:rPr>
          <w:rFonts w:asciiTheme="minorHAnsi" w:hAnsiTheme="minorHAnsi" w:cstheme="minorHAnsi"/>
        </w:rPr>
        <w:t>. Przesyłanie korespondencji do wiadomości WIP, o którym mowa w zarządzeniu, odbywa się wyłącznie za pośrednictwem koordynatora udostępniania informacji publicznej,</w:t>
      </w:r>
      <w:r w:rsidRPr="00DE2D06">
        <w:rPr>
          <w:rFonts w:asciiTheme="minorHAnsi" w:hAnsiTheme="minorHAnsi" w:cstheme="minorHAnsi"/>
          <w:color w:val="000000"/>
        </w:rPr>
        <w:t xml:space="preserve"> w formie elektronicznej na adres e-mail wsk</w:t>
      </w:r>
      <w:r w:rsidR="00FA41BC">
        <w:rPr>
          <w:rFonts w:asciiTheme="minorHAnsi" w:hAnsiTheme="minorHAnsi" w:cstheme="minorHAnsi"/>
          <w:color w:val="000000"/>
        </w:rPr>
        <w:t>azany przez Gabinet Prezydenta.</w:t>
      </w:r>
    </w:p>
    <w:p w:rsidR="0017098F" w:rsidRPr="0017098F" w:rsidRDefault="0017098F" w:rsidP="008B4A11">
      <w:pPr>
        <w:contextualSpacing/>
        <w:jc w:val="center"/>
        <w:rPr>
          <w:rFonts w:asciiTheme="minorHAnsi" w:hAnsiTheme="minorHAnsi" w:cstheme="minorHAnsi"/>
          <w:b/>
          <w:szCs w:val="22"/>
        </w:rPr>
      </w:pPr>
      <w:r w:rsidRPr="0017098F">
        <w:rPr>
          <w:rFonts w:asciiTheme="minorHAnsi" w:hAnsiTheme="minorHAnsi" w:cstheme="minorHAnsi"/>
          <w:b/>
          <w:szCs w:val="22"/>
        </w:rPr>
        <w:t>Rozdział 2</w:t>
      </w:r>
    </w:p>
    <w:p w:rsidR="0017098F" w:rsidRPr="0017098F" w:rsidRDefault="0017098F" w:rsidP="008B4A11">
      <w:pPr>
        <w:jc w:val="center"/>
        <w:rPr>
          <w:rFonts w:asciiTheme="minorHAnsi" w:hAnsiTheme="minorHAnsi" w:cstheme="minorHAnsi"/>
          <w:b/>
          <w:szCs w:val="22"/>
        </w:rPr>
      </w:pPr>
      <w:r w:rsidRPr="0017098F">
        <w:rPr>
          <w:rFonts w:asciiTheme="minorHAnsi" w:hAnsiTheme="minorHAnsi" w:cstheme="minorHAnsi"/>
          <w:b/>
          <w:szCs w:val="22"/>
        </w:rPr>
        <w:t>Publikowanie informacji w Biuletynie Informacji Publicznej m.st. Warszawy</w:t>
      </w:r>
    </w:p>
    <w:p w:rsidR="008B4E79" w:rsidRPr="008B4E79" w:rsidRDefault="0017098F" w:rsidP="00FA41BC">
      <w:pPr>
        <w:pStyle w:val="Bezodstpw"/>
        <w:ind w:firstLine="567"/>
        <w:contextualSpacing w:val="0"/>
      </w:pPr>
      <w:r w:rsidRPr="006B1E16">
        <w:rPr>
          <w:b/>
        </w:rPr>
        <w:t xml:space="preserve">§ </w:t>
      </w:r>
      <w:r w:rsidRPr="006B1E16">
        <w:rPr>
          <w:b/>
          <w:bCs/>
          <w:color w:val="000000"/>
        </w:rPr>
        <w:t xml:space="preserve">3. </w:t>
      </w:r>
      <w:r w:rsidR="005E0692" w:rsidRPr="006D3023">
        <w:rPr>
          <w:bCs/>
          <w:color w:val="000000"/>
        </w:rPr>
        <w:t>1.</w:t>
      </w:r>
      <w:r w:rsidR="005E0692">
        <w:rPr>
          <w:b/>
          <w:bCs/>
          <w:color w:val="000000"/>
        </w:rPr>
        <w:t xml:space="preserve"> </w:t>
      </w:r>
      <w:r w:rsidRPr="008B4E79">
        <w:rPr>
          <w:bCs/>
          <w:color w:val="000000"/>
        </w:rPr>
        <w:t>Prowadzenie BIP jest oparte na zasadzie wypełniania treścią przez biuro/urząd dzielnicy wszystkich stron, które dotyczą zakresu zadań - odpowiednio - biura (jego delegatur), bądź wydziałów dla dzielnicy (zespołów dla dzielnicy, samodzielnych jedno- lub wieloosobowych stanowisk pracy dla dzielnicy) z danego urzędu dzielnicy, w tym czynności służbowych realizowanych przez pracowników oraz innych informacji publicznych, które określa udip w ramach realizacji zasady jawności działania administracji samorządowej.</w:t>
      </w:r>
    </w:p>
    <w:p w:rsidR="008B4E79" w:rsidRPr="008B4E79" w:rsidRDefault="0017098F" w:rsidP="00FA41BC">
      <w:pPr>
        <w:pStyle w:val="Bezodstpw"/>
        <w:numPr>
          <w:ilvl w:val="0"/>
          <w:numId w:val="40"/>
        </w:numPr>
        <w:tabs>
          <w:tab w:val="left" w:pos="851"/>
        </w:tabs>
        <w:ind w:left="0" w:firstLine="567"/>
        <w:contextualSpacing w:val="0"/>
        <w:rPr>
          <w:bCs/>
          <w:color w:val="000000"/>
        </w:rPr>
      </w:pPr>
      <w:r w:rsidRPr="008B4E79">
        <w:t>Biuro lub urząd dzielnicy - w zakresie informacji zawartych na stronach, o których</w:t>
      </w:r>
      <w:r w:rsidR="00FA41BC">
        <w:t xml:space="preserve"> </w:t>
      </w:r>
      <w:r w:rsidRPr="008B4E79">
        <w:t xml:space="preserve">mowa w ust. </w:t>
      </w:r>
      <w:r w:rsidR="000A3C47">
        <w:t>1</w:t>
      </w:r>
      <w:r w:rsidRPr="008B4E79">
        <w:t xml:space="preserve">, a Redakcja BIP - w zakresie informacji zawartych na stronach, o których mowa w ust. </w:t>
      </w:r>
      <w:r w:rsidR="000A3C47">
        <w:t>3</w:t>
      </w:r>
      <w:r w:rsidRPr="008B4E79">
        <w:t xml:space="preserve"> określają, które z tych informacji powinny zostać obwarowane warunkami ponownego wykorzystywania informacji sektora publicznego i jed</w:t>
      </w:r>
      <w:r w:rsidR="00FA41BC">
        <w:t>nocześnie ustalają te warunki.</w:t>
      </w:r>
    </w:p>
    <w:p w:rsidR="0017098F" w:rsidRPr="008B4E79" w:rsidRDefault="0017098F" w:rsidP="00FA41BC">
      <w:pPr>
        <w:pStyle w:val="Bezodstpw"/>
        <w:numPr>
          <w:ilvl w:val="0"/>
          <w:numId w:val="40"/>
        </w:numPr>
        <w:tabs>
          <w:tab w:val="left" w:pos="851"/>
        </w:tabs>
        <w:ind w:left="0" w:firstLine="567"/>
        <w:rPr>
          <w:bCs/>
          <w:color w:val="000000"/>
        </w:rPr>
      </w:pPr>
      <w:r w:rsidRPr="008B4E79">
        <w:t>Redakcja BIP wypełnia treścią</w:t>
      </w:r>
      <w:r w:rsidRPr="008B4E79">
        <w:rPr>
          <w:color w:val="000000"/>
        </w:rPr>
        <w:t>:</w:t>
      </w:r>
    </w:p>
    <w:p w:rsidR="0017098F" w:rsidRPr="006B1E16" w:rsidRDefault="0017098F" w:rsidP="00330CEF">
      <w:pPr>
        <w:pStyle w:val="Bezodstpw"/>
        <w:numPr>
          <w:ilvl w:val="0"/>
          <w:numId w:val="41"/>
        </w:numPr>
        <w:ind w:left="851" w:hanging="284"/>
        <w:rPr>
          <w:bCs/>
        </w:rPr>
      </w:pPr>
      <w:r w:rsidRPr="006B1E16">
        <w:t>stronę Gabinetu Prezydenta;</w:t>
      </w:r>
    </w:p>
    <w:p w:rsidR="0017098F" w:rsidRPr="006B1E16" w:rsidRDefault="0017098F" w:rsidP="00330CEF">
      <w:pPr>
        <w:pStyle w:val="Bezodstpw"/>
        <w:numPr>
          <w:ilvl w:val="0"/>
          <w:numId w:val="41"/>
        </w:numPr>
        <w:ind w:left="851" w:hanging="284"/>
      </w:pPr>
      <w:r w:rsidRPr="006B1E16">
        <w:t>strony BIP, które nie dotyczą zakresu zadań innych komórek organizacyjnych, jak również czynności służbowych realizowanych przez pracowników tych komórek;</w:t>
      </w:r>
    </w:p>
    <w:p w:rsidR="0017098F" w:rsidRPr="006B1E16" w:rsidRDefault="0017098F" w:rsidP="00330CEF">
      <w:pPr>
        <w:pStyle w:val="Bezodstpw"/>
        <w:numPr>
          <w:ilvl w:val="0"/>
          <w:numId w:val="41"/>
        </w:numPr>
        <w:ind w:left="851" w:hanging="284"/>
        <w:contextualSpacing w:val="0"/>
      </w:pPr>
      <w:r w:rsidRPr="006B1E16">
        <w:t>strony wskazane przez R</w:t>
      </w:r>
      <w:r w:rsidR="00FA41BC">
        <w:t>zecznika Informacji Publicznej.</w:t>
      </w:r>
    </w:p>
    <w:p w:rsidR="0017098F" w:rsidRPr="001D3A70" w:rsidRDefault="0017098F" w:rsidP="00FA41BC">
      <w:pPr>
        <w:pStyle w:val="Bezodstpw"/>
        <w:numPr>
          <w:ilvl w:val="0"/>
          <w:numId w:val="40"/>
        </w:numPr>
        <w:tabs>
          <w:tab w:val="left" w:pos="851"/>
        </w:tabs>
        <w:ind w:left="0" w:firstLine="567"/>
      </w:pPr>
      <w:r w:rsidRPr="001D3A70">
        <w:t xml:space="preserve">Za poprawność, kompletność i aktualność informacji na stronach wypełnianych treścią </w:t>
      </w:r>
      <w:r w:rsidR="001D3A70">
        <w:t>p</w:t>
      </w:r>
      <w:r w:rsidRPr="001D3A70">
        <w:t>rzez biuro lub urząd dzielnicy odpowiadają, wskazani zgodnie z § 4 ust. 1, redaktorzy BIP oraz osoby zatwierdzające i – odpowiednio - dyrektor biura albo burmistrz.</w:t>
      </w:r>
    </w:p>
    <w:p w:rsidR="0017098F" w:rsidRPr="006B1E16" w:rsidRDefault="0017098F" w:rsidP="004C4F26">
      <w:pPr>
        <w:ind w:firstLine="567"/>
        <w:rPr>
          <w:rFonts w:asciiTheme="minorHAnsi" w:hAnsiTheme="minorHAnsi" w:cstheme="minorHAnsi"/>
          <w:color w:val="000000"/>
          <w:szCs w:val="22"/>
        </w:rPr>
      </w:pPr>
      <w:r w:rsidRPr="006B1E16">
        <w:rPr>
          <w:rFonts w:asciiTheme="minorHAnsi" w:hAnsiTheme="minorHAnsi" w:cstheme="minorHAnsi"/>
          <w:b/>
          <w:szCs w:val="22"/>
        </w:rPr>
        <w:lastRenderedPageBreak/>
        <w:t xml:space="preserve">§ </w:t>
      </w:r>
      <w:r w:rsidRPr="006B1E16">
        <w:rPr>
          <w:rFonts w:asciiTheme="minorHAnsi" w:hAnsiTheme="minorHAnsi" w:cstheme="minorHAnsi"/>
          <w:b/>
          <w:color w:val="000000"/>
          <w:szCs w:val="22"/>
        </w:rPr>
        <w:t>4.</w:t>
      </w:r>
      <w:r w:rsidRPr="006B1E16">
        <w:rPr>
          <w:rFonts w:asciiTheme="minorHAnsi" w:hAnsiTheme="minorHAnsi" w:cstheme="minorHAnsi"/>
          <w:color w:val="000000"/>
          <w:szCs w:val="22"/>
        </w:rPr>
        <w:t xml:space="preserve"> 1. Dyrektor biura/burmistrz (lub inna osoba za wiedzą dyrektora biura/burmistrza) wskazuje redaktorów BIP oraz osoby zatwierdzające spośród osób zatrudnionych w </w:t>
      </w:r>
      <w:r w:rsidR="00CF3272">
        <w:rPr>
          <w:rFonts w:asciiTheme="minorHAnsi" w:hAnsiTheme="minorHAnsi" w:cstheme="minorHAnsi"/>
          <w:color w:val="000000"/>
          <w:szCs w:val="22"/>
        </w:rPr>
        <w:t>biurze lub urzędzie dzielnicy</w:t>
      </w:r>
      <w:r w:rsidRPr="006B1E16">
        <w:rPr>
          <w:rFonts w:asciiTheme="minorHAnsi" w:hAnsiTheme="minorHAnsi" w:cstheme="minorHAnsi"/>
          <w:color w:val="000000"/>
          <w:szCs w:val="22"/>
        </w:rPr>
        <w:t xml:space="preserve">, w liczbie zapewniającej sprawne i bieżące wprowadzanie, aktualizowanie oraz </w:t>
      </w:r>
      <w:r w:rsidR="00FA41BC">
        <w:rPr>
          <w:rFonts w:asciiTheme="minorHAnsi" w:hAnsiTheme="minorHAnsi" w:cstheme="minorHAnsi"/>
          <w:color w:val="000000"/>
          <w:szCs w:val="22"/>
        </w:rPr>
        <w:t>zatwierdzanie informacji w BIP.</w:t>
      </w:r>
    </w:p>
    <w:p w:rsidR="0017098F" w:rsidRPr="006B1E16" w:rsidRDefault="0017098F" w:rsidP="00FA41BC">
      <w:pPr>
        <w:numPr>
          <w:ilvl w:val="0"/>
          <w:numId w:val="18"/>
        </w:numPr>
        <w:tabs>
          <w:tab w:val="clear" w:pos="360"/>
          <w:tab w:val="left" w:pos="851"/>
        </w:tabs>
        <w:ind w:left="0" w:firstLine="567"/>
        <w:rPr>
          <w:rFonts w:asciiTheme="minorHAnsi" w:hAnsiTheme="minorHAnsi" w:cstheme="minorHAnsi"/>
          <w:color w:val="000000"/>
          <w:szCs w:val="22"/>
        </w:rPr>
      </w:pPr>
      <w:r w:rsidRPr="006B1E16">
        <w:rPr>
          <w:rFonts w:asciiTheme="minorHAnsi" w:hAnsiTheme="minorHAnsi" w:cstheme="minorHAnsi"/>
          <w:color w:val="000000"/>
          <w:szCs w:val="22"/>
        </w:rPr>
        <w:t>Informacje o zmianach personalnych dotyczących redaktorów BIP oraz osób zatwierdzających (w szczególności wskazanie nowego redaktora BIP oraz osoby zatwierdzającej), przekazywane są do Redakcji BIP w formie elektronicznej, na adres e-mail Rzecznika Informacji Publicznej.</w:t>
      </w:r>
    </w:p>
    <w:p w:rsidR="0017098F" w:rsidRPr="006B1E16" w:rsidRDefault="0017098F" w:rsidP="004C4F26">
      <w:pPr>
        <w:numPr>
          <w:ilvl w:val="0"/>
          <w:numId w:val="18"/>
        </w:numPr>
        <w:tabs>
          <w:tab w:val="clear" w:pos="360"/>
          <w:tab w:val="num" w:pos="284"/>
          <w:tab w:val="left" w:pos="851"/>
        </w:tabs>
        <w:ind w:left="0" w:firstLine="567"/>
        <w:rPr>
          <w:rFonts w:asciiTheme="minorHAnsi" w:hAnsiTheme="minorHAnsi" w:cstheme="minorHAnsi"/>
          <w:szCs w:val="22"/>
        </w:rPr>
      </w:pPr>
      <w:r w:rsidRPr="006B1E16">
        <w:rPr>
          <w:rFonts w:asciiTheme="minorHAnsi" w:hAnsiTheme="minorHAnsi" w:cstheme="minorHAnsi"/>
          <w:szCs w:val="22"/>
        </w:rPr>
        <w:t>Redakcja BIP, stosownie do ww. zgłoszenia, nadaje, modyfikuje bądź cofa uprawnienia do redagowania informacji na stronach BIP dla wskazanych osób, które posiadają k</w:t>
      </w:r>
      <w:r w:rsidR="00FA41BC">
        <w:rPr>
          <w:rFonts w:asciiTheme="minorHAnsi" w:hAnsiTheme="minorHAnsi" w:cstheme="minorHAnsi"/>
          <w:szCs w:val="22"/>
        </w:rPr>
        <w:t>onto w domenie um.warszawa.pl.</w:t>
      </w:r>
    </w:p>
    <w:p w:rsidR="0017098F" w:rsidRPr="006B1E16" w:rsidRDefault="0017098F" w:rsidP="00FA41BC">
      <w:pPr>
        <w:numPr>
          <w:ilvl w:val="0"/>
          <w:numId w:val="18"/>
        </w:numPr>
        <w:tabs>
          <w:tab w:val="clear" w:pos="360"/>
          <w:tab w:val="num" w:pos="0"/>
          <w:tab w:val="left" w:pos="142"/>
          <w:tab w:val="left" w:pos="284"/>
          <w:tab w:val="left" w:pos="851"/>
        </w:tabs>
        <w:ind w:left="0" w:firstLine="567"/>
        <w:rPr>
          <w:rFonts w:asciiTheme="minorHAnsi" w:hAnsiTheme="minorHAnsi" w:cstheme="minorHAnsi"/>
          <w:szCs w:val="22"/>
        </w:rPr>
      </w:pPr>
      <w:r w:rsidRPr="006B1E16">
        <w:rPr>
          <w:rFonts w:asciiTheme="minorHAnsi" w:hAnsiTheme="minorHAnsi" w:cstheme="minorHAnsi"/>
          <w:szCs w:val="22"/>
        </w:rPr>
        <w:t>Jeżeli informacje w BIP nie są sprawnie i na bieżąco wprowadzane, aktualizowane bądź zatwierdzane, Rzecznik Informacji Publicznej składa wniosek, a dyrektor biura/burmistrz (lub inna osoba za jego wiedzą) zmienia lub wskazuje dodatkowego redaktora BIP lub osobę zatwierdzającą.</w:t>
      </w:r>
    </w:p>
    <w:p w:rsidR="0017098F" w:rsidRPr="006B1E16" w:rsidRDefault="0017098F" w:rsidP="004B4D15">
      <w:pPr>
        <w:ind w:firstLine="567"/>
        <w:contextualSpacing/>
        <w:rPr>
          <w:rFonts w:asciiTheme="minorHAnsi" w:hAnsiTheme="minorHAnsi" w:cstheme="minorHAnsi"/>
          <w:bCs/>
          <w:color w:val="000000"/>
          <w:szCs w:val="22"/>
        </w:rPr>
      </w:pPr>
      <w:r w:rsidRPr="006B1E16">
        <w:rPr>
          <w:rFonts w:asciiTheme="minorHAnsi" w:hAnsiTheme="minorHAnsi" w:cstheme="minorHAnsi"/>
          <w:b/>
          <w:szCs w:val="22"/>
        </w:rPr>
        <w:t xml:space="preserve">§ </w:t>
      </w:r>
      <w:r w:rsidRPr="006B1E16">
        <w:rPr>
          <w:rFonts w:asciiTheme="minorHAnsi" w:hAnsiTheme="minorHAnsi" w:cstheme="minorHAnsi"/>
          <w:b/>
          <w:color w:val="000000"/>
          <w:szCs w:val="22"/>
        </w:rPr>
        <w:t>5.</w:t>
      </w:r>
      <w:r w:rsidRPr="006B1E16">
        <w:rPr>
          <w:rFonts w:asciiTheme="minorHAnsi" w:hAnsiTheme="minorHAnsi" w:cstheme="minorHAnsi"/>
          <w:color w:val="000000"/>
          <w:szCs w:val="22"/>
        </w:rPr>
        <w:t xml:space="preserve"> 1. Redaktor BIP redaguje i wprowadza informację do systemu:</w:t>
      </w:r>
    </w:p>
    <w:p w:rsidR="0017098F" w:rsidRPr="006B1E16" w:rsidRDefault="0017098F" w:rsidP="004B4D15">
      <w:pPr>
        <w:numPr>
          <w:ilvl w:val="1"/>
          <w:numId w:val="19"/>
        </w:numPr>
        <w:tabs>
          <w:tab w:val="clear" w:pos="1080"/>
        </w:tabs>
        <w:ind w:left="851" w:hanging="284"/>
        <w:contextualSpacing/>
        <w:rPr>
          <w:rFonts w:asciiTheme="minorHAnsi" w:hAnsiTheme="minorHAnsi" w:cstheme="minorHAnsi"/>
          <w:bCs/>
          <w:color w:val="000000"/>
          <w:szCs w:val="22"/>
        </w:rPr>
      </w:pPr>
      <w:r w:rsidRPr="006B1E16">
        <w:rPr>
          <w:rFonts w:asciiTheme="minorHAnsi" w:hAnsiTheme="minorHAnsi" w:cstheme="minorHAnsi"/>
          <w:color w:val="000000"/>
          <w:szCs w:val="22"/>
        </w:rPr>
        <w:t>zgodnie z wymogami BIP określonymi w udip i wydanych na jej podstawie aktach wykonawczych;</w:t>
      </w:r>
    </w:p>
    <w:p w:rsidR="0017098F" w:rsidRPr="006B1E16" w:rsidRDefault="0017098F" w:rsidP="004B4D15">
      <w:pPr>
        <w:numPr>
          <w:ilvl w:val="1"/>
          <w:numId w:val="19"/>
        </w:numPr>
        <w:tabs>
          <w:tab w:val="num" w:pos="709"/>
        </w:tabs>
        <w:ind w:left="851" w:hanging="284"/>
        <w:contextualSpacing/>
        <w:rPr>
          <w:rFonts w:asciiTheme="minorHAnsi" w:hAnsiTheme="minorHAnsi" w:cstheme="minorHAnsi"/>
          <w:bCs/>
          <w:color w:val="000000"/>
          <w:szCs w:val="22"/>
        </w:rPr>
      </w:pPr>
      <w:r w:rsidRPr="006B1E16">
        <w:rPr>
          <w:rFonts w:asciiTheme="minorHAnsi" w:hAnsiTheme="minorHAnsi" w:cstheme="minorHAnsi"/>
          <w:color w:val="000000"/>
          <w:szCs w:val="22"/>
        </w:rPr>
        <w:t>zgodnie z przepisami RODO, przepisami o dostępności cyfrowej stron internetowych oraz obowiązującymi w Urzędzie standardami dostępności cyfrowej;</w:t>
      </w:r>
    </w:p>
    <w:p w:rsidR="0017098F" w:rsidRPr="006B1E16" w:rsidRDefault="0017098F" w:rsidP="00FA41BC">
      <w:pPr>
        <w:numPr>
          <w:ilvl w:val="1"/>
          <w:numId w:val="19"/>
        </w:numPr>
        <w:tabs>
          <w:tab w:val="clear" w:pos="1080"/>
        </w:tabs>
        <w:ind w:left="851" w:hanging="284"/>
        <w:contextualSpacing/>
        <w:rPr>
          <w:rFonts w:asciiTheme="minorHAnsi" w:hAnsiTheme="minorHAnsi" w:cstheme="minorHAnsi"/>
          <w:bCs/>
          <w:color w:val="000000"/>
          <w:szCs w:val="22"/>
        </w:rPr>
      </w:pPr>
      <w:r w:rsidRPr="006B1E16">
        <w:rPr>
          <w:rFonts w:asciiTheme="minorHAnsi" w:hAnsiTheme="minorHAnsi" w:cstheme="minorHAnsi"/>
          <w:color w:val="000000"/>
          <w:szCs w:val="22"/>
        </w:rPr>
        <w:t>w zakresie wynikającym z powszechnie obowiązujących przepisów prawa oraz aktów wewnętrznych;</w:t>
      </w:r>
    </w:p>
    <w:p w:rsidR="0017098F" w:rsidRPr="006B1E16" w:rsidRDefault="0017098F" w:rsidP="00FA41BC">
      <w:pPr>
        <w:numPr>
          <w:ilvl w:val="1"/>
          <w:numId w:val="19"/>
        </w:numPr>
        <w:tabs>
          <w:tab w:val="clear" w:pos="1080"/>
        </w:tabs>
        <w:ind w:left="851" w:hanging="284"/>
        <w:rPr>
          <w:rFonts w:asciiTheme="minorHAnsi" w:hAnsiTheme="minorHAnsi" w:cstheme="minorHAnsi"/>
          <w:bCs/>
          <w:color w:val="000000"/>
          <w:szCs w:val="22"/>
        </w:rPr>
      </w:pPr>
      <w:r w:rsidRPr="006B1E16">
        <w:rPr>
          <w:rFonts w:asciiTheme="minorHAnsi" w:hAnsiTheme="minorHAnsi" w:cstheme="minorHAnsi"/>
          <w:color w:val="000000"/>
          <w:szCs w:val="22"/>
        </w:rPr>
        <w:t>z uwzględnieniem wytycznych Rzecznika Informacji Publicznej oraz Redakcji BIP prezentowanych w szczególności na wewnętrznym portalu przeznaczonym dla redaktorów BIP.</w:t>
      </w:r>
    </w:p>
    <w:p w:rsidR="0017098F" w:rsidRPr="006B1E16" w:rsidRDefault="0017098F" w:rsidP="00FA41BC">
      <w:pPr>
        <w:numPr>
          <w:ilvl w:val="0"/>
          <w:numId w:val="19"/>
        </w:numPr>
        <w:tabs>
          <w:tab w:val="clear" w:pos="360"/>
          <w:tab w:val="num" w:pos="0"/>
          <w:tab w:val="left" w:pos="851"/>
        </w:tabs>
        <w:ind w:left="0" w:firstLine="567"/>
        <w:rPr>
          <w:rFonts w:asciiTheme="minorHAnsi" w:hAnsiTheme="minorHAnsi" w:cstheme="minorHAnsi"/>
          <w:bCs/>
          <w:color w:val="000000"/>
          <w:szCs w:val="22"/>
        </w:rPr>
      </w:pPr>
      <w:r w:rsidRPr="006B1E16">
        <w:rPr>
          <w:rFonts w:asciiTheme="minorHAnsi" w:hAnsiTheme="minorHAnsi" w:cstheme="minorHAnsi"/>
          <w:bCs/>
          <w:color w:val="000000"/>
          <w:szCs w:val="22"/>
        </w:rPr>
        <w:t>Osoba zatwierdzająca, niezwłocznie po wprowadzeniu informacji do systemu przez redaktora BIP, weryfikuje tę informację pod kątem zgodności z kryteriami określonymi w ust</w:t>
      </w:r>
      <w:r w:rsidR="00FA41BC">
        <w:rPr>
          <w:rFonts w:asciiTheme="minorHAnsi" w:hAnsiTheme="minorHAnsi" w:cstheme="minorHAnsi"/>
          <w:bCs/>
          <w:color w:val="000000"/>
          <w:szCs w:val="22"/>
        </w:rPr>
        <w:t>. 1, a następnie ją zatwierdza.</w:t>
      </w:r>
    </w:p>
    <w:p w:rsidR="0017098F" w:rsidRPr="006B1E16" w:rsidRDefault="0017098F" w:rsidP="008C69F5">
      <w:pPr>
        <w:numPr>
          <w:ilvl w:val="0"/>
          <w:numId w:val="19"/>
        </w:numPr>
        <w:tabs>
          <w:tab w:val="clear" w:pos="360"/>
          <w:tab w:val="num" w:pos="284"/>
          <w:tab w:val="left" w:pos="851"/>
        </w:tabs>
        <w:ind w:left="0" w:firstLine="567"/>
        <w:rPr>
          <w:rFonts w:asciiTheme="minorHAnsi" w:hAnsiTheme="minorHAnsi" w:cstheme="minorHAnsi"/>
          <w:bCs/>
          <w:color w:val="000000"/>
          <w:szCs w:val="22"/>
        </w:rPr>
      </w:pPr>
      <w:r w:rsidRPr="006B1E16">
        <w:rPr>
          <w:rFonts w:asciiTheme="minorHAnsi" w:hAnsiTheme="minorHAnsi" w:cstheme="minorHAnsi"/>
          <w:bCs/>
          <w:color w:val="000000"/>
          <w:szCs w:val="22"/>
        </w:rPr>
        <w:t xml:space="preserve">Redakcja BIP - z zastrzeżeniem § 3 ust. </w:t>
      </w:r>
      <w:r w:rsidR="005E0692">
        <w:rPr>
          <w:rFonts w:asciiTheme="minorHAnsi" w:hAnsiTheme="minorHAnsi" w:cstheme="minorHAnsi"/>
          <w:bCs/>
          <w:color w:val="000000"/>
          <w:szCs w:val="22"/>
        </w:rPr>
        <w:t>3</w:t>
      </w:r>
      <w:r w:rsidRPr="006B1E16">
        <w:rPr>
          <w:rFonts w:asciiTheme="minorHAnsi" w:hAnsiTheme="minorHAnsi" w:cstheme="minorHAnsi"/>
          <w:bCs/>
          <w:color w:val="000000"/>
          <w:szCs w:val="22"/>
        </w:rPr>
        <w:t xml:space="preserve"> i</w:t>
      </w:r>
      <w:r w:rsidR="005E0692">
        <w:rPr>
          <w:rFonts w:asciiTheme="minorHAnsi" w:hAnsiTheme="minorHAnsi" w:cstheme="minorHAnsi"/>
          <w:bCs/>
          <w:color w:val="000000"/>
          <w:szCs w:val="22"/>
        </w:rPr>
        <w:t xml:space="preserve"> 4</w:t>
      </w:r>
      <w:r w:rsidRPr="006B1E16">
        <w:rPr>
          <w:rFonts w:asciiTheme="minorHAnsi" w:hAnsiTheme="minorHAnsi" w:cstheme="minorHAnsi"/>
          <w:bCs/>
          <w:color w:val="000000"/>
          <w:szCs w:val="22"/>
        </w:rPr>
        <w:t xml:space="preserve"> - dokonuje wyłącznie czynności technicznych polegających na publikacji zatwierdzonych informacji i nie ponosi odpowiedzialności za ich treść. W przypadku stwierdzenia niezgodności informacji z kryteriami określonymi w ust. 1 Redakcja BIP może cofnąć informację w celu jej poprawienia do biura/urzędu dzielnicy.</w:t>
      </w:r>
    </w:p>
    <w:p w:rsidR="0017098F" w:rsidRPr="006B1E16" w:rsidRDefault="0017098F" w:rsidP="008C69F5">
      <w:pPr>
        <w:numPr>
          <w:ilvl w:val="0"/>
          <w:numId w:val="19"/>
        </w:numPr>
        <w:tabs>
          <w:tab w:val="clear" w:pos="360"/>
          <w:tab w:val="num" w:pos="284"/>
          <w:tab w:val="left" w:pos="851"/>
        </w:tabs>
        <w:ind w:left="0" w:firstLine="567"/>
        <w:rPr>
          <w:rFonts w:asciiTheme="minorHAnsi" w:hAnsiTheme="minorHAnsi" w:cstheme="minorHAnsi"/>
          <w:color w:val="000000"/>
          <w:szCs w:val="22"/>
        </w:rPr>
      </w:pPr>
      <w:r w:rsidRPr="006B1E16">
        <w:rPr>
          <w:rFonts w:asciiTheme="minorHAnsi" w:hAnsiTheme="minorHAnsi" w:cstheme="minorHAnsi"/>
          <w:bCs/>
          <w:color w:val="000000"/>
          <w:szCs w:val="22"/>
        </w:rPr>
        <w:t>Redakcja BIP może przed publikacją dokonać ostatecznej redakcji zatwierdzonej informacji, z zastrzeżeniem</w:t>
      </w:r>
      <w:r w:rsidR="00831245">
        <w:rPr>
          <w:rFonts w:asciiTheme="minorHAnsi" w:hAnsiTheme="minorHAnsi" w:cstheme="minorHAnsi"/>
          <w:bCs/>
          <w:color w:val="000000"/>
          <w:szCs w:val="22"/>
        </w:rPr>
        <w:t>,</w:t>
      </w:r>
      <w:r w:rsidRPr="006B1E16">
        <w:rPr>
          <w:rFonts w:asciiTheme="minorHAnsi" w:hAnsiTheme="minorHAnsi" w:cstheme="minorHAnsi"/>
          <w:bCs/>
          <w:color w:val="000000"/>
          <w:szCs w:val="22"/>
        </w:rPr>
        <w:t xml:space="preserve"> że dokonane zmiany nie spowodują zmiany merytorycznej treści informacji.</w:t>
      </w:r>
    </w:p>
    <w:p w:rsidR="0017098F" w:rsidRPr="006B1E16" w:rsidRDefault="0017098F" w:rsidP="0020257F">
      <w:pPr>
        <w:numPr>
          <w:ilvl w:val="0"/>
          <w:numId w:val="19"/>
        </w:numPr>
        <w:tabs>
          <w:tab w:val="clear" w:pos="360"/>
          <w:tab w:val="num" w:pos="284"/>
          <w:tab w:val="left" w:pos="851"/>
        </w:tabs>
        <w:ind w:left="0" w:firstLine="567"/>
        <w:rPr>
          <w:rFonts w:asciiTheme="minorHAnsi" w:hAnsiTheme="minorHAnsi" w:cstheme="minorHAnsi"/>
          <w:color w:val="000000"/>
          <w:szCs w:val="22"/>
        </w:rPr>
      </w:pPr>
      <w:r w:rsidRPr="006B1E16">
        <w:rPr>
          <w:rFonts w:asciiTheme="minorHAnsi" w:hAnsiTheme="minorHAnsi" w:cstheme="minorHAnsi"/>
          <w:bCs/>
          <w:color w:val="000000"/>
          <w:szCs w:val="22"/>
        </w:rPr>
        <w:t xml:space="preserve">Redaktor BIP bądź osoba zatwierdzająca powiadamia telefonicznie Redakcję BIP o zatwierdzeniu informacji, którą należy opublikować niezwłocznie. Powiadomienie powinno nastąpić w czasie pozwalającym na publikację w dniu powiadomienia w godzinach pracy Redakcji BIP. W </w:t>
      </w:r>
      <w:r w:rsidRPr="006B1E16">
        <w:rPr>
          <w:rFonts w:asciiTheme="minorHAnsi" w:hAnsiTheme="minorHAnsi" w:cstheme="minorHAnsi"/>
          <w:bCs/>
          <w:color w:val="000000"/>
          <w:szCs w:val="22"/>
        </w:rPr>
        <w:lastRenderedPageBreak/>
        <w:t xml:space="preserve">przypadku braku stosownego powiadomienia informacja będzie podlegać publikacji według </w:t>
      </w:r>
      <w:r w:rsidR="00DA0F62">
        <w:rPr>
          <w:rFonts w:asciiTheme="minorHAnsi" w:hAnsiTheme="minorHAnsi" w:cstheme="minorHAnsi"/>
          <w:bCs/>
          <w:color w:val="000000"/>
          <w:szCs w:val="22"/>
        </w:rPr>
        <w:t>k</w:t>
      </w:r>
      <w:r w:rsidRPr="006B1E16">
        <w:rPr>
          <w:rFonts w:asciiTheme="minorHAnsi" w:hAnsiTheme="minorHAnsi" w:cstheme="minorHAnsi"/>
          <w:bCs/>
          <w:color w:val="000000"/>
          <w:szCs w:val="22"/>
        </w:rPr>
        <w:t>olejności zatwierdzenia informacji w godzinach pracy Redakcji BIP.</w:t>
      </w:r>
    </w:p>
    <w:p w:rsidR="0017098F" w:rsidRPr="006B1E16" w:rsidRDefault="0017098F" w:rsidP="0020257F">
      <w:pPr>
        <w:numPr>
          <w:ilvl w:val="0"/>
          <w:numId w:val="19"/>
        </w:numPr>
        <w:tabs>
          <w:tab w:val="clear" w:pos="360"/>
          <w:tab w:val="num" w:pos="284"/>
          <w:tab w:val="left" w:pos="851"/>
        </w:tabs>
        <w:ind w:left="0" w:firstLine="567"/>
        <w:rPr>
          <w:rFonts w:asciiTheme="minorHAnsi" w:hAnsiTheme="minorHAnsi" w:cstheme="minorHAnsi"/>
          <w:color w:val="000000"/>
          <w:szCs w:val="22"/>
        </w:rPr>
      </w:pPr>
      <w:r w:rsidRPr="006B1E16">
        <w:rPr>
          <w:rFonts w:asciiTheme="minorHAnsi" w:hAnsiTheme="minorHAnsi" w:cstheme="minorHAnsi"/>
          <w:bCs/>
          <w:color w:val="000000"/>
          <w:szCs w:val="22"/>
        </w:rPr>
        <w:t>Informacja zatwierdzona po godzinie 16.00, co do której Redakcja BIP nie została uprzedzona o konieczności jej niezwłocznej publikacji, będzie podlegać publikacji według kolejności zatwierdzenia informacji w godzinach pracy Redakcji BIP.</w:t>
      </w:r>
    </w:p>
    <w:p w:rsidR="0017098F" w:rsidRPr="006B1E16" w:rsidRDefault="0017098F" w:rsidP="0020257F">
      <w:pPr>
        <w:numPr>
          <w:ilvl w:val="0"/>
          <w:numId w:val="19"/>
        </w:numPr>
        <w:tabs>
          <w:tab w:val="clear" w:pos="360"/>
          <w:tab w:val="num" w:pos="284"/>
          <w:tab w:val="left" w:pos="851"/>
        </w:tabs>
        <w:ind w:left="0" w:firstLine="567"/>
        <w:rPr>
          <w:rFonts w:asciiTheme="minorHAnsi" w:hAnsiTheme="minorHAnsi" w:cstheme="minorHAnsi"/>
          <w:color w:val="000000"/>
          <w:szCs w:val="22"/>
        </w:rPr>
      </w:pPr>
      <w:r w:rsidRPr="006B1E16">
        <w:rPr>
          <w:rFonts w:asciiTheme="minorHAnsi" w:hAnsiTheme="minorHAnsi" w:cstheme="minorHAnsi"/>
          <w:bCs/>
          <w:color w:val="000000"/>
          <w:szCs w:val="22"/>
        </w:rPr>
        <w:t xml:space="preserve">Uprawnienie do usuwania stron z BIP posiada wyłącznie Redakcja BIP. Usunięcie strony z BIP następuje na podstawie zgłoszenia osoby zatwierdzającej lub redaktora BIP (za wiedzą osoby zatwierdzającej), przesłanego </w:t>
      </w:r>
      <w:r w:rsidRPr="006B1E16">
        <w:rPr>
          <w:rFonts w:asciiTheme="minorHAnsi" w:hAnsiTheme="minorHAnsi" w:cstheme="minorHAnsi"/>
          <w:color w:val="000000"/>
          <w:szCs w:val="22"/>
        </w:rPr>
        <w:t xml:space="preserve">w formie elektronicznej na adres e-mail pracownika Redakcji BIP. W zgłoszeniu należy wskazać dokładny adres strony (url) podlegającej </w:t>
      </w:r>
      <w:r w:rsidR="00ED2AC4">
        <w:rPr>
          <w:rFonts w:asciiTheme="minorHAnsi" w:hAnsiTheme="minorHAnsi" w:cstheme="minorHAnsi"/>
          <w:color w:val="000000"/>
          <w:szCs w:val="22"/>
        </w:rPr>
        <w:t>usunięciu oraz powód usunięcia.</w:t>
      </w:r>
    </w:p>
    <w:p w:rsidR="0017098F" w:rsidRPr="006B1E16" w:rsidRDefault="0017098F" w:rsidP="0020257F">
      <w:pPr>
        <w:numPr>
          <w:ilvl w:val="0"/>
          <w:numId w:val="19"/>
        </w:numPr>
        <w:tabs>
          <w:tab w:val="clear" w:pos="360"/>
          <w:tab w:val="num" w:pos="284"/>
          <w:tab w:val="left" w:pos="851"/>
        </w:tabs>
        <w:ind w:left="0" w:firstLine="567"/>
        <w:rPr>
          <w:rFonts w:asciiTheme="minorHAnsi" w:hAnsiTheme="minorHAnsi" w:cstheme="minorHAnsi"/>
          <w:color w:val="000000"/>
          <w:szCs w:val="22"/>
        </w:rPr>
      </w:pPr>
      <w:r w:rsidRPr="006B1E16">
        <w:rPr>
          <w:rFonts w:asciiTheme="minorHAnsi" w:hAnsiTheme="minorHAnsi" w:cstheme="minorHAnsi"/>
          <w:color w:val="000000"/>
          <w:szCs w:val="22"/>
        </w:rPr>
        <w:t xml:space="preserve">W uzasadnionych przypadkach, w szczególności ze względu na ograniczenia techniczne, Redakcja BIP może tymczasowo przyjąć odmienne, niż określone w ust. 3-7 zasady i tryb wprowadzania, zatwierdzania, publikowania </w:t>
      </w:r>
      <w:r w:rsidR="00ED2AC4">
        <w:rPr>
          <w:rFonts w:asciiTheme="minorHAnsi" w:hAnsiTheme="minorHAnsi" w:cstheme="minorHAnsi"/>
          <w:color w:val="000000"/>
          <w:szCs w:val="22"/>
        </w:rPr>
        <w:t>oraz usuwania informacji z BIP.</w:t>
      </w:r>
    </w:p>
    <w:p w:rsidR="0017098F" w:rsidRPr="006B1E16" w:rsidRDefault="0017098F" w:rsidP="00DA0F62">
      <w:pPr>
        <w:tabs>
          <w:tab w:val="left" w:pos="1554"/>
        </w:tabs>
        <w:ind w:firstLine="567"/>
        <w:rPr>
          <w:rFonts w:asciiTheme="minorHAnsi" w:hAnsiTheme="minorHAnsi" w:cstheme="minorHAnsi"/>
          <w:color w:val="000000"/>
          <w:szCs w:val="22"/>
        </w:rPr>
      </w:pPr>
      <w:r w:rsidRPr="006B1E16">
        <w:rPr>
          <w:rFonts w:asciiTheme="minorHAnsi" w:hAnsiTheme="minorHAnsi" w:cstheme="minorHAnsi"/>
          <w:b/>
          <w:szCs w:val="22"/>
        </w:rPr>
        <w:t>§ 6.</w:t>
      </w:r>
      <w:r w:rsidRPr="006B1E16">
        <w:rPr>
          <w:rFonts w:asciiTheme="minorHAnsi" w:hAnsiTheme="minorHAnsi" w:cstheme="minorHAnsi"/>
          <w:szCs w:val="22"/>
        </w:rPr>
        <w:t xml:space="preserve"> </w:t>
      </w:r>
      <w:r w:rsidRPr="006B1E16">
        <w:rPr>
          <w:rFonts w:asciiTheme="minorHAnsi" w:hAnsiTheme="minorHAnsi" w:cstheme="minorHAnsi"/>
          <w:color w:val="000000"/>
          <w:szCs w:val="22"/>
        </w:rPr>
        <w:t xml:space="preserve">Komórki, o których mowa w § 3 ust. </w:t>
      </w:r>
      <w:r w:rsidR="005E0692">
        <w:rPr>
          <w:rFonts w:asciiTheme="minorHAnsi" w:hAnsiTheme="minorHAnsi" w:cstheme="minorHAnsi"/>
          <w:color w:val="000000"/>
          <w:szCs w:val="22"/>
        </w:rPr>
        <w:t>1</w:t>
      </w:r>
      <w:r w:rsidRPr="006B1E16">
        <w:rPr>
          <w:rFonts w:asciiTheme="minorHAnsi" w:hAnsiTheme="minorHAnsi" w:cstheme="minorHAnsi"/>
          <w:color w:val="000000"/>
          <w:szCs w:val="22"/>
        </w:rPr>
        <w:t xml:space="preserve"> oraz Redakcja BIP w zakresie wynikającym z § 3 ust. </w:t>
      </w:r>
      <w:r w:rsidR="005E0692">
        <w:rPr>
          <w:rFonts w:asciiTheme="minorHAnsi" w:hAnsiTheme="minorHAnsi" w:cstheme="minorHAnsi"/>
          <w:color w:val="000000"/>
          <w:szCs w:val="22"/>
        </w:rPr>
        <w:t>3</w:t>
      </w:r>
      <w:r w:rsidRPr="006B1E16">
        <w:rPr>
          <w:rFonts w:asciiTheme="minorHAnsi" w:hAnsiTheme="minorHAnsi" w:cstheme="minorHAnsi"/>
          <w:color w:val="000000"/>
          <w:szCs w:val="22"/>
        </w:rPr>
        <w:t>, są zobowiązane do dokonywania na bieżąco, nie rzadziej jednak niż raz na kwartał, przeglądu i analizy danych osobowych zawartych w BIP pod kątem ich aktualności i celowości publikacji oraz zapewnienia ich przetwarzania zgodnie z zasad</w:t>
      </w:r>
      <w:r w:rsidR="00ED2AC4">
        <w:rPr>
          <w:rFonts w:asciiTheme="minorHAnsi" w:hAnsiTheme="minorHAnsi" w:cstheme="minorHAnsi"/>
          <w:color w:val="000000"/>
          <w:szCs w:val="22"/>
        </w:rPr>
        <w:t>ą ograniczonego przechowywania.</w:t>
      </w:r>
    </w:p>
    <w:p w:rsidR="0017098F" w:rsidRPr="006B1E16" w:rsidRDefault="0017098F" w:rsidP="00DA0F62">
      <w:pPr>
        <w:tabs>
          <w:tab w:val="left" w:pos="1554"/>
        </w:tabs>
        <w:ind w:firstLine="567"/>
        <w:contextualSpacing/>
        <w:rPr>
          <w:rFonts w:asciiTheme="minorHAnsi" w:hAnsiTheme="minorHAnsi" w:cstheme="minorHAnsi"/>
          <w:color w:val="000000"/>
          <w:szCs w:val="22"/>
        </w:rPr>
      </w:pPr>
      <w:r w:rsidRPr="006B1E16">
        <w:rPr>
          <w:rFonts w:asciiTheme="minorHAnsi" w:hAnsiTheme="minorHAnsi" w:cstheme="minorHAnsi"/>
          <w:b/>
          <w:color w:val="000000"/>
          <w:szCs w:val="22"/>
        </w:rPr>
        <w:t>§ 7.</w:t>
      </w:r>
      <w:r w:rsidR="00DA0F62">
        <w:rPr>
          <w:rFonts w:asciiTheme="minorHAnsi" w:hAnsiTheme="minorHAnsi" w:cstheme="minorHAnsi"/>
          <w:b/>
          <w:color w:val="000000"/>
          <w:szCs w:val="22"/>
        </w:rPr>
        <w:t xml:space="preserve"> </w:t>
      </w:r>
      <w:r w:rsidRPr="006B1E16">
        <w:rPr>
          <w:rFonts w:asciiTheme="minorHAnsi" w:hAnsiTheme="minorHAnsi" w:cstheme="minorHAnsi"/>
          <w:color w:val="000000"/>
          <w:szCs w:val="22"/>
        </w:rPr>
        <w:t>1. Administrator serwera BIP:</w:t>
      </w:r>
    </w:p>
    <w:p w:rsidR="0017098F" w:rsidRPr="006B1E16" w:rsidRDefault="0017098F" w:rsidP="00DA0F62">
      <w:pPr>
        <w:numPr>
          <w:ilvl w:val="0"/>
          <w:numId w:val="21"/>
        </w:numPr>
        <w:tabs>
          <w:tab w:val="clear" w:pos="796"/>
          <w:tab w:val="num" w:pos="851"/>
        </w:tabs>
        <w:ind w:left="851" w:hanging="284"/>
        <w:contextualSpacing/>
        <w:rPr>
          <w:rFonts w:asciiTheme="minorHAnsi" w:hAnsiTheme="minorHAnsi" w:cstheme="minorHAnsi"/>
          <w:color w:val="000000"/>
          <w:szCs w:val="22"/>
        </w:rPr>
      </w:pPr>
      <w:r w:rsidRPr="006B1E16">
        <w:rPr>
          <w:rFonts w:asciiTheme="minorHAnsi" w:hAnsiTheme="minorHAnsi" w:cstheme="minorHAnsi"/>
          <w:color w:val="000000"/>
          <w:szCs w:val="22"/>
        </w:rPr>
        <w:t>zapewnia bezpieczeństwo teleinformatyczne oraz ciągłość działania infrastruktury teleinformatycznej w zakresie dotyczącym BIP, przy uwzględnieniu wymogów zabezpieczania treści informacji udostępnianych w BIP określonych w odrębnych przepisach;</w:t>
      </w:r>
    </w:p>
    <w:p w:rsidR="0017098F" w:rsidRPr="006B1E16" w:rsidRDefault="0017098F" w:rsidP="00DA0F62">
      <w:pPr>
        <w:numPr>
          <w:ilvl w:val="0"/>
          <w:numId w:val="21"/>
        </w:numPr>
        <w:tabs>
          <w:tab w:val="clear" w:pos="796"/>
        </w:tabs>
        <w:ind w:left="851" w:hanging="284"/>
        <w:contextualSpacing/>
        <w:rPr>
          <w:rFonts w:asciiTheme="minorHAnsi" w:hAnsiTheme="minorHAnsi" w:cstheme="minorHAnsi"/>
          <w:color w:val="000000"/>
          <w:szCs w:val="22"/>
        </w:rPr>
      </w:pPr>
      <w:r w:rsidRPr="006B1E16">
        <w:rPr>
          <w:rFonts w:asciiTheme="minorHAnsi" w:hAnsiTheme="minorHAnsi" w:cstheme="minorHAnsi"/>
          <w:color w:val="000000"/>
          <w:szCs w:val="22"/>
        </w:rPr>
        <w:t>w przypadku przerwy w dostępie do informacji zawartych w BIP niezwłocznie informuje o tym fakcie Redakcję BIP i wskazuje okres przerwy;</w:t>
      </w:r>
    </w:p>
    <w:p w:rsidR="0017098F" w:rsidRPr="006B1E16" w:rsidRDefault="0017098F" w:rsidP="00DA0F62">
      <w:pPr>
        <w:numPr>
          <w:ilvl w:val="0"/>
          <w:numId w:val="21"/>
        </w:numPr>
        <w:tabs>
          <w:tab w:val="clear" w:pos="796"/>
        </w:tabs>
        <w:ind w:left="851" w:hanging="284"/>
        <w:rPr>
          <w:rFonts w:asciiTheme="minorHAnsi" w:hAnsiTheme="minorHAnsi" w:cstheme="minorHAnsi"/>
          <w:color w:val="000000"/>
          <w:szCs w:val="22"/>
        </w:rPr>
      </w:pPr>
      <w:r w:rsidRPr="006B1E16">
        <w:rPr>
          <w:rFonts w:asciiTheme="minorHAnsi" w:hAnsiTheme="minorHAnsi" w:cstheme="minorHAnsi"/>
          <w:color w:val="000000"/>
          <w:szCs w:val="22"/>
        </w:rPr>
        <w:t>kopiuje informacje zgromadzone w bazie BIP na odrębny informatyczny nośnik informacji nie później niż w ciągu doby po zaistnieniu zmiany treści tych informacji (jeżeli zmiany zachodzą częściej niż raz na dobę, informacje kopiuje raz na dobę).</w:t>
      </w:r>
    </w:p>
    <w:p w:rsidR="0017098F" w:rsidRPr="006B1E16" w:rsidRDefault="0017098F" w:rsidP="006A1FE3">
      <w:pPr>
        <w:tabs>
          <w:tab w:val="left" w:pos="426"/>
        </w:tabs>
        <w:ind w:firstLine="567"/>
        <w:rPr>
          <w:rFonts w:asciiTheme="minorHAnsi" w:hAnsiTheme="minorHAnsi" w:cstheme="minorHAnsi"/>
          <w:color w:val="000000"/>
          <w:szCs w:val="22"/>
        </w:rPr>
      </w:pPr>
      <w:r w:rsidRPr="006B1E16">
        <w:rPr>
          <w:rFonts w:asciiTheme="minorHAnsi" w:hAnsiTheme="minorHAnsi" w:cstheme="minorHAnsi"/>
          <w:color w:val="000000"/>
          <w:szCs w:val="22"/>
        </w:rPr>
        <w:t>2. Działania, o których mowa w ust. 1 pkt 1 podejmowane są w zakresie i w sposób zapewniający stopień bezpieczeństwa, który odpowiada ryzyku naruszenia praw lub wolności osób fizycznych, których dane osobowe są publikowane w BIP.</w:t>
      </w:r>
    </w:p>
    <w:p w:rsidR="0017098F" w:rsidRPr="006B1E16" w:rsidRDefault="0017098F" w:rsidP="008B4A11">
      <w:pPr>
        <w:contextualSpacing/>
        <w:jc w:val="center"/>
        <w:rPr>
          <w:rFonts w:asciiTheme="minorHAnsi" w:hAnsiTheme="minorHAnsi" w:cstheme="minorHAnsi"/>
          <w:b/>
          <w:szCs w:val="22"/>
        </w:rPr>
      </w:pPr>
      <w:r w:rsidRPr="006B1E16">
        <w:rPr>
          <w:rFonts w:asciiTheme="minorHAnsi" w:hAnsiTheme="minorHAnsi" w:cstheme="minorHAnsi"/>
          <w:b/>
          <w:szCs w:val="22"/>
        </w:rPr>
        <w:t>Rozdział 3</w:t>
      </w:r>
    </w:p>
    <w:p w:rsidR="0017098F" w:rsidRPr="008B4A11" w:rsidRDefault="0017098F" w:rsidP="008B4A11">
      <w:pPr>
        <w:jc w:val="center"/>
        <w:rPr>
          <w:rFonts w:asciiTheme="minorHAnsi" w:hAnsiTheme="minorHAnsi" w:cstheme="minorHAnsi"/>
          <w:b/>
          <w:szCs w:val="22"/>
        </w:rPr>
      </w:pPr>
      <w:r w:rsidRPr="006B1E16">
        <w:rPr>
          <w:rFonts w:asciiTheme="minorHAnsi" w:hAnsiTheme="minorHAnsi" w:cstheme="minorHAnsi"/>
          <w:b/>
          <w:szCs w:val="22"/>
        </w:rPr>
        <w:t>Obsługa stron podmiotowych Biuletynu Informacji Publicznej jednostek organizacyjnych m.st. Warszawy i osób prawnych m.st. Warszawy</w:t>
      </w:r>
    </w:p>
    <w:p w:rsidR="0017098F" w:rsidRPr="006B1E16" w:rsidRDefault="0017098F" w:rsidP="00345AA9">
      <w:pPr>
        <w:ind w:firstLine="567"/>
        <w:rPr>
          <w:rFonts w:asciiTheme="minorHAnsi" w:hAnsiTheme="minorHAnsi" w:cstheme="minorHAnsi"/>
          <w:color w:val="000000"/>
          <w:szCs w:val="22"/>
        </w:rPr>
      </w:pPr>
      <w:r w:rsidRPr="006B1E16">
        <w:rPr>
          <w:rFonts w:asciiTheme="minorHAnsi" w:hAnsiTheme="minorHAnsi" w:cstheme="minorHAnsi"/>
          <w:b/>
          <w:szCs w:val="22"/>
        </w:rPr>
        <w:t>§ 8.</w:t>
      </w:r>
      <w:r w:rsidRPr="006B1E16">
        <w:rPr>
          <w:rFonts w:asciiTheme="minorHAnsi" w:hAnsiTheme="minorHAnsi" w:cstheme="minorHAnsi"/>
          <w:color w:val="000000"/>
          <w:szCs w:val="22"/>
        </w:rPr>
        <w:t xml:space="preserve"> 1. Urząd umożliwia jednostkom organizacyjnym m.st. Warszawy i osobom prawnym m.st. Warszawy prowadzenie stron podmiotowych BIP w ramach wykorzystywanego przez Urząd systemu informatycznego.</w:t>
      </w:r>
    </w:p>
    <w:p w:rsidR="0017098F" w:rsidRPr="006B1E16" w:rsidRDefault="0017098F" w:rsidP="00345AA9">
      <w:pPr>
        <w:ind w:firstLine="567"/>
        <w:rPr>
          <w:rFonts w:asciiTheme="minorHAnsi" w:hAnsiTheme="minorHAnsi" w:cstheme="minorHAnsi"/>
          <w:color w:val="000000"/>
          <w:szCs w:val="22"/>
        </w:rPr>
      </w:pPr>
      <w:r w:rsidRPr="006B1E16">
        <w:rPr>
          <w:rFonts w:asciiTheme="minorHAnsi" w:hAnsiTheme="minorHAnsi" w:cstheme="minorHAnsi"/>
          <w:color w:val="000000"/>
          <w:szCs w:val="22"/>
        </w:rPr>
        <w:lastRenderedPageBreak/>
        <w:t>2. Utworzenie domeny oraz struktury strony podmiotowej BIP jednostki organizacyjnej m.st. Warszawy albo osoby prawnej m.st. Warszawy i związane z tym utworzenie kont w domenie um.warszawa.pl dla redaktora i osoby zatwierdzającej oraz nadanie im stosownych uprawnień redakcyjnych następuje na podstawie pisemnego zgłoszenia podpisanego przez kierownika jednostki organizacyjnej</w:t>
      </w:r>
      <w:r w:rsidR="00696C58">
        <w:rPr>
          <w:rFonts w:asciiTheme="minorHAnsi" w:hAnsiTheme="minorHAnsi" w:cstheme="minorHAnsi"/>
          <w:color w:val="000000"/>
          <w:szCs w:val="22"/>
        </w:rPr>
        <w:t xml:space="preserve"> m.st. Warszawy</w:t>
      </w:r>
      <w:r w:rsidRPr="006B1E16">
        <w:rPr>
          <w:rFonts w:asciiTheme="minorHAnsi" w:hAnsiTheme="minorHAnsi" w:cstheme="minorHAnsi"/>
          <w:color w:val="000000"/>
          <w:szCs w:val="22"/>
        </w:rPr>
        <w:t xml:space="preserve">/osoby zarządzającej osobą prawną </w:t>
      </w:r>
      <w:r w:rsidR="00696C58">
        <w:rPr>
          <w:rFonts w:asciiTheme="minorHAnsi" w:hAnsiTheme="minorHAnsi" w:cstheme="minorHAnsi"/>
          <w:color w:val="000000"/>
          <w:szCs w:val="22"/>
        </w:rPr>
        <w:t xml:space="preserve">m.st. Warszawy, </w:t>
      </w:r>
      <w:r w:rsidRPr="006B1E16">
        <w:rPr>
          <w:rFonts w:asciiTheme="minorHAnsi" w:hAnsiTheme="minorHAnsi" w:cstheme="minorHAnsi"/>
          <w:color w:val="000000"/>
          <w:szCs w:val="22"/>
        </w:rPr>
        <w:t>przesłanego na adres Gabinetu Prezydenta oraz po podpisaniu umowy/porozumienia, o których mowa w § 9 ust.</w:t>
      </w:r>
      <w:r w:rsidR="00ED2AC4">
        <w:rPr>
          <w:rFonts w:asciiTheme="minorHAnsi" w:hAnsiTheme="minorHAnsi" w:cstheme="minorHAnsi"/>
          <w:color w:val="000000"/>
          <w:szCs w:val="22"/>
        </w:rPr>
        <w:t xml:space="preserve"> </w:t>
      </w:r>
      <w:r w:rsidRPr="006B1E16">
        <w:rPr>
          <w:rFonts w:asciiTheme="minorHAnsi" w:hAnsiTheme="minorHAnsi" w:cstheme="minorHAnsi"/>
          <w:color w:val="000000"/>
          <w:szCs w:val="22"/>
        </w:rPr>
        <w:t>1.</w:t>
      </w:r>
    </w:p>
    <w:p w:rsidR="0017098F" w:rsidRPr="006B1E16" w:rsidRDefault="0017098F" w:rsidP="00345AA9">
      <w:pPr>
        <w:ind w:firstLine="567"/>
        <w:rPr>
          <w:rFonts w:asciiTheme="minorHAnsi" w:hAnsiTheme="minorHAnsi" w:cstheme="minorHAnsi"/>
          <w:color w:val="000000"/>
          <w:szCs w:val="22"/>
        </w:rPr>
      </w:pPr>
      <w:r w:rsidRPr="006B1E16">
        <w:rPr>
          <w:rFonts w:asciiTheme="minorHAnsi" w:hAnsiTheme="minorHAnsi" w:cstheme="minorHAnsi"/>
          <w:color w:val="000000"/>
          <w:szCs w:val="22"/>
        </w:rPr>
        <w:t>3. Zmiany w zakresie obejmującym konta w domenie um.warszawa.pl (utworzenie, wygaszenie) oraz w zakresie uprawnień redakcyjnych (utworzenie, modyfikacja, cofnięcie), następujące po utworzeniu domeny oraz struktury strony podmiotowej BIP jednostki organizacyjnej m.st. Warszawy albo osoby prawnej m.st. Warszawy, dokonywane są przez Redakcję BIP na podstawie - przesłanego w formie elektronicznej na adres e-mail Rzecznika Informacji Publicznej - zgłoszenia podpisanego przez kierownika jednostki organizacyjnej</w:t>
      </w:r>
      <w:r w:rsidR="00696C58">
        <w:rPr>
          <w:rFonts w:asciiTheme="minorHAnsi" w:hAnsiTheme="minorHAnsi" w:cstheme="minorHAnsi"/>
          <w:color w:val="000000"/>
          <w:szCs w:val="22"/>
        </w:rPr>
        <w:t xml:space="preserve"> m.st. Warszawy</w:t>
      </w:r>
      <w:r w:rsidRPr="006B1E16">
        <w:rPr>
          <w:rFonts w:asciiTheme="minorHAnsi" w:hAnsiTheme="minorHAnsi" w:cstheme="minorHAnsi"/>
          <w:color w:val="000000"/>
          <w:szCs w:val="22"/>
        </w:rPr>
        <w:t>/osoby zarządzającej osobą prawną</w:t>
      </w:r>
      <w:r w:rsidR="00696C58">
        <w:rPr>
          <w:rFonts w:asciiTheme="minorHAnsi" w:hAnsiTheme="minorHAnsi" w:cstheme="minorHAnsi"/>
          <w:color w:val="000000"/>
          <w:szCs w:val="22"/>
        </w:rPr>
        <w:t xml:space="preserve"> m.st. Warszawy</w:t>
      </w:r>
      <w:r w:rsidRPr="006B1E16">
        <w:rPr>
          <w:rFonts w:asciiTheme="minorHAnsi" w:hAnsiTheme="minorHAnsi" w:cstheme="minorHAnsi"/>
          <w:color w:val="000000"/>
          <w:szCs w:val="22"/>
        </w:rPr>
        <w:t xml:space="preserve"> (skan).</w:t>
      </w:r>
    </w:p>
    <w:p w:rsidR="0017098F" w:rsidRPr="006B1E16" w:rsidRDefault="0017098F" w:rsidP="00345AA9">
      <w:pPr>
        <w:ind w:firstLine="567"/>
        <w:rPr>
          <w:rFonts w:asciiTheme="minorHAnsi" w:hAnsiTheme="minorHAnsi" w:cstheme="minorHAnsi"/>
          <w:color w:val="000000"/>
          <w:szCs w:val="22"/>
        </w:rPr>
      </w:pPr>
      <w:r w:rsidRPr="006B1E16">
        <w:rPr>
          <w:rFonts w:asciiTheme="minorHAnsi" w:hAnsiTheme="minorHAnsi" w:cstheme="minorHAnsi"/>
          <w:color w:val="000000"/>
          <w:szCs w:val="22"/>
        </w:rPr>
        <w:t>4. W zgłoszeniu, o którym mowa w ust. 2 i 3 należy wskazać dane osoby lub osób, dla których mają zostać utworzone konta oraz nadane uprawnienia redakcyjne, tj. imię i nazwisko, numer telefonu, adres e-mail, nazwę jednostki organizacyjnej lub osoby prawnej, zakres uprawnień, tj. wprowadzanie informacji lub zatwierdzanie informacji</w:t>
      </w:r>
      <w:r w:rsidR="00ED0FE0">
        <w:rPr>
          <w:rFonts w:asciiTheme="minorHAnsi" w:hAnsiTheme="minorHAnsi" w:cstheme="minorHAnsi"/>
          <w:color w:val="000000"/>
          <w:szCs w:val="22"/>
        </w:rPr>
        <w:t xml:space="preserve">, numer i informację o dacie ważności upoważnienia do przetwarzania danych osobowych nadanego przez </w:t>
      </w:r>
      <w:r w:rsidR="00ED0FE0" w:rsidRPr="006B1E16">
        <w:rPr>
          <w:rFonts w:asciiTheme="minorHAnsi" w:hAnsiTheme="minorHAnsi" w:cstheme="minorHAnsi"/>
          <w:color w:val="000000"/>
          <w:szCs w:val="22"/>
        </w:rPr>
        <w:t>kierownika jednostki organizacyjnej</w:t>
      </w:r>
      <w:r w:rsidR="00ED0FE0">
        <w:rPr>
          <w:rFonts w:asciiTheme="minorHAnsi" w:hAnsiTheme="minorHAnsi" w:cstheme="minorHAnsi"/>
          <w:color w:val="000000"/>
          <w:szCs w:val="22"/>
        </w:rPr>
        <w:t xml:space="preserve"> m.st. Warszawy</w:t>
      </w:r>
      <w:r w:rsidR="00ED0FE0" w:rsidRPr="006B1E16">
        <w:rPr>
          <w:rFonts w:asciiTheme="minorHAnsi" w:hAnsiTheme="minorHAnsi" w:cstheme="minorHAnsi"/>
          <w:color w:val="000000"/>
          <w:szCs w:val="22"/>
        </w:rPr>
        <w:t>/osoby zarządzającej osobą prawną</w:t>
      </w:r>
      <w:r w:rsidR="00ED0FE0">
        <w:rPr>
          <w:rFonts w:asciiTheme="minorHAnsi" w:hAnsiTheme="minorHAnsi" w:cstheme="minorHAnsi"/>
          <w:color w:val="000000"/>
          <w:szCs w:val="22"/>
        </w:rPr>
        <w:t xml:space="preserve"> m.st. Warszawy i - o ile jest to możliwe - wskazanie daty podpisanego z Prezydentem porozumienia lub umowy dotyczącej powierzenia przetwarzania danych osobowych.</w:t>
      </w:r>
    </w:p>
    <w:p w:rsidR="0017098F" w:rsidRPr="006B1E16" w:rsidRDefault="0017098F" w:rsidP="00345AA9">
      <w:pPr>
        <w:ind w:firstLine="567"/>
        <w:rPr>
          <w:rFonts w:asciiTheme="minorHAnsi" w:hAnsiTheme="minorHAnsi" w:cstheme="minorHAnsi"/>
          <w:szCs w:val="22"/>
        </w:rPr>
      </w:pPr>
      <w:r w:rsidRPr="006B1E16">
        <w:rPr>
          <w:rFonts w:asciiTheme="minorHAnsi" w:hAnsiTheme="minorHAnsi" w:cstheme="minorHAnsi"/>
          <w:color w:val="000000"/>
          <w:szCs w:val="22"/>
        </w:rPr>
        <w:t>5. Urząd nie ponosi odpowiedzialności za treść informacji publikowanych na stronach, o których mowa w ust. 1. Czynności redakcyjne (wprowadzanie i zatwierdzanie informacji) wykonują osoby wskazane w zgłoszeniu przez kierownika jednostki organizacyjnej</w:t>
      </w:r>
      <w:r w:rsidR="00696C58">
        <w:rPr>
          <w:rFonts w:asciiTheme="minorHAnsi" w:hAnsiTheme="minorHAnsi" w:cstheme="minorHAnsi"/>
          <w:color w:val="000000"/>
          <w:szCs w:val="22"/>
        </w:rPr>
        <w:t xml:space="preserve"> m.st. Warszawy</w:t>
      </w:r>
      <w:r w:rsidRPr="006B1E16">
        <w:rPr>
          <w:rFonts w:asciiTheme="minorHAnsi" w:hAnsiTheme="minorHAnsi" w:cstheme="minorHAnsi"/>
          <w:color w:val="000000"/>
          <w:szCs w:val="22"/>
        </w:rPr>
        <w:t>/osoby zarządzającej osobą prawną</w:t>
      </w:r>
      <w:r w:rsidR="00696C58">
        <w:rPr>
          <w:rFonts w:asciiTheme="minorHAnsi" w:hAnsiTheme="minorHAnsi" w:cstheme="minorHAnsi"/>
          <w:color w:val="000000"/>
          <w:szCs w:val="22"/>
        </w:rPr>
        <w:t xml:space="preserve"> m.st. Warszawy</w:t>
      </w:r>
      <w:r w:rsidRPr="006B1E16">
        <w:rPr>
          <w:rFonts w:asciiTheme="minorHAnsi" w:hAnsiTheme="minorHAnsi" w:cstheme="minorHAnsi"/>
          <w:color w:val="000000"/>
          <w:szCs w:val="22"/>
        </w:rPr>
        <w:t xml:space="preserve">. </w:t>
      </w:r>
      <w:r w:rsidRPr="006B1E16">
        <w:rPr>
          <w:rFonts w:asciiTheme="minorHAnsi" w:hAnsiTheme="minorHAnsi" w:cstheme="minorHAnsi"/>
          <w:bCs/>
          <w:color w:val="000000"/>
          <w:szCs w:val="22"/>
        </w:rPr>
        <w:t xml:space="preserve">Redakcja BIP dokonuje wyłącznie </w:t>
      </w:r>
      <w:r w:rsidRPr="006B1E16">
        <w:rPr>
          <w:rFonts w:asciiTheme="minorHAnsi" w:hAnsiTheme="minorHAnsi" w:cstheme="minorHAnsi"/>
          <w:bCs/>
          <w:szCs w:val="22"/>
        </w:rPr>
        <w:t xml:space="preserve">czynności technicznych polegających na publikacji zatwierdzonych informacji. </w:t>
      </w:r>
      <w:r w:rsidRPr="006B1E16">
        <w:rPr>
          <w:rFonts w:asciiTheme="minorHAnsi" w:hAnsiTheme="minorHAnsi" w:cstheme="minorHAnsi"/>
          <w:szCs w:val="22"/>
        </w:rPr>
        <w:t>Odpowiednie zastosowanie znajdują § 5 ust. 5</w:t>
      </w:r>
      <w:r w:rsidR="00057E48">
        <w:rPr>
          <w:rFonts w:asciiTheme="minorHAnsi" w:hAnsiTheme="minorHAnsi" w:cstheme="minorHAnsi"/>
          <w:szCs w:val="22"/>
        </w:rPr>
        <w:t xml:space="preserve"> </w:t>
      </w:r>
      <w:r w:rsidRPr="006B1E16">
        <w:rPr>
          <w:rFonts w:asciiTheme="minorHAnsi" w:hAnsiTheme="minorHAnsi" w:cstheme="minorHAnsi"/>
          <w:szCs w:val="22"/>
        </w:rPr>
        <w:t>-</w:t>
      </w:r>
      <w:r w:rsidR="00057E48">
        <w:rPr>
          <w:rFonts w:asciiTheme="minorHAnsi" w:hAnsiTheme="minorHAnsi" w:cstheme="minorHAnsi"/>
          <w:szCs w:val="22"/>
        </w:rPr>
        <w:t xml:space="preserve"> </w:t>
      </w:r>
      <w:r w:rsidRPr="006B1E16">
        <w:rPr>
          <w:rFonts w:asciiTheme="minorHAnsi" w:hAnsiTheme="minorHAnsi" w:cstheme="minorHAnsi"/>
          <w:szCs w:val="22"/>
        </w:rPr>
        <w:t xml:space="preserve">8 </w:t>
      </w:r>
      <w:r w:rsidRPr="006B1E16">
        <w:rPr>
          <w:rFonts w:asciiTheme="minorHAnsi" w:hAnsiTheme="minorHAnsi" w:cstheme="minorHAnsi"/>
          <w:bCs/>
          <w:szCs w:val="22"/>
        </w:rPr>
        <w:t xml:space="preserve">oraz </w:t>
      </w:r>
      <w:r w:rsidR="00ED2AC4">
        <w:rPr>
          <w:rFonts w:asciiTheme="minorHAnsi" w:hAnsiTheme="minorHAnsi" w:cstheme="minorHAnsi"/>
          <w:szCs w:val="22"/>
        </w:rPr>
        <w:t>§ 7.</w:t>
      </w:r>
    </w:p>
    <w:p w:rsidR="0017098F" w:rsidRPr="006B1E16" w:rsidRDefault="0017098F" w:rsidP="00345AA9">
      <w:pPr>
        <w:ind w:firstLine="567"/>
        <w:rPr>
          <w:rFonts w:asciiTheme="minorHAnsi" w:hAnsiTheme="minorHAnsi" w:cstheme="minorHAnsi"/>
          <w:color w:val="000000"/>
          <w:szCs w:val="22"/>
        </w:rPr>
      </w:pPr>
      <w:r w:rsidRPr="006B1E16">
        <w:rPr>
          <w:rFonts w:asciiTheme="minorHAnsi" w:hAnsiTheme="minorHAnsi" w:cstheme="minorHAnsi"/>
          <w:color w:val="000000"/>
          <w:szCs w:val="22"/>
        </w:rPr>
        <w:t xml:space="preserve">6. Zaprzestanie prowadzenia strony podmiotowej BIP jednostki organizacyjnej/osoby prawnej </w:t>
      </w:r>
      <w:r w:rsidR="00696C58">
        <w:rPr>
          <w:rFonts w:asciiTheme="minorHAnsi" w:hAnsiTheme="minorHAnsi" w:cstheme="minorHAnsi"/>
          <w:color w:val="000000"/>
          <w:szCs w:val="22"/>
        </w:rPr>
        <w:t xml:space="preserve">m.st. Warszawy </w:t>
      </w:r>
      <w:r w:rsidRPr="006B1E16">
        <w:rPr>
          <w:rFonts w:asciiTheme="minorHAnsi" w:hAnsiTheme="minorHAnsi" w:cstheme="minorHAnsi"/>
          <w:color w:val="000000"/>
          <w:szCs w:val="22"/>
        </w:rPr>
        <w:t>następuje z chwilą zakończenia umowy/porozumienia, o których mowa w § 9 ust. 1 i skutkuje usunięciem informa</w:t>
      </w:r>
      <w:r w:rsidR="00ED2AC4">
        <w:rPr>
          <w:rFonts w:asciiTheme="minorHAnsi" w:hAnsiTheme="minorHAnsi" w:cstheme="minorHAnsi"/>
          <w:color w:val="000000"/>
          <w:szCs w:val="22"/>
        </w:rPr>
        <w:t>cji wprowadzonych na tę stronę.</w:t>
      </w:r>
    </w:p>
    <w:p w:rsidR="0017098F" w:rsidRPr="006B1E16" w:rsidRDefault="0017098F" w:rsidP="00345AA9">
      <w:pPr>
        <w:ind w:firstLine="567"/>
        <w:rPr>
          <w:rFonts w:asciiTheme="minorHAnsi" w:hAnsiTheme="minorHAnsi" w:cstheme="minorHAnsi"/>
          <w:color w:val="000000"/>
          <w:szCs w:val="22"/>
        </w:rPr>
      </w:pPr>
      <w:r w:rsidRPr="006B1E16">
        <w:rPr>
          <w:rFonts w:asciiTheme="minorHAnsi" w:hAnsiTheme="minorHAnsi" w:cstheme="minorHAnsi"/>
          <w:b/>
          <w:color w:val="000000"/>
          <w:szCs w:val="22"/>
        </w:rPr>
        <w:t>§ 9.</w:t>
      </w:r>
      <w:r w:rsidRPr="006B1E16">
        <w:rPr>
          <w:rFonts w:asciiTheme="minorHAnsi" w:hAnsiTheme="minorHAnsi" w:cstheme="minorHAnsi"/>
          <w:color w:val="000000"/>
          <w:szCs w:val="22"/>
        </w:rPr>
        <w:t xml:space="preserve"> 1. Przetwarzanie przez Prezydenta danych osobowych w związku z prowadzeniem przez jednostki organizacyjne m.st. Warszawy i osoby prawne m.st. Warszawy stron podmiotowych BIP w ramach wykorzystywanego przez Urząd systemu informatycznego, odbywa się na podstawie i w zakresie umów/porozumień powierzenia </w:t>
      </w:r>
      <w:r w:rsidR="00ED2AC4">
        <w:rPr>
          <w:rFonts w:asciiTheme="minorHAnsi" w:hAnsiTheme="minorHAnsi" w:cstheme="minorHAnsi"/>
          <w:color w:val="000000"/>
          <w:szCs w:val="22"/>
        </w:rPr>
        <w:t>przetwarzania danych osobowych.</w:t>
      </w:r>
    </w:p>
    <w:p w:rsidR="0017098F" w:rsidRPr="006B1E16" w:rsidRDefault="0017098F" w:rsidP="00345AA9">
      <w:pPr>
        <w:ind w:firstLine="567"/>
        <w:rPr>
          <w:rFonts w:asciiTheme="minorHAnsi" w:hAnsiTheme="minorHAnsi" w:cstheme="minorHAnsi"/>
          <w:color w:val="000000"/>
          <w:szCs w:val="22"/>
        </w:rPr>
      </w:pPr>
      <w:r w:rsidRPr="006B1E16">
        <w:rPr>
          <w:rFonts w:asciiTheme="minorHAnsi" w:hAnsiTheme="minorHAnsi" w:cstheme="minorHAnsi"/>
          <w:color w:val="000000"/>
          <w:szCs w:val="22"/>
        </w:rPr>
        <w:t>2. Umowę/porozumienie w imieniu Prezydenta zawiera Rzecznik Informacji Publicznej bądź inna osoba posiadająca stosowne pełno</w:t>
      </w:r>
      <w:r w:rsidR="00ED2AC4">
        <w:rPr>
          <w:rFonts w:asciiTheme="minorHAnsi" w:hAnsiTheme="minorHAnsi" w:cstheme="minorHAnsi"/>
          <w:color w:val="000000"/>
          <w:szCs w:val="22"/>
        </w:rPr>
        <w:t>mocnictwo Prezydenta.</w:t>
      </w:r>
    </w:p>
    <w:p w:rsidR="0017098F" w:rsidRPr="006B1E16" w:rsidRDefault="0017098F" w:rsidP="00345AA9">
      <w:pPr>
        <w:ind w:firstLine="567"/>
        <w:rPr>
          <w:rFonts w:asciiTheme="minorHAnsi" w:hAnsiTheme="minorHAnsi" w:cstheme="minorHAnsi"/>
          <w:color w:val="000000"/>
          <w:szCs w:val="22"/>
        </w:rPr>
      </w:pPr>
      <w:r w:rsidRPr="006B1E16">
        <w:rPr>
          <w:rFonts w:asciiTheme="minorHAnsi" w:hAnsiTheme="minorHAnsi" w:cstheme="minorHAnsi"/>
          <w:color w:val="000000"/>
          <w:szCs w:val="22"/>
        </w:rPr>
        <w:lastRenderedPageBreak/>
        <w:t xml:space="preserve">3. Wypowiedzenia umowy/porozumienia </w:t>
      </w:r>
      <w:r w:rsidR="00696C58">
        <w:rPr>
          <w:rFonts w:asciiTheme="minorHAnsi" w:hAnsiTheme="minorHAnsi" w:cstheme="minorHAnsi"/>
          <w:color w:val="000000"/>
          <w:szCs w:val="22"/>
        </w:rPr>
        <w:t xml:space="preserve">w imieniu Prezydenta </w:t>
      </w:r>
      <w:r w:rsidRPr="006B1E16">
        <w:rPr>
          <w:rFonts w:asciiTheme="minorHAnsi" w:hAnsiTheme="minorHAnsi" w:cstheme="minorHAnsi"/>
          <w:color w:val="000000"/>
          <w:szCs w:val="22"/>
        </w:rPr>
        <w:t>dokonuje Rzecznik Informacji Publicznej bądź inna osoba posiadająca stosowne pełnomocnictwo Prezydenta.</w:t>
      </w:r>
    </w:p>
    <w:p w:rsidR="0017098F" w:rsidRPr="006B1E16" w:rsidRDefault="0017098F" w:rsidP="00345AA9">
      <w:pPr>
        <w:ind w:firstLine="567"/>
        <w:rPr>
          <w:rFonts w:asciiTheme="minorHAnsi" w:hAnsiTheme="minorHAnsi" w:cstheme="minorHAnsi"/>
          <w:color w:val="000000"/>
          <w:szCs w:val="22"/>
        </w:rPr>
      </w:pPr>
      <w:r w:rsidRPr="006B1E16">
        <w:rPr>
          <w:rFonts w:asciiTheme="minorHAnsi" w:hAnsiTheme="minorHAnsi" w:cstheme="minorHAnsi"/>
          <w:color w:val="000000"/>
          <w:szCs w:val="22"/>
        </w:rPr>
        <w:t>4. Umowy/porozumienia oraz oświadczenia stron o wypowiedzeniu bądź rozwiązaniu umowy/porozumienia są przechowywane i ewid</w:t>
      </w:r>
      <w:r w:rsidR="00ED2AC4">
        <w:rPr>
          <w:rFonts w:asciiTheme="minorHAnsi" w:hAnsiTheme="minorHAnsi" w:cstheme="minorHAnsi"/>
          <w:color w:val="000000"/>
          <w:szCs w:val="22"/>
        </w:rPr>
        <w:t>encjonowane przez Redakcję BIP.</w:t>
      </w:r>
    </w:p>
    <w:p w:rsidR="0017098F" w:rsidRPr="006B1E16" w:rsidRDefault="0017098F" w:rsidP="00345AA9">
      <w:pPr>
        <w:ind w:firstLine="567"/>
        <w:contextualSpacing/>
        <w:rPr>
          <w:rFonts w:asciiTheme="minorHAnsi" w:hAnsiTheme="minorHAnsi" w:cstheme="minorHAnsi"/>
          <w:color w:val="000000"/>
          <w:szCs w:val="22"/>
        </w:rPr>
      </w:pPr>
      <w:r w:rsidRPr="006B1E16">
        <w:rPr>
          <w:rFonts w:asciiTheme="minorHAnsi" w:hAnsiTheme="minorHAnsi" w:cstheme="minorHAnsi"/>
          <w:color w:val="000000"/>
          <w:szCs w:val="22"/>
        </w:rPr>
        <w:t>5. Gabinet Prezydenta, biuro właściwe do spraw organizacji urzędu, administrator serwera oraz biuro właściwe do spraw cyfryzacji miasta, stosownie do zakresu zadań, współdziałają w celu realizacji postanowień umów/porozumień, w szczególności w zakresie:</w:t>
      </w:r>
    </w:p>
    <w:p w:rsidR="0017098F" w:rsidRPr="006B1E16" w:rsidRDefault="0017098F" w:rsidP="00345AA9">
      <w:pPr>
        <w:numPr>
          <w:ilvl w:val="0"/>
          <w:numId w:val="31"/>
        </w:numPr>
        <w:ind w:left="851" w:hanging="284"/>
        <w:contextualSpacing/>
        <w:rPr>
          <w:rFonts w:asciiTheme="minorHAnsi" w:hAnsiTheme="minorHAnsi" w:cstheme="minorHAnsi"/>
          <w:color w:val="000000"/>
          <w:szCs w:val="22"/>
        </w:rPr>
      </w:pPr>
      <w:r w:rsidRPr="006B1E16">
        <w:rPr>
          <w:rFonts w:asciiTheme="minorHAnsi" w:hAnsiTheme="minorHAnsi" w:cstheme="minorHAnsi"/>
          <w:color w:val="000000"/>
          <w:szCs w:val="22"/>
        </w:rPr>
        <w:t>pomagania jednostkom organizacyjnym/osobom prawnym m.st. Warszawy w wywiązywaniu się ze spoczywających na nich obowiązków, o których mowa w RODO;</w:t>
      </w:r>
    </w:p>
    <w:p w:rsidR="0017098F" w:rsidRPr="006B1E16" w:rsidRDefault="0017098F" w:rsidP="00345AA9">
      <w:pPr>
        <w:numPr>
          <w:ilvl w:val="0"/>
          <w:numId w:val="31"/>
        </w:numPr>
        <w:ind w:left="851" w:hanging="284"/>
        <w:contextualSpacing/>
        <w:rPr>
          <w:rFonts w:asciiTheme="minorHAnsi" w:hAnsiTheme="minorHAnsi" w:cstheme="minorHAnsi"/>
          <w:color w:val="000000"/>
          <w:szCs w:val="22"/>
        </w:rPr>
      </w:pPr>
      <w:r w:rsidRPr="006B1E16">
        <w:rPr>
          <w:rFonts w:asciiTheme="minorHAnsi" w:hAnsiTheme="minorHAnsi" w:cstheme="minorHAnsi"/>
          <w:color w:val="000000"/>
          <w:szCs w:val="22"/>
        </w:rPr>
        <w:t>powiadamiania jednostek organizacyjnych/osób prawnych m.st. Warszawy o każdym podejrzeniu naruszenia ochrony danych osobowych, powierzonych umową/porozumieniem niezwłocznie, nie później niż w 48 godzin od chwili uzyskania informacji o potencjalnym naruszeniu, oraz umożliwienia tym podmiotom uczestnictwa w czynnościach wyjaśniających i informowania ich o ustaleniach w tym zakresie;</w:t>
      </w:r>
    </w:p>
    <w:p w:rsidR="0017098F" w:rsidRPr="006B1E16" w:rsidRDefault="0017098F" w:rsidP="00345AA9">
      <w:pPr>
        <w:numPr>
          <w:ilvl w:val="0"/>
          <w:numId w:val="31"/>
        </w:numPr>
        <w:ind w:left="851" w:hanging="284"/>
        <w:contextualSpacing/>
        <w:rPr>
          <w:rFonts w:asciiTheme="minorHAnsi" w:hAnsiTheme="minorHAnsi" w:cstheme="minorHAnsi"/>
          <w:color w:val="000000"/>
          <w:szCs w:val="22"/>
        </w:rPr>
      </w:pPr>
      <w:r w:rsidRPr="006B1E16">
        <w:rPr>
          <w:rFonts w:asciiTheme="minorHAnsi" w:hAnsiTheme="minorHAnsi" w:cstheme="minorHAnsi"/>
          <w:color w:val="000000"/>
          <w:szCs w:val="22"/>
        </w:rPr>
        <w:t>realizacji przez jednostki organizacyjne/osoby prawne m.st. Warszawy prawa kontroli, czy środki zastosowane przy przetwarzaniu i zabezpieczeniu powierzonych danych osobowych spełniają postanowienia umowy/porozumienia i RODO;</w:t>
      </w:r>
    </w:p>
    <w:p w:rsidR="0017098F" w:rsidRPr="006B1E16" w:rsidRDefault="0017098F" w:rsidP="00345AA9">
      <w:pPr>
        <w:numPr>
          <w:ilvl w:val="0"/>
          <w:numId w:val="31"/>
        </w:numPr>
        <w:ind w:left="851" w:hanging="284"/>
        <w:contextualSpacing/>
        <w:rPr>
          <w:rFonts w:asciiTheme="minorHAnsi" w:hAnsiTheme="minorHAnsi" w:cstheme="minorHAnsi"/>
          <w:color w:val="000000"/>
          <w:szCs w:val="22"/>
        </w:rPr>
      </w:pPr>
      <w:r w:rsidRPr="006B1E16">
        <w:rPr>
          <w:rFonts w:asciiTheme="minorHAnsi" w:hAnsiTheme="minorHAnsi" w:cstheme="minorHAnsi"/>
          <w:color w:val="000000"/>
          <w:szCs w:val="22"/>
        </w:rPr>
        <w:t>informowania jednostek organizacyjnych/osób prawnych m.st. Warszawy o wszelkich wiadomych:</w:t>
      </w:r>
    </w:p>
    <w:p w:rsidR="0017098F" w:rsidRPr="006B1E16" w:rsidRDefault="0017098F" w:rsidP="00057E48">
      <w:pPr>
        <w:numPr>
          <w:ilvl w:val="1"/>
          <w:numId w:val="44"/>
        </w:numPr>
        <w:ind w:left="1134" w:hanging="283"/>
        <w:contextualSpacing/>
        <w:rPr>
          <w:rFonts w:asciiTheme="minorHAnsi" w:hAnsiTheme="minorHAnsi" w:cstheme="minorHAnsi"/>
          <w:color w:val="000000"/>
          <w:szCs w:val="22"/>
        </w:rPr>
      </w:pPr>
      <w:r w:rsidRPr="006B1E16">
        <w:rPr>
          <w:rFonts w:asciiTheme="minorHAnsi" w:hAnsiTheme="minorHAnsi" w:cstheme="minorHAnsi"/>
          <w:color w:val="000000"/>
          <w:szCs w:val="22"/>
        </w:rPr>
        <w:t>postępowaniach, w szczególności sądowych lub administracyjnych,</w:t>
      </w:r>
    </w:p>
    <w:p w:rsidR="0017098F" w:rsidRPr="006B1E16" w:rsidRDefault="0017098F" w:rsidP="00057E48">
      <w:pPr>
        <w:numPr>
          <w:ilvl w:val="1"/>
          <w:numId w:val="44"/>
        </w:numPr>
        <w:tabs>
          <w:tab w:val="left" w:pos="1134"/>
        </w:tabs>
        <w:ind w:left="1134" w:hanging="283"/>
        <w:contextualSpacing/>
        <w:rPr>
          <w:rFonts w:asciiTheme="minorHAnsi" w:hAnsiTheme="minorHAnsi" w:cstheme="minorHAnsi"/>
          <w:color w:val="000000"/>
          <w:szCs w:val="22"/>
        </w:rPr>
      </w:pPr>
      <w:r w:rsidRPr="006B1E16">
        <w:rPr>
          <w:rFonts w:asciiTheme="minorHAnsi" w:hAnsiTheme="minorHAnsi" w:cstheme="minorHAnsi"/>
          <w:color w:val="000000"/>
          <w:szCs w:val="22"/>
        </w:rPr>
        <w:t>decyzjach administracyjnych i orzeczeniach sądowych,</w:t>
      </w:r>
    </w:p>
    <w:p w:rsidR="0017098F" w:rsidRPr="006B1E16" w:rsidRDefault="0017098F" w:rsidP="00057E48">
      <w:pPr>
        <w:numPr>
          <w:ilvl w:val="1"/>
          <w:numId w:val="44"/>
        </w:numPr>
        <w:ind w:left="1134" w:hanging="283"/>
        <w:contextualSpacing/>
        <w:rPr>
          <w:rFonts w:asciiTheme="minorHAnsi" w:hAnsiTheme="minorHAnsi" w:cstheme="minorHAnsi"/>
          <w:color w:val="000000"/>
          <w:szCs w:val="22"/>
        </w:rPr>
      </w:pPr>
      <w:r w:rsidRPr="006B1E16">
        <w:rPr>
          <w:rFonts w:asciiTheme="minorHAnsi" w:hAnsiTheme="minorHAnsi" w:cstheme="minorHAnsi"/>
          <w:color w:val="000000"/>
          <w:szCs w:val="22"/>
        </w:rPr>
        <w:t>planowanych lub realizowanych kontrolach i inspekcjach;</w:t>
      </w:r>
    </w:p>
    <w:p w:rsidR="0017098F" w:rsidRPr="00DE2D06" w:rsidRDefault="0017098F" w:rsidP="00DE2D06">
      <w:pPr>
        <w:numPr>
          <w:ilvl w:val="0"/>
          <w:numId w:val="31"/>
        </w:numPr>
        <w:tabs>
          <w:tab w:val="left" w:pos="851"/>
        </w:tabs>
        <w:ind w:left="567" w:firstLine="0"/>
        <w:rPr>
          <w:rFonts w:asciiTheme="minorHAnsi" w:hAnsiTheme="minorHAnsi" w:cstheme="minorHAnsi"/>
          <w:b/>
          <w:szCs w:val="22"/>
        </w:rPr>
      </w:pPr>
      <w:r w:rsidRPr="00DE2D06">
        <w:rPr>
          <w:rFonts w:asciiTheme="minorHAnsi" w:hAnsiTheme="minorHAnsi" w:cstheme="minorHAnsi"/>
          <w:color w:val="000000"/>
          <w:szCs w:val="22"/>
        </w:rPr>
        <w:t xml:space="preserve">podpowierzania </w:t>
      </w:r>
      <w:r w:rsidR="00ED2AC4">
        <w:rPr>
          <w:rFonts w:asciiTheme="minorHAnsi" w:hAnsiTheme="minorHAnsi" w:cstheme="minorHAnsi"/>
          <w:color w:val="000000"/>
          <w:szCs w:val="22"/>
        </w:rPr>
        <w:t>przetwarzania danych osobowych.</w:t>
      </w:r>
    </w:p>
    <w:p w:rsidR="0017098F" w:rsidRPr="006B1E16" w:rsidRDefault="0017098F" w:rsidP="008B4A11">
      <w:pPr>
        <w:contextualSpacing/>
        <w:jc w:val="center"/>
        <w:rPr>
          <w:rFonts w:asciiTheme="minorHAnsi" w:hAnsiTheme="minorHAnsi" w:cstheme="minorHAnsi"/>
          <w:b/>
          <w:szCs w:val="22"/>
        </w:rPr>
      </w:pPr>
      <w:r w:rsidRPr="006B1E16">
        <w:rPr>
          <w:rFonts w:asciiTheme="minorHAnsi" w:hAnsiTheme="minorHAnsi" w:cstheme="minorHAnsi"/>
          <w:b/>
          <w:szCs w:val="22"/>
        </w:rPr>
        <w:t>Rozdział 4</w:t>
      </w:r>
    </w:p>
    <w:p w:rsidR="0017098F" w:rsidRPr="006B1E16" w:rsidRDefault="0017098F" w:rsidP="008B4A11">
      <w:pPr>
        <w:jc w:val="center"/>
        <w:rPr>
          <w:rFonts w:asciiTheme="minorHAnsi" w:hAnsiTheme="minorHAnsi" w:cstheme="minorHAnsi"/>
          <w:b/>
          <w:szCs w:val="22"/>
        </w:rPr>
      </w:pPr>
      <w:r w:rsidRPr="006B1E16">
        <w:rPr>
          <w:rFonts w:asciiTheme="minorHAnsi" w:hAnsiTheme="minorHAnsi" w:cstheme="minorHAnsi"/>
          <w:b/>
          <w:szCs w:val="22"/>
        </w:rPr>
        <w:t>Udostępnianie informacji publicznej na wniosek</w:t>
      </w:r>
    </w:p>
    <w:p w:rsidR="0017098F" w:rsidRPr="00527D23" w:rsidRDefault="0017098F" w:rsidP="008C3A58">
      <w:pPr>
        <w:ind w:firstLine="567"/>
        <w:rPr>
          <w:rFonts w:asciiTheme="minorHAnsi" w:hAnsiTheme="minorHAnsi" w:cstheme="minorHAnsi"/>
          <w:color w:val="000000"/>
          <w:szCs w:val="22"/>
        </w:rPr>
      </w:pPr>
      <w:r w:rsidRPr="006B1E16">
        <w:rPr>
          <w:rFonts w:asciiTheme="minorHAnsi" w:hAnsiTheme="minorHAnsi" w:cstheme="minorHAnsi"/>
          <w:b/>
          <w:color w:val="000000"/>
          <w:szCs w:val="22"/>
        </w:rPr>
        <w:t xml:space="preserve">§ 10. </w:t>
      </w:r>
      <w:r w:rsidR="00C225FF" w:rsidRPr="008C3A58">
        <w:rPr>
          <w:rFonts w:cs="Calibri"/>
          <w:color w:val="000000"/>
          <w:szCs w:val="22"/>
        </w:rPr>
        <w:t>Wskazując</w:t>
      </w:r>
      <w:r w:rsidR="00C225FF" w:rsidRPr="008C3A58">
        <w:rPr>
          <w:rFonts w:cs="Calibri"/>
          <w:szCs w:val="22"/>
        </w:rPr>
        <w:t xml:space="preserve"> BIP jako źródło informacji wnioskodawcy należy </w:t>
      </w:r>
      <w:r w:rsidR="00C225FF" w:rsidRPr="008C3A58">
        <w:rPr>
          <w:rFonts w:cs="Calibri"/>
          <w:color w:val="000000"/>
          <w:szCs w:val="22"/>
        </w:rPr>
        <w:t xml:space="preserve">podać </w:t>
      </w:r>
      <w:r w:rsidRPr="008C3A58">
        <w:rPr>
          <w:rFonts w:cs="Calibri"/>
          <w:color w:val="000000"/>
          <w:szCs w:val="22"/>
        </w:rPr>
        <w:t xml:space="preserve">dokładne </w:t>
      </w:r>
      <w:r w:rsidR="00C225FF" w:rsidRPr="008C3A58">
        <w:rPr>
          <w:rFonts w:cs="Calibri"/>
          <w:color w:val="000000"/>
          <w:szCs w:val="22"/>
        </w:rPr>
        <w:t>jej</w:t>
      </w:r>
      <w:r w:rsidR="00C225FF">
        <w:rPr>
          <w:rFonts w:asciiTheme="minorHAnsi" w:hAnsiTheme="minorHAnsi" w:cstheme="minorHAnsi"/>
          <w:color w:val="000000"/>
          <w:szCs w:val="22"/>
        </w:rPr>
        <w:t xml:space="preserve"> </w:t>
      </w:r>
      <w:r w:rsidRPr="006B1E16">
        <w:rPr>
          <w:rFonts w:asciiTheme="minorHAnsi" w:hAnsiTheme="minorHAnsi" w:cstheme="minorHAnsi"/>
          <w:color w:val="000000"/>
          <w:szCs w:val="22"/>
        </w:rPr>
        <w:t>umiejscowienie w zasobach BIP, np. poprzez wskazanie adresu strony, na której się znajduje.</w:t>
      </w:r>
    </w:p>
    <w:p w:rsidR="0017098F" w:rsidRPr="006B1E16" w:rsidRDefault="0017098F" w:rsidP="00104160">
      <w:pPr>
        <w:ind w:firstLine="567"/>
        <w:rPr>
          <w:rFonts w:asciiTheme="minorHAnsi" w:hAnsiTheme="minorHAnsi" w:cstheme="minorHAnsi"/>
          <w:i/>
          <w:color w:val="0000FF"/>
          <w:szCs w:val="22"/>
        </w:rPr>
      </w:pPr>
      <w:r w:rsidRPr="006B1E16">
        <w:rPr>
          <w:rFonts w:asciiTheme="minorHAnsi" w:hAnsiTheme="minorHAnsi" w:cstheme="minorHAnsi"/>
          <w:b/>
          <w:color w:val="000000"/>
          <w:szCs w:val="22"/>
        </w:rPr>
        <w:t>§ 11.</w:t>
      </w:r>
      <w:r w:rsidRPr="006B1E16">
        <w:rPr>
          <w:rFonts w:asciiTheme="minorHAnsi" w:hAnsiTheme="minorHAnsi" w:cstheme="minorHAnsi"/>
          <w:color w:val="000000"/>
          <w:szCs w:val="22"/>
        </w:rPr>
        <w:t xml:space="preserve"> W uzasadnionych przypadkach Gabinet Prezydenta może wystąpić do </w:t>
      </w:r>
      <w:r w:rsidR="00CF3272">
        <w:rPr>
          <w:rFonts w:asciiTheme="minorHAnsi" w:hAnsiTheme="minorHAnsi" w:cstheme="minorHAnsi"/>
          <w:color w:val="000000"/>
          <w:szCs w:val="22"/>
        </w:rPr>
        <w:t>burmistrza lub dyrektora biura</w:t>
      </w:r>
      <w:r w:rsidRPr="006B1E16">
        <w:rPr>
          <w:rFonts w:asciiTheme="minorHAnsi" w:hAnsiTheme="minorHAnsi" w:cstheme="minorHAnsi"/>
          <w:color w:val="000000"/>
          <w:szCs w:val="22"/>
        </w:rPr>
        <w:t xml:space="preserve"> o przedstawienie pisemnych wyjaśnień dotyczących realizacji wniosku o udostępnienie informacji publicznej.</w:t>
      </w:r>
    </w:p>
    <w:p w:rsidR="0017098F" w:rsidRPr="006B1E16" w:rsidRDefault="0017098F" w:rsidP="00DE2D06">
      <w:pPr>
        <w:tabs>
          <w:tab w:val="left" w:pos="0"/>
        </w:tabs>
        <w:ind w:firstLine="567"/>
        <w:rPr>
          <w:rFonts w:asciiTheme="minorHAnsi" w:hAnsiTheme="minorHAnsi" w:cstheme="minorHAnsi"/>
          <w:color w:val="000000"/>
          <w:szCs w:val="22"/>
        </w:rPr>
      </w:pPr>
      <w:r w:rsidRPr="006B1E16">
        <w:rPr>
          <w:rFonts w:asciiTheme="minorHAnsi" w:hAnsiTheme="minorHAnsi" w:cstheme="minorHAnsi"/>
          <w:b/>
          <w:color w:val="000000"/>
          <w:szCs w:val="22"/>
        </w:rPr>
        <w:t>§ 12.</w:t>
      </w:r>
      <w:r w:rsidRPr="006B1E16">
        <w:rPr>
          <w:rFonts w:asciiTheme="minorHAnsi" w:hAnsiTheme="minorHAnsi" w:cstheme="minorHAnsi"/>
          <w:b/>
          <w:szCs w:val="22"/>
        </w:rPr>
        <w:t xml:space="preserve"> </w:t>
      </w:r>
      <w:r w:rsidRPr="006B1E16">
        <w:rPr>
          <w:rFonts w:asciiTheme="minorHAnsi" w:hAnsiTheme="minorHAnsi" w:cstheme="minorHAnsi"/>
          <w:color w:val="000000"/>
          <w:szCs w:val="22"/>
        </w:rPr>
        <w:t xml:space="preserve">1. Dyrektor biura/burmistrz (lub inna osoba za wiedzą dyrektora biura/burmistrza) wskazuje dwóch koordynatorów udostępniania informacji publicznej spośród osób zatrudnionych w </w:t>
      </w:r>
      <w:r w:rsidR="00CF3272">
        <w:rPr>
          <w:rFonts w:asciiTheme="minorHAnsi" w:hAnsiTheme="minorHAnsi" w:cstheme="minorHAnsi"/>
          <w:color w:val="000000"/>
          <w:szCs w:val="22"/>
        </w:rPr>
        <w:t>biurze lub urzędzie dzielnicy</w:t>
      </w:r>
      <w:r w:rsidRPr="006B1E16">
        <w:rPr>
          <w:rFonts w:asciiTheme="minorHAnsi" w:hAnsiTheme="minorHAnsi" w:cstheme="minorHAnsi"/>
          <w:color w:val="000000"/>
          <w:szCs w:val="22"/>
        </w:rPr>
        <w:t>.</w:t>
      </w:r>
    </w:p>
    <w:p w:rsidR="0017098F" w:rsidRPr="006B1E16" w:rsidRDefault="0017098F" w:rsidP="00DE2D06">
      <w:pPr>
        <w:numPr>
          <w:ilvl w:val="2"/>
          <w:numId w:val="23"/>
        </w:numPr>
        <w:tabs>
          <w:tab w:val="clear" w:pos="360"/>
          <w:tab w:val="num" w:pos="284"/>
          <w:tab w:val="left" w:pos="851"/>
        </w:tabs>
        <w:ind w:left="0" w:firstLine="567"/>
        <w:rPr>
          <w:rFonts w:asciiTheme="minorHAnsi" w:hAnsiTheme="minorHAnsi" w:cstheme="minorHAnsi"/>
          <w:color w:val="000000"/>
          <w:szCs w:val="22"/>
        </w:rPr>
      </w:pPr>
      <w:r w:rsidRPr="006B1E16">
        <w:rPr>
          <w:rFonts w:asciiTheme="minorHAnsi" w:hAnsiTheme="minorHAnsi" w:cstheme="minorHAnsi"/>
          <w:color w:val="000000"/>
          <w:szCs w:val="22"/>
        </w:rPr>
        <w:t>O zmianach personalnych dotyczących koordynatorów udostępniania informacji publicznej, dyrektor biura/burmistrz (lub inna osoba za wiedzą dyrektora biura/burmistrza) niezwłocznie powiad</w:t>
      </w:r>
      <w:r w:rsidR="00BA2FB2">
        <w:rPr>
          <w:rFonts w:asciiTheme="minorHAnsi" w:hAnsiTheme="minorHAnsi" w:cstheme="minorHAnsi"/>
          <w:color w:val="000000"/>
          <w:szCs w:val="22"/>
        </w:rPr>
        <w:t>a</w:t>
      </w:r>
      <w:r w:rsidRPr="006B1E16">
        <w:rPr>
          <w:rFonts w:asciiTheme="minorHAnsi" w:hAnsiTheme="minorHAnsi" w:cstheme="minorHAnsi"/>
          <w:color w:val="000000"/>
          <w:szCs w:val="22"/>
        </w:rPr>
        <w:t>mi</w:t>
      </w:r>
      <w:r w:rsidR="00BA2FB2">
        <w:rPr>
          <w:rFonts w:asciiTheme="minorHAnsi" w:hAnsiTheme="minorHAnsi" w:cstheme="minorHAnsi"/>
          <w:color w:val="000000"/>
          <w:szCs w:val="22"/>
        </w:rPr>
        <w:t>a</w:t>
      </w:r>
      <w:r w:rsidRPr="006B1E16">
        <w:rPr>
          <w:rFonts w:asciiTheme="minorHAnsi" w:hAnsiTheme="minorHAnsi" w:cstheme="minorHAnsi"/>
          <w:color w:val="000000"/>
          <w:szCs w:val="22"/>
        </w:rPr>
        <w:t xml:space="preserve"> </w:t>
      </w:r>
      <w:r w:rsidR="00BA2FB2">
        <w:rPr>
          <w:rFonts w:asciiTheme="minorHAnsi" w:hAnsiTheme="minorHAnsi" w:cstheme="minorHAnsi"/>
          <w:color w:val="000000"/>
          <w:szCs w:val="22"/>
        </w:rPr>
        <w:t>WIP</w:t>
      </w:r>
      <w:r w:rsidRPr="006B1E16">
        <w:rPr>
          <w:rFonts w:asciiTheme="minorHAnsi" w:hAnsiTheme="minorHAnsi" w:cstheme="minorHAnsi"/>
          <w:color w:val="000000"/>
          <w:szCs w:val="22"/>
        </w:rPr>
        <w:t xml:space="preserve"> </w:t>
      </w:r>
      <w:r w:rsidR="007F7BE1">
        <w:rPr>
          <w:rFonts w:asciiTheme="minorHAnsi" w:hAnsiTheme="minorHAnsi" w:cstheme="minorHAnsi"/>
          <w:color w:val="000000"/>
          <w:szCs w:val="22"/>
        </w:rPr>
        <w:t xml:space="preserve">poprzez </w:t>
      </w:r>
      <w:r w:rsidR="00BA2FB2">
        <w:rPr>
          <w:rFonts w:asciiTheme="minorHAnsi" w:hAnsiTheme="minorHAnsi" w:cstheme="minorHAnsi"/>
          <w:color w:val="000000"/>
          <w:szCs w:val="22"/>
        </w:rPr>
        <w:t>przes</w:t>
      </w:r>
      <w:r w:rsidR="007F7BE1">
        <w:rPr>
          <w:rFonts w:asciiTheme="minorHAnsi" w:hAnsiTheme="minorHAnsi" w:cstheme="minorHAnsi"/>
          <w:color w:val="000000"/>
          <w:szCs w:val="22"/>
        </w:rPr>
        <w:t>łanie</w:t>
      </w:r>
      <w:r w:rsidRPr="006B1E16">
        <w:rPr>
          <w:rFonts w:asciiTheme="minorHAnsi" w:hAnsiTheme="minorHAnsi" w:cstheme="minorHAnsi"/>
          <w:color w:val="000000"/>
          <w:szCs w:val="22"/>
        </w:rPr>
        <w:t xml:space="preserve"> informacj</w:t>
      </w:r>
      <w:r w:rsidR="007F7BE1">
        <w:rPr>
          <w:rFonts w:asciiTheme="minorHAnsi" w:hAnsiTheme="minorHAnsi" w:cstheme="minorHAnsi"/>
          <w:color w:val="000000"/>
          <w:szCs w:val="22"/>
        </w:rPr>
        <w:t>i</w:t>
      </w:r>
      <w:r w:rsidRPr="006B1E16">
        <w:rPr>
          <w:rFonts w:asciiTheme="minorHAnsi" w:hAnsiTheme="minorHAnsi" w:cstheme="minorHAnsi"/>
          <w:color w:val="000000"/>
          <w:szCs w:val="22"/>
        </w:rPr>
        <w:t xml:space="preserve"> na adres e-mail wskazany przez Gabinet Prezydenta.</w:t>
      </w:r>
    </w:p>
    <w:p w:rsidR="0017098F" w:rsidRPr="006B1E16" w:rsidRDefault="0017098F" w:rsidP="00DE2D06">
      <w:pPr>
        <w:numPr>
          <w:ilvl w:val="2"/>
          <w:numId w:val="23"/>
        </w:numPr>
        <w:tabs>
          <w:tab w:val="clear" w:pos="360"/>
          <w:tab w:val="num" w:pos="284"/>
          <w:tab w:val="left" w:pos="851"/>
          <w:tab w:val="num" w:pos="1680"/>
        </w:tabs>
        <w:ind w:left="0" w:firstLine="567"/>
        <w:rPr>
          <w:rFonts w:asciiTheme="minorHAnsi" w:hAnsiTheme="minorHAnsi" w:cstheme="minorHAnsi"/>
          <w:color w:val="000000"/>
          <w:szCs w:val="22"/>
        </w:rPr>
      </w:pPr>
      <w:r w:rsidRPr="006B1E16">
        <w:rPr>
          <w:rFonts w:asciiTheme="minorHAnsi" w:hAnsiTheme="minorHAnsi" w:cstheme="minorHAnsi"/>
          <w:szCs w:val="22"/>
        </w:rPr>
        <w:lastRenderedPageBreak/>
        <w:t>Na wniosek Gabinetu Prezydenta, uzasadniony występowaniem po stronie koordynatora uchybień w wykonywaniu obowiązków określonych w zarządzeniu, dyrektor biura/burmistrz (</w:t>
      </w:r>
      <w:r w:rsidRPr="006B1E16">
        <w:rPr>
          <w:rFonts w:asciiTheme="minorHAnsi" w:hAnsiTheme="minorHAnsi" w:cstheme="minorHAnsi"/>
          <w:color w:val="000000"/>
          <w:szCs w:val="22"/>
        </w:rPr>
        <w:t>lub inna osoba za wiedzą dyrektora biura/burmistrza</w:t>
      </w:r>
      <w:r w:rsidRPr="006B1E16">
        <w:rPr>
          <w:rFonts w:asciiTheme="minorHAnsi" w:hAnsiTheme="minorHAnsi" w:cstheme="minorHAnsi"/>
          <w:szCs w:val="22"/>
        </w:rPr>
        <w:t>) dokonuje zmiany koordynatora.</w:t>
      </w:r>
    </w:p>
    <w:p w:rsidR="0017098F" w:rsidRPr="006B1E16" w:rsidRDefault="0017098F" w:rsidP="00104160">
      <w:pPr>
        <w:numPr>
          <w:ilvl w:val="2"/>
          <w:numId w:val="23"/>
        </w:numPr>
        <w:tabs>
          <w:tab w:val="clear" w:pos="360"/>
          <w:tab w:val="num" w:pos="284"/>
          <w:tab w:val="left" w:pos="851"/>
        </w:tabs>
        <w:ind w:left="0" w:firstLine="567"/>
        <w:rPr>
          <w:rFonts w:asciiTheme="minorHAnsi" w:hAnsiTheme="minorHAnsi" w:cstheme="minorHAnsi"/>
          <w:color w:val="000000"/>
          <w:szCs w:val="22"/>
        </w:rPr>
      </w:pPr>
      <w:r w:rsidRPr="006B1E16">
        <w:rPr>
          <w:rFonts w:asciiTheme="minorHAnsi" w:hAnsiTheme="minorHAnsi" w:cstheme="minorHAnsi"/>
          <w:szCs w:val="22"/>
        </w:rPr>
        <w:t xml:space="preserve">Obowiązek wyznaczenia </w:t>
      </w:r>
      <w:r w:rsidRPr="006B1E16">
        <w:rPr>
          <w:rFonts w:asciiTheme="minorHAnsi" w:hAnsiTheme="minorHAnsi" w:cstheme="minorHAnsi"/>
          <w:color w:val="000000"/>
          <w:szCs w:val="22"/>
        </w:rPr>
        <w:t>koordynatorów udostępniania informacji publicznej nie dotyczy Gabinetu Prezydenta, w którym zadania związane z koordynowaniem udostępniania informacji publicznej na wniosek wykonuje WIP.</w:t>
      </w:r>
    </w:p>
    <w:p w:rsidR="0017098F" w:rsidRPr="006B1E16" w:rsidRDefault="0017098F" w:rsidP="007315CA">
      <w:pPr>
        <w:tabs>
          <w:tab w:val="left" w:pos="284"/>
        </w:tabs>
        <w:ind w:firstLine="567"/>
        <w:contextualSpacing/>
        <w:rPr>
          <w:rFonts w:asciiTheme="minorHAnsi" w:hAnsiTheme="minorHAnsi" w:cstheme="minorHAnsi"/>
          <w:color w:val="000000"/>
          <w:szCs w:val="22"/>
        </w:rPr>
      </w:pPr>
      <w:r w:rsidRPr="006B1E16">
        <w:rPr>
          <w:rFonts w:asciiTheme="minorHAnsi" w:hAnsiTheme="minorHAnsi" w:cstheme="minorHAnsi"/>
          <w:b/>
          <w:color w:val="000000"/>
          <w:szCs w:val="22"/>
        </w:rPr>
        <w:t>§</w:t>
      </w:r>
      <w:r w:rsidR="00C058C0">
        <w:rPr>
          <w:rFonts w:asciiTheme="minorHAnsi" w:hAnsiTheme="minorHAnsi" w:cstheme="minorHAnsi"/>
          <w:b/>
          <w:color w:val="000000"/>
          <w:szCs w:val="22"/>
        </w:rPr>
        <w:t xml:space="preserve"> </w:t>
      </w:r>
      <w:r w:rsidRPr="006B1E16">
        <w:rPr>
          <w:rFonts w:asciiTheme="minorHAnsi" w:hAnsiTheme="minorHAnsi" w:cstheme="minorHAnsi"/>
          <w:b/>
          <w:color w:val="000000"/>
          <w:szCs w:val="22"/>
        </w:rPr>
        <w:t>13.</w:t>
      </w:r>
      <w:r w:rsidRPr="006B1E16">
        <w:rPr>
          <w:rFonts w:asciiTheme="minorHAnsi" w:hAnsiTheme="minorHAnsi" w:cstheme="minorHAnsi"/>
          <w:color w:val="000000"/>
          <w:szCs w:val="22"/>
        </w:rPr>
        <w:t xml:space="preserve"> Koordynator udostępniania informacji publicznej współpracuje z WIP przy koordynowaniu udostępniania informacji publicznej przez biuro/urząd dzielnicy w trybie wnioskowym, w szczególności poprzez:</w:t>
      </w:r>
    </w:p>
    <w:p w:rsidR="0017098F" w:rsidRPr="006B1E16" w:rsidRDefault="0017098F" w:rsidP="002C37E1">
      <w:pPr>
        <w:numPr>
          <w:ilvl w:val="0"/>
          <w:numId w:val="32"/>
        </w:numPr>
        <w:tabs>
          <w:tab w:val="clear" w:pos="720"/>
        </w:tabs>
        <w:ind w:left="851" w:hanging="284"/>
        <w:contextualSpacing/>
        <w:rPr>
          <w:rFonts w:asciiTheme="minorHAnsi" w:hAnsiTheme="minorHAnsi" w:cstheme="minorHAnsi"/>
          <w:color w:val="000000"/>
          <w:szCs w:val="22"/>
        </w:rPr>
      </w:pPr>
      <w:r w:rsidRPr="006B1E16">
        <w:rPr>
          <w:rFonts w:asciiTheme="minorHAnsi" w:hAnsiTheme="minorHAnsi" w:cstheme="minorHAnsi"/>
          <w:color w:val="000000"/>
          <w:szCs w:val="22"/>
        </w:rPr>
        <w:t>rejestrację wniosków o udostępnienie informacji publicznej w CRWIP;</w:t>
      </w:r>
    </w:p>
    <w:p w:rsidR="0017098F" w:rsidRPr="006B1E16" w:rsidRDefault="0017098F" w:rsidP="002C37E1">
      <w:pPr>
        <w:numPr>
          <w:ilvl w:val="0"/>
          <w:numId w:val="32"/>
        </w:numPr>
        <w:tabs>
          <w:tab w:val="clear" w:pos="720"/>
        </w:tabs>
        <w:ind w:left="851" w:hanging="284"/>
        <w:contextualSpacing/>
        <w:rPr>
          <w:rFonts w:asciiTheme="minorHAnsi" w:hAnsiTheme="minorHAnsi" w:cstheme="minorHAnsi"/>
          <w:color w:val="000000"/>
          <w:szCs w:val="22"/>
        </w:rPr>
      </w:pPr>
      <w:r w:rsidRPr="006B1E16">
        <w:rPr>
          <w:rFonts w:asciiTheme="minorHAnsi" w:hAnsiTheme="minorHAnsi" w:cstheme="minorHAnsi"/>
          <w:color w:val="000000"/>
          <w:szCs w:val="22"/>
        </w:rPr>
        <w:t>informowanie WIP o osobie zajmującej się realizacją wniosku o udostępnienie informacji publicznej w biurze/urzędzie dzielnicy;</w:t>
      </w:r>
    </w:p>
    <w:p w:rsidR="0017098F" w:rsidRPr="007315CA" w:rsidRDefault="0017098F" w:rsidP="002C37E1">
      <w:pPr>
        <w:numPr>
          <w:ilvl w:val="0"/>
          <w:numId w:val="32"/>
        </w:numPr>
        <w:tabs>
          <w:tab w:val="clear" w:pos="720"/>
        </w:tabs>
        <w:ind w:left="851" w:hanging="284"/>
        <w:rPr>
          <w:rFonts w:asciiTheme="minorHAnsi" w:hAnsiTheme="minorHAnsi" w:cstheme="minorHAnsi"/>
          <w:szCs w:val="22"/>
        </w:rPr>
      </w:pPr>
      <w:r w:rsidRPr="00527D23">
        <w:rPr>
          <w:rFonts w:asciiTheme="minorHAnsi" w:hAnsiTheme="minorHAnsi" w:cstheme="minorHAnsi"/>
          <w:color w:val="000000"/>
          <w:szCs w:val="22"/>
        </w:rPr>
        <w:t xml:space="preserve">przesyłanie dokumentacji powstałej w toku postępowania o udostępnienie informacji </w:t>
      </w:r>
      <w:r w:rsidR="007315CA">
        <w:rPr>
          <w:rFonts w:asciiTheme="minorHAnsi" w:hAnsiTheme="minorHAnsi" w:cstheme="minorHAnsi"/>
          <w:color w:val="000000"/>
          <w:szCs w:val="22"/>
        </w:rPr>
        <w:t>p</w:t>
      </w:r>
      <w:r w:rsidRPr="007315CA">
        <w:rPr>
          <w:rFonts w:asciiTheme="minorHAnsi" w:hAnsiTheme="minorHAnsi" w:cstheme="minorHAnsi"/>
          <w:color w:val="000000"/>
          <w:szCs w:val="22"/>
        </w:rPr>
        <w:t>ublicznej do wiadomości WIP.</w:t>
      </w:r>
    </w:p>
    <w:p w:rsidR="0017098F" w:rsidRPr="006B1E16" w:rsidRDefault="0017098F" w:rsidP="00104160">
      <w:pPr>
        <w:ind w:firstLine="567"/>
        <w:rPr>
          <w:rFonts w:asciiTheme="minorHAnsi" w:hAnsiTheme="minorHAnsi" w:cstheme="minorHAnsi"/>
          <w:color w:val="000000"/>
          <w:szCs w:val="22"/>
        </w:rPr>
      </w:pPr>
      <w:r w:rsidRPr="006B1E16">
        <w:rPr>
          <w:rFonts w:asciiTheme="minorHAnsi" w:hAnsiTheme="minorHAnsi" w:cstheme="minorHAnsi"/>
          <w:b/>
          <w:color w:val="000000"/>
          <w:szCs w:val="22"/>
        </w:rPr>
        <w:t>§ 14</w:t>
      </w:r>
      <w:r w:rsidRPr="006B1E16">
        <w:rPr>
          <w:rFonts w:asciiTheme="minorHAnsi" w:hAnsiTheme="minorHAnsi" w:cstheme="minorHAnsi"/>
          <w:color w:val="000000"/>
          <w:szCs w:val="22"/>
        </w:rPr>
        <w:t>. 1. CRWIP jest prowadzony wyłącznie w formie elektronicznej.</w:t>
      </w:r>
    </w:p>
    <w:p w:rsidR="0017098F" w:rsidRPr="006B1E16" w:rsidRDefault="0017098F" w:rsidP="00104160">
      <w:pPr>
        <w:ind w:firstLine="567"/>
        <w:rPr>
          <w:rFonts w:asciiTheme="minorHAnsi" w:hAnsiTheme="minorHAnsi" w:cstheme="minorHAnsi"/>
          <w:color w:val="000000"/>
          <w:szCs w:val="22"/>
        </w:rPr>
      </w:pPr>
      <w:r w:rsidRPr="006B1E16">
        <w:rPr>
          <w:rFonts w:asciiTheme="minorHAnsi" w:hAnsiTheme="minorHAnsi" w:cstheme="minorHAnsi"/>
          <w:color w:val="000000"/>
          <w:szCs w:val="22"/>
        </w:rPr>
        <w:t>2. Rejestracja wniosków o udostępnienie informacji publicznej w CRWIP odbywa się za pośrednictwem koordynatora udostępniania informacji publicznej, wyłącznie w formie elektronicznej poprzez przesłanie wniosku na adres e-mail wskazany przez Gabinet Prezydenta.</w:t>
      </w:r>
    </w:p>
    <w:p w:rsidR="0017098F" w:rsidRPr="006B1E16" w:rsidRDefault="0017098F" w:rsidP="00104160">
      <w:pPr>
        <w:ind w:firstLine="567"/>
        <w:rPr>
          <w:rFonts w:asciiTheme="minorHAnsi" w:hAnsiTheme="minorHAnsi" w:cstheme="minorHAnsi"/>
          <w:color w:val="000000"/>
          <w:szCs w:val="22"/>
        </w:rPr>
      </w:pPr>
      <w:r w:rsidRPr="006B1E16">
        <w:rPr>
          <w:rFonts w:asciiTheme="minorHAnsi" w:hAnsiTheme="minorHAnsi" w:cstheme="minorHAnsi"/>
          <w:b/>
          <w:color w:val="000000"/>
          <w:szCs w:val="22"/>
        </w:rPr>
        <w:t xml:space="preserve">§ 15. </w:t>
      </w:r>
      <w:r w:rsidRPr="006B1E16">
        <w:rPr>
          <w:rFonts w:asciiTheme="minorHAnsi" w:hAnsiTheme="minorHAnsi" w:cstheme="minorHAnsi"/>
          <w:color w:val="000000"/>
          <w:szCs w:val="22"/>
        </w:rPr>
        <w:t>1. Merytorycznie właściwa do realizacji wniosku jest ta komórka organizacyjna, której zakresu zadań dotyczy informacja (w tym czynności służbowych realizowanych przez jej pracowników). W szczególności komórka ta: udostępnia informację publiczną, odmawia udostępnienia informacji, podejmuje działania w sprawie wniosku w toku postępowania przed organem wyższego rzędu lub sądem.</w:t>
      </w:r>
    </w:p>
    <w:p w:rsidR="0017098F" w:rsidRPr="006B1E16" w:rsidRDefault="0017098F" w:rsidP="00104160">
      <w:pPr>
        <w:ind w:firstLine="567"/>
        <w:rPr>
          <w:rFonts w:asciiTheme="minorHAnsi" w:hAnsiTheme="minorHAnsi" w:cstheme="minorHAnsi"/>
          <w:color w:val="000000"/>
          <w:szCs w:val="22"/>
        </w:rPr>
      </w:pPr>
      <w:r w:rsidRPr="006B1E16">
        <w:rPr>
          <w:rFonts w:asciiTheme="minorHAnsi" w:hAnsiTheme="minorHAnsi" w:cstheme="minorHAnsi"/>
          <w:color w:val="000000"/>
          <w:szCs w:val="22"/>
        </w:rPr>
        <w:t>2. Z zastrzeżeniem § 24 i § 25 właściwa merytorycznie komórka organizacyjna jest zobowiązana prowadzić korespondencję z wnioskodawcą w toku postępowania o udostępnienie informacji publicznej, w szczególności informować go o przedłużeniu terminu na udzielenie odpowiedzi zgodnie z art. 13 ust. 2 udip, czy też wykonać w stosunku do osób fizycznych, których dane przetwarza w związku z prowadzonym postępowaniem, obowiązek, o którym mowa w § 22.</w:t>
      </w:r>
    </w:p>
    <w:p w:rsidR="0017098F" w:rsidRPr="006B1E16" w:rsidRDefault="0017098F" w:rsidP="00104160">
      <w:pPr>
        <w:ind w:firstLine="567"/>
        <w:rPr>
          <w:rFonts w:asciiTheme="minorHAnsi" w:hAnsiTheme="minorHAnsi" w:cstheme="minorHAnsi"/>
          <w:color w:val="000000"/>
          <w:szCs w:val="22"/>
        </w:rPr>
      </w:pPr>
      <w:r w:rsidRPr="006B1E16">
        <w:rPr>
          <w:rFonts w:asciiTheme="minorHAnsi" w:hAnsiTheme="minorHAnsi" w:cstheme="minorHAnsi"/>
          <w:szCs w:val="22"/>
        </w:rPr>
        <w:t>3. Merytorycznie właściwa komórka organizacyjna, za pośrednictwem koordynatora udostępniania informacji publicznej, na bieżąco przesyła do wiadomości WIP dokumentację powstałą w toku postępowania o udostępnienie informacji publicznej, w szczególności dokumentację związaną z odwołaniami do organów wyższego rzędu i skargami do sądów administracyjnych.</w:t>
      </w:r>
    </w:p>
    <w:p w:rsidR="0017098F" w:rsidRPr="006B1E16" w:rsidRDefault="0045457E" w:rsidP="00104160">
      <w:pPr>
        <w:ind w:firstLine="567"/>
        <w:rPr>
          <w:rFonts w:asciiTheme="minorHAnsi" w:hAnsiTheme="minorHAnsi" w:cstheme="minorHAnsi"/>
          <w:szCs w:val="22"/>
        </w:rPr>
      </w:pPr>
      <w:r>
        <w:rPr>
          <w:rFonts w:asciiTheme="minorHAnsi" w:hAnsiTheme="minorHAnsi" w:cstheme="minorHAnsi"/>
          <w:szCs w:val="22"/>
        </w:rPr>
        <w:t xml:space="preserve">4. </w:t>
      </w:r>
      <w:r w:rsidRPr="0045457E">
        <w:rPr>
          <w:rFonts w:asciiTheme="minorHAnsi" w:hAnsiTheme="minorHAnsi" w:cstheme="minorHAnsi"/>
          <w:szCs w:val="22"/>
        </w:rPr>
        <w:t>Pisma powstałe w toku postępowania o udostępnienie informacji publicznej podpisuje osoba posiadająca stosowne upoważnienie Prezydenta do prowadzenia postępowań na podstawie ustawy z dnia 6 września 2001 r. o dostępie do informacji publicznej.</w:t>
      </w:r>
    </w:p>
    <w:p w:rsidR="0017098F" w:rsidRPr="006B1E16" w:rsidRDefault="0017098F" w:rsidP="00104160">
      <w:pPr>
        <w:ind w:firstLine="567"/>
        <w:contextualSpacing/>
        <w:rPr>
          <w:rFonts w:asciiTheme="minorHAnsi" w:hAnsiTheme="minorHAnsi" w:cstheme="minorHAnsi"/>
          <w:color w:val="000000"/>
          <w:szCs w:val="22"/>
        </w:rPr>
      </w:pPr>
      <w:r w:rsidRPr="006B1E16">
        <w:rPr>
          <w:rFonts w:asciiTheme="minorHAnsi" w:hAnsiTheme="minorHAnsi" w:cstheme="minorHAnsi"/>
          <w:b/>
          <w:szCs w:val="22"/>
        </w:rPr>
        <w:lastRenderedPageBreak/>
        <w:t xml:space="preserve">§ 16. </w:t>
      </w:r>
      <w:r w:rsidRPr="006B1E16">
        <w:rPr>
          <w:rFonts w:asciiTheme="minorHAnsi" w:hAnsiTheme="minorHAnsi" w:cstheme="minorHAnsi"/>
          <w:szCs w:val="22"/>
        </w:rPr>
        <w:t>Jeżeli komórka organizacyjna, która otrzymała wniosek, jest merytorycznie właściwa</w:t>
      </w:r>
      <w:r w:rsidRPr="006B1E16">
        <w:rPr>
          <w:rFonts w:asciiTheme="minorHAnsi" w:hAnsiTheme="minorHAnsi" w:cstheme="minorHAnsi"/>
          <w:color w:val="000000"/>
          <w:szCs w:val="22"/>
        </w:rPr>
        <w:t xml:space="preserve"> do realizacji wniosku w całości, to:</w:t>
      </w:r>
    </w:p>
    <w:p w:rsidR="0017098F" w:rsidRPr="006B1E16" w:rsidRDefault="0017098F" w:rsidP="00104160">
      <w:pPr>
        <w:numPr>
          <w:ilvl w:val="1"/>
          <w:numId w:val="26"/>
        </w:numPr>
        <w:tabs>
          <w:tab w:val="clear" w:pos="1440"/>
        </w:tabs>
        <w:ind w:left="851" w:hanging="284"/>
        <w:contextualSpacing/>
        <w:rPr>
          <w:rFonts w:asciiTheme="minorHAnsi" w:hAnsiTheme="minorHAnsi" w:cstheme="minorHAnsi"/>
          <w:color w:val="000000"/>
          <w:szCs w:val="22"/>
        </w:rPr>
      </w:pPr>
      <w:r w:rsidRPr="006B1E16">
        <w:rPr>
          <w:rFonts w:asciiTheme="minorHAnsi" w:hAnsiTheme="minorHAnsi" w:cstheme="minorHAnsi"/>
          <w:color w:val="000000"/>
          <w:szCs w:val="22"/>
        </w:rPr>
        <w:t xml:space="preserve">najpóźniej w następnym dniu roboczym po jego otrzymaniu za pośrednictwem koordynatora udostępniania informacji publicznej rejestruje wniosek w CRWIP, o ile nie został on </w:t>
      </w:r>
      <w:r w:rsidR="00B71306">
        <w:rPr>
          <w:rFonts w:asciiTheme="minorHAnsi" w:hAnsiTheme="minorHAnsi" w:cstheme="minorHAnsi"/>
          <w:color w:val="000000"/>
          <w:szCs w:val="22"/>
        </w:rPr>
        <w:t>już</w:t>
      </w:r>
      <w:r w:rsidR="002656AB">
        <w:rPr>
          <w:rFonts w:asciiTheme="minorHAnsi" w:hAnsiTheme="minorHAnsi" w:cstheme="minorHAnsi"/>
          <w:color w:val="000000"/>
          <w:szCs w:val="22"/>
        </w:rPr>
        <w:t xml:space="preserve"> zarejestrowany;</w:t>
      </w:r>
    </w:p>
    <w:p w:rsidR="0017098F" w:rsidRPr="00527D23" w:rsidRDefault="0017098F" w:rsidP="002C37E1">
      <w:pPr>
        <w:numPr>
          <w:ilvl w:val="0"/>
          <w:numId w:val="29"/>
        </w:numPr>
        <w:tabs>
          <w:tab w:val="clear" w:pos="840"/>
        </w:tabs>
        <w:ind w:left="851" w:hanging="284"/>
        <w:rPr>
          <w:rFonts w:asciiTheme="minorHAnsi" w:hAnsiTheme="minorHAnsi" w:cstheme="minorHAnsi"/>
          <w:color w:val="000000"/>
          <w:szCs w:val="22"/>
        </w:rPr>
      </w:pPr>
      <w:r w:rsidRPr="00527D23">
        <w:rPr>
          <w:rFonts w:asciiTheme="minorHAnsi" w:hAnsiTheme="minorHAnsi" w:cstheme="minorHAnsi"/>
          <w:color w:val="000000"/>
          <w:szCs w:val="22"/>
        </w:rPr>
        <w:t>realizuje wniosek.</w:t>
      </w:r>
    </w:p>
    <w:p w:rsidR="0017098F" w:rsidRPr="006B1E16" w:rsidRDefault="0017098F" w:rsidP="0021291E">
      <w:pPr>
        <w:ind w:firstLine="567"/>
        <w:contextualSpacing/>
        <w:rPr>
          <w:rFonts w:asciiTheme="minorHAnsi" w:hAnsiTheme="minorHAnsi" w:cstheme="minorHAnsi"/>
          <w:color w:val="000000"/>
          <w:szCs w:val="22"/>
        </w:rPr>
      </w:pPr>
      <w:r w:rsidRPr="006B1E16">
        <w:rPr>
          <w:rFonts w:asciiTheme="minorHAnsi" w:hAnsiTheme="minorHAnsi" w:cstheme="minorHAnsi"/>
          <w:b/>
          <w:color w:val="000000"/>
          <w:szCs w:val="22"/>
        </w:rPr>
        <w:t xml:space="preserve">§ 17. </w:t>
      </w:r>
      <w:r w:rsidRPr="006B1E16">
        <w:rPr>
          <w:rFonts w:asciiTheme="minorHAnsi" w:hAnsiTheme="minorHAnsi" w:cstheme="minorHAnsi"/>
          <w:color w:val="000000"/>
          <w:szCs w:val="22"/>
        </w:rPr>
        <w:t>Jeżeli komórka organizacyjna, która otrzymała wniosek nie jest merytorycznie właściwa do jego realizacji, to - za pośrednictwem koordynatora udostępniania informacji publicznej - najpóźniej w następnym dniu roboczym po jego otrzymaniu:</w:t>
      </w:r>
    </w:p>
    <w:p w:rsidR="0017098F" w:rsidRPr="006B1E16" w:rsidRDefault="0017098F" w:rsidP="0021291E">
      <w:pPr>
        <w:numPr>
          <w:ilvl w:val="0"/>
          <w:numId w:val="33"/>
        </w:numPr>
        <w:ind w:left="851" w:hanging="284"/>
        <w:contextualSpacing/>
        <w:rPr>
          <w:rFonts w:asciiTheme="minorHAnsi" w:hAnsiTheme="minorHAnsi" w:cstheme="minorHAnsi"/>
          <w:color w:val="000000"/>
          <w:szCs w:val="22"/>
        </w:rPr>
      </w:pPr>
      <w:r w:rsidRPr="006B1E16">
        <w:rPr>
          <w:rFonts w:asciiTheme="minorHAnsi" w:hAnsiTheme="minorHAnsi" w:cstheme="minorHAnsi"/>
          <w:color w:val="000000"/>
          <w:szCs w:val="22"/>
        </w:rPr>
        <w:t>ustala komórkę organizacyjną właściwą do realizacji;</w:t>
      </w:r>
    </w:p>
    <w:p w:rsidR="0017098F" w:rsidRPr="006B1E16" w:rsidRDefault="0017098F" w:rsidP="0021291E">
      <w:pPr>
        <w:numPr>
          <w:ilvl w:val="0"/>
          <w:numId w:val="33"/>
        </w:numPr>
        <w:ind w:left="851" w:hanging="284"/>
        <w:contextualSpacing/>
        <w:rPr>
          <w:rFonts w:asciiTheme="minorHAnsi" w:hAnsiTheme="minorHAnsi" w:cstheme="minorHAnsi"/>
          <w:color w:val="000000"/>
          <w:szCs w:val="22"/>
        </w:rPr>
      </w:pPr>
      <w:r w:rsidRPr="006B1E16">
        <w:rPr>
          <w:rFonts w:asciiTheme="minorHAnsi" w:hAnsiTheme="minorHAnsi" w:cstheme="minorHAnsi"/>
          <w:color w:val="000000"/>
          <w:szCs w:val="22"/>
        </w:rPr>
        <w:t xml:space="preserve">rejestruje wniosek w CRWIP, o ile nie został </w:t>
      </w:r>
      <w:r w:rsidR="00395B2D">
        <w:rPr>
          <w:rFonts w:asciiTheme="minorHAnsi" w:hAnsiTheme="minorHAnsi" w:cstheme="minorHAnsi"/>
          <w:color w:val="000000"/>
          <w:szCs w:val="22"/>
        </w:rPr>
        <w:t xml:space="preserve">on </w:t>
      </w:r>
      <w:r w:rsidRPr="006B1E16">
        <w:rPr>
          <w:rFonts w:asciiTheme="minorHAnsi" w:hAnsiTheme="minorHAnsi" w:cstheme="minorHAnsi"/>
          <w:color w:val="000000"/>
          <w:szCs w:val="22"/>
        </w:rPr>
        <w:t>już zarejestrowany;</w:t>
      </w:r>
    </w:p>
    <w:p w:rsidR="0017098F" w:rsidRPr="006B1E16" w:rsidRDefault="0017098F" w:rsidP="0021291E">
      <w:pPr>
        <w:numPr>
          <w:ilvl w:val="0"/>
          <w:numId w:val="33"/>
        </w:numPr>
        <w:ind w:left="851" w:hanging="284"/>
        <w:contextualSpacing/>
        <w:rPr>
          <w:rFonts w:asciiTheme="minorHAnsi" w:hAnsiTheme="minorHAnsi" w:cstheme="minorHAnsi"/>
          <w:color w:val="000000"/>
          <w:szCs w:val="22"/>
        </w:rPr>
      </w:pPr>
      <w:r w:rsidRPr="006B1E16">
        <w:rPr>
          <w:rFonts w:asciiTheme="minorHAnsi" w:hAnsiTheme="minorHAnsi" w:cstheme="minorHAnsi"/>
          <w:color w:val="000000"/>
          <w:szCs w:val="22"/>
        </w:rPr>
        <w:t>z zastrzeżeniem § 21 i § 23 – przesyła wniosek (wraz z pismem przewodnim) - pocztą wewnętrzną oraz pocztą elektroniczną - do realizacji merytorycznie właściwej komórce organizacyjnej;</w:t>
      </w:r>
    </w:p>
    <w:p w:rsidR="0017098F" w:rsidRPr="0021291E" w:rsidRDefault="0017098F" w:rsidP="0021291E">
      <w:pPr>
        <w:numPr>
          <w:ilvl w:val="0"/>
          <w:numId w:val="33"/>
        </w:numPr>
        <w:ind w:left="851" w:hanging="284"/>
        <w:rPr>
          <w:rFonts w:asciiTheme="minorHAnsi" w:hAnsiTheme="minorHAnsi" w:cstheme="minorHAnsi"/>
          <w:color w:val="000000"/>
          <w:szCs w:val="22"/>
        </w:rPr>
      </w:pPr>
      <w:r w:rsidRPr="00527D23">
        <w:rPr>
          <w:rFonts w:asciiTheme="minorHAnsi" w:hAnsiTheme="minorHAnsi" w:cstheme="minorHAnsi"/>
          <w:color w:val="000000"/>
          <w:szCs w:val="22"/>
        </w:rPr>
        <w:t>przesyła pismo przewodnie do wiadomości WIP.</w:t>
      </w:r>
    </w:p>
    <w:p w:rsidR="00850518" w:rsidRPr="00E72E19" w:rsidRDefault="0017098F" w:rsidP="00E72E19">
      <w:pPr>
        <w:pStyle w:val="Akapitzlist"/>
        <w:ind w:left="0" w:firstLine="567"/>
        <w:rPr>
          <w:rFonts w:asciiTheme="minorHAnsi" w:hAnsiTheme="minorHAnsi" w:cstheme="minorHAnsi"/>
          <w:color w:val="000000"/>
        </w:rPr>
      </w:pPr>
      <w:r w:rsidRPr="006B1E16">
        <w:rPr>
          <w:b/>
        </w:rPr>
        <w:t xml:space="preserve">§ 18. </w:t>
      </w:r>
      <w:r w:rsidRPr="006B1E16">
        <w:t xml:space="preserve">1. Jeżeli </w:t>
      </w:r>
      <w:r w:rsidRPr="00E72E19">
        <w:rPr>
          <w:rFonts w:asciiTheme="minorHAnsi" w:hAnsiTheme="minorHAnsi" w:cstheme="minorHAnsi"/>
        </w:rPr>
        <w:t xml:space="preserve">komórka organizacyjna, która otrzymała wniosek, jest merytorycznie właściwa do realizacji wyłącznie części wniosku </w:t>
      </w:r>
      <w:r w:rsidRPr="00E72E19">
        <w:rPr>
          <w:rFonts w:asciiTheme="minorHAnsi" w:hAnsiTheme="minorHAnsi" w:cstheme="minorHAnsi"/>
          <w:color w:val="000000"/>
        </w:rPr>
        <w:t>to - za pośrednictwem koordynatora udostępniania informacji publicznej - najpóźniej w następnym dniu roboczym po jego otrzymaniu:</w:t>
      </w:r>
    </w:p>
    <w:p w:rsidR="00850518" w:rsidRPr="00E72E19" w:rsidRDefault="0017098F" w:rsidP="00E72E19">
      <w:pPr>
        <w:pStyle w:val="Akapitzlist"/>
        <w:numPr>
          <w:ilvl w:val="0"/>
          <w:numId w:val="46"/>
        </w:numPr>
        <w:ind w:left="851" w:hanging="284"/>
        <w:rPr>
          <w:rFonts w:asciiTheme="minorHAnsi" w:hAnsiTheme="minorHAnsi" w:cstheme="minorHAnsi"/>
        </w:rPr>
      </w:pPr>
      <w:r w:rsidRPr="00E72E19">
        <w:rPr>
          <w:rFonts w:asciiTheme="minorHAnsi" w:hAnsiTheme="minorHAnsi" w:cstheme="minorHAnsi"/>
        </w:rPr>
        <w:t>ustala komórkę organizacyjną właściwą merytorycznie do realizacji wniosku w pozostałym zakresie;</w:t>
      </w:r>
    </w:p>
    <w:p w:rsidR="00850518" w:rsidRPr="00E72E19" w:rsidRDefault="0017098F" w:rsidP="00E72E19">
      <w:pPr>
        <w:pStyle w:val="Akapitzlist"/>
        <w:numPr>
          <w:ilvl w:val="0"/>
          <w:numId w:val="46"/>
        </w:numPr>
        <w:ind w:left="851" w:hanging="284"/>
        <w:rPr>
          <w:rFonts w:asciiTheme="minorHAnsi" w:hAnsiTheme="minorHAnsi" w:cstheme="minorHAnsi"/>
        </w:rPr>
      </w:pPr>
      <w:r w:rsidRPr="00E72E19">
        <w:rPr>
          <w:rFonts w:asciiTheme="minorHAnsi" w:hAnsiTheme="minorHAnsi" w:cstheme="minorHAnsi"/>
        </w:rPr>
        <w:t>rejestruje wniosek w CRWIP, o ile nie został on już zarejestrowany;</w:t>
      </w:r>
    </w:p>
    <w:p w:rsidR="00850518" w:rsidRPr="00E72E19" w:rsidRDefault="0017098F" w:rsidP="00E72E19">
      <w:pPr>
        <w:pStyle w:val="Akapitzlist"/>
        <w:numPr>
          <w:ilvl w:val="0"/>
          <w:numId w:val="46"/>
        </w:numPr>
        <w:ind w:left="851" w:hanging="284"/>
        <w:rPr>
          <w:rFonts w:asciiTheme="minorHAnsi" w:hAnsiTheme="minorHAnsi" w:cstheme="minorHAnsi"/>
        </w:rPr>
      </w:pPr>
      <w:r w:rsidRPr="00E72E19">
        <w:rPr>
          <w:rFonts w:asciiTheme="minorHAnsi" w:hAnsiTheme="minorHAnsi" w:cstheme="minorHAnsi"/>
        </w:rPr>
        <w:t>z zastrzeżeniem § 21 i § 23 - przesyła wniosek (wraz z pismem przewodnim) – pocztą wewnętrzną i pocztą elektroniczną - do realizacji we wskazanej części merytorycznie właściwej komórce organizacyjnej;</w:t>
      </w:r>
    </w:p>
    <w:p w:rsidR="00850518" w:rsidRPr="00E72E19" w:rsidRDefault="0017098F" w:rsidP="00E72E19">
      <w:pPr>
        <w:pStyle w:val="Akapitzlist"/>
        <w:numPr>
          <w:ilvl w:val="0"/>
          <w:numId w:val="46"/>
        </w:numPr>
        <w:ind w:left="851" w:hanging="284"/>
        <w:rPr>
          <w:rFonts w:asciiTheme="minorHAnsi" w:hAnsiTheme="minorHAnsi" w:cstheme="minorHAnsi"/>
        </w:rPr>
      </w:pPr>
      <w:r w:rsidRPr="00E72E19">
        <w:rPr>
          <w:rFonts w:asciiTheme="minorHAnsi" w:hAnsiTheme="minorHAnsi" w:cstheme="minorHAnsi"/>
        </w:rPr>
        <w:t>przesyła pismo przewodnie do wiadomości WIP;</w:t>
      </w:r>
    </w:p>
    <w:p w:rsidR="0017098F" w:rsidRPr="006B1E16" w:rsidRDefault="0017098F" w:rsidP="00E72E19">
      <w:pPr>
        <w:pStyle w:val="Akapitzlist"/>
        <w:numPr>
          <w:ilvl w:val="0"/>
          <w:numId w:val="46"/>
        </w:numPr>
        <w:ind w:left="851" w:hanging="284"/>
        <w:contextualSpacing w:val="0"/>
      </w:pPr>
      <w:r w:rsidRPr="00E72E19">
        <w:rPr>
          <w:rFonts w:asciiTheme="minorHAnsi" w:hAnsiTheme="minorHAnsi" w:cstheme="minorHAnsi"/>
        </w:rPr>
        <w:t>realizuje wniosek w części, w jakiej jest właściwa</w:t>
      </w:r>
      <w:r w:rsidRPr="006B1E16">
        <w:t>.</w:t>
      </w:r>
    </w:p>
    <w:p w:rsidR="0017098F" w:rsidRPr="006B1E16" w:rsidRDefault="0017098F" w:rsidP="002C37E1">
      <w:pPr>
        <w:pStyle w:val="Akapitzlist"/>
        <w:numPr>
          <w:ilvl w:val="0"/>
          <w:numId w:val="30"/>
        </w:numPr>
        <w:tabs>
          <w:tab w:val="left" w:pos="851"/>
        </w:tabs>
        <w:ind w:left="0" w:firstLine="567"/>
        <w:contextualSpacing w:val="0"/>
        <w:rPr>
          <w:rFonts w:asciiTheme="minorHAnsi" w:hAnsiTheme="minorHAnsi" w:cstheme="minorHAnsi"/>
          <w:szCs w:val="22"/>
        </w:rPr>
      </w:pPr>
      <w:r w:rsidRPr="006B1E16">
        <w:rPr>
          <w:rFonts w:asciiTheme="minorHAnsi" w:hAnsiTheme="minorHAnsi" w:cstheme="minorHAnsi"/>
          <w:color w:val="000000"/>
          <w:szCs w:val="22"/>
        </w:rPr>
        <w:t>Jeżeli wnioskodawca wskazał, że informację chce otrzymać pocztą bądź odebrać w siedzibie Urzędu, odpowiedzi przygotowane przez właściwe komórki organizacyjne przekazuje się jedną przesyłką bądź łącznie w siedzibie Urzędu, chyba że nie pozwalają na to uzasadnione okoliczności sprawy.</w:t>
      </w:r>
    </w:p>
    <w:p w:rsidR="0017098F" w:rsidRPr="006B1E16" w:rsidRDefault="0017098F" w:rsidP="002C37E1">
      <w:pPr>
        <w:pStyle w:val="Akapitzlist"/>
        <w:numPr>
          <w:ilvl w:val="0"/>
          <w:numId w:val="30"/>
        </w:numPr>
        <w:tabs>
          <w:tab w:val="left" w:pos="851"/>
        </w:tabs>
        <w:ind w:left="0" w:firstLine="567"/>
        <w:contextualSpacing w:val="0"/>
        <w:rPr>
          <w:rFonts w:asciiTheme="minorHAnsi" w:hAnsiTheme="minorHAnsi" w:cstheme="minorHAnsi"/>
          <w:color w:val="000000"/>
          <w:szCs w:val="22"/>
        </w:rPr>
      </w:pPr>
      <w:r w:rsidRPr="006B1E16">
        <w:rPr>
          <w:rFonts w:asciiTheme="minorHAnsi" w:hAnsiTheme="minorHAnsi" w:cstheme="minorHAnsi"/>
          <w:color w:val="000000"/>
          <w:szCs w:val="22"/>
        </w:rPr>
        <w:t>Za zebranie informacji i przekazanie ich wnioskodawcy w sytuacji, o której mowa w ust. 2, odpowiada komórka organizacyjna, która przekaz</w:t>
      </w:r>
      <w:r w:rsidR="00822669">
        <w:rPr>
          <w:rFonts w:asciiTheme="minorHAnsi" w:hAnsiTheme="minorHAnsi" w:cstheme="minorHAnsi"/>
          <w:color w:val="000000"/>
          <w:szCs w:val="22"/>
        </w:rPr>
        <w:t>ała</w:t>
      </w:r>
      <w:r w:rsidRPr="006B1E16">
        <w:rPr>
          <w:rFonts w:asciiTheme="minorHAnsi" w:hAnsiTheme="minorHAnsi" w:cstheme="minorHAnsi"/>
          <w:color w:val="000000"/>
          <w:szCs w:val="22"/>
        </w:rPr>
        <w:t xml:space="preserve"> wniosek do pozostałych komórek w celu realizacji. Informacje zebrane przez tę komórkę powinny być zawarte w pismach adresowanych do wnioskodawcy lub stanowić załącznik do pism przewodnic</w:t>
      </w:r>
      <w:r w:rsidR="002656AB">
        <w:rPr>
          <w:rFonts w:asciiTheme="minorHAnsi" w:hAnsiTheme="minorHAnsi" w:cstheme="minorHAnsi"/>
          <w:color w:val="000000"/>
          <w:szCs w:val="22"/>
        </w:rPr>
        <w:t>h adresowanych do wnioskodawcy.</w:t>
      </w:r>
    </w:p>
    <w:p w:rsidR="00527D23" w:rsidRDefault="0017098F" w:rsidP="002C37E1">
      <w:pPr>
        <w:pStyle w:val="Akapitzlist"/>
        <w:numPr>
          <w:ilvl w:val="0"/>
          <w:numId w:val="30"/>
        </w:numPr>
        <w:tabs>
          <w:tab w:val="left" w:pos="851"/>
        </w:tabs>
        <w:ind w:left="0" w:firstLine="567"/>
        <w:contextualSpacing w:val="0"/>
        <w:rPr>
          <w:rFonts w:asciiTheme="minorHAnsi" w:hAnsiTheme="minorHAnsi" w:cstheme="minorHAnsi"/>
          <w:color w:val="000000"/>
          <w:szCs w:val="22"/>
        </w:rPr>
      </w:pPr>
      <w:r w:rsidRPr="00527D23">
        <w:rPr>
          <w:rFonts w:asciiTheme="minorHAnsi" w:hAnsiTheme="minorHAnsi" w:cstheme="minorHAnsi"/>
          <w:color w:val="000000"/>
          <w:szCs w:val="22"/>
        </w:rPr>
        <w:t>Komórka organizacyjna, o której mowa w ust. 1, jest obowiązana spełnić obowiązek, o którym mowa w § 22.</w:t>
      </w:r>
    </w:p>
    <w:p w:rsidR="0017098F" w:rsidRPr="00527D23" w:rsidRDefault="0017098F" w:rsidP="002C37E1">
      <w:pPr>
        <w:pStyle w:val="Akapitzlist"/>
        <w:ind w:left="0" w:firstLine="567"/>
        <w:contextualSpacing w:val="0"/>
        <w:rPr>
          <w:rFonts w:asciiTheme="minorHAnsi" w:hAnsiTheme="minorHAnsi" w:cstheme="minorHAnsi"/>
          <w:color w:val="000000"/>
          <w:szCs w:val="22"/>
        </w:rPr>
      </w:pPr>
      <w:r w:rsidRPr="00527D23">
        <w:rPr>
          <w:rFonts w:asciiTheme="minorHAnsi" w:hAnsiTheme="minorHAnsi" w:cstheme="minorHAnsi"/>
          <w:b/>
          <w:color w:val="000000"/>
          <w:szCs w:val="22"/>
        </w:rPr>
        <w:lastRenderedPageBreak/>
        <w:t xml:space="preserve">§ 19. </w:t>
      </w:r>
      <w:r w:rsidRPr="00527D23">
        <w:rPr>
          <w:rFonts w:asciiTheme="minorHAnsi" w:hAnsiTheme="minorHAnsi" w:cstheme="minorHAnsi"/>
          <w:color w:val="000000"/>
          <w:szCs w:val="22"/>
        </w:rPr>
        <w:t>1. Sposób realizacji przez biuro sprawy wniosku o udostępnienie informacji publicznej o szczególnie skomplikowanym charakterze, w tym projekt pisma kończącego postępowanie w sprawie, podlega konsultacji z bezpośrednio nadzorującym pracę danego biura: Prezydentem lub wskazaną przez niego osobą, Zastępcą Prezydenta, Sekretarzem, zarządzającym i koordynującym pracą danego biura: Skarbnikiem, Dyrektorem Magistratu, Dyrektorem Koordynatorem.</w:t>
      </w:r>
    </w:p>
    <w:p w:rsidR="00527D23" w:rsidRDefault="0017098F" w:rsidP="00E72E19">
      <w:pPr>
        <w:pStyle w:val="Akapitzlist"/>
        <w:ind w:left="0" w:firstLine="567"/>
      </w:pPr>
      <w:r w:rsidRPr="006B1E16">
        <w:t>2. Konsultacji, o której mowa w ust. 1, wymagają również sprawy wskazane przez Gabinet Prezydenta.</w:t>
      </w:r>
    </w:p>
    <w:p w:rsidR="00527D23" w:rsidRDefault="0017098F" w:rsidP="00E66A3F">
      <w:pPr>
        <w:pStyle w:val="Tekstpodstawowy"/>
        <w:spacing w:after="240" w:line="300" w:lineRule="auto"/>
        <w:ind w:firstLine="567"/>
        <w:rPr>
          <w:rFonts w:asciiTheme="minorHAnsi" w:hAnsiTheme="minorHAnsi" w:cstheme="minorHAnsi"/>
          <w:sz w:val="22"/>
          <w:szCs w:val="22"/>
        </w:rPr>
      </w:pPr>
      <w:r w:rsidRPr="006B1E16">
        <w:rPr>
          <w:rFonts w:asciiTheme="minorHAnsi" w:hAnsiTheme="minorHAnsi" w:cstheme="minorHAnsi"/>
          <w:b/>
          <w:color w:val="000000"/>
          <w:sz w:val="22"/>
          <w:szCs w:val="22"/>
        </w:rPr>
        <w:t xml:space="preserve">§ 20. </w:t>
      </w:r>
      <w:r w:rsidRPr="006B1E16">
        <w:rPr>
          <w:rFonts w:asciiTheme="minorHAnsi" w:hAnsiTheme="minorHAnsi" w:cstheme="minorHAnsi"/>
          <w:color w:val="000000"/>
          <w:sz w:val="22"/>
          <w:szCs w:val="22"/>
        </w:rPr>
        <w:t xml:space="preserve">Do wniosków o udostępnienie informacji publicznej złożonych za pośrednictwem </w:t>
      </w:r>
      <w:r w:rsidRPr="006B1E16">
        <w:rPr>
          <w:rFonts w:asciiTheme="minorHAnsi" w:hAnsiTheme="minorHAnsi" w:cstheme="minorHAnsi"/>
          <w:bCs/>
          <w:color w:val="000000"/>
          <w:sz w:val="22"/>
          <w:szCs w:val="22"/>
        </w:rPr>
        <w:t>Miejskiego Centrum Kontaktu Warszawa 19115</w:t>
      </w:r>
      <w:r w:rsidRPr="006B1E16">
        <w:rPr>
          <w:rFonts w:asciiTheme="minorHAnsi" w:hAnsiTheme="minorHAnsi" w:cstheme="minorHAnsi"/>
          <w:color w:val="000000"/>
          <w:sz w:val="22"/>
          <w:szCs w:val="22"/>
        </w:rPr>
        <w:t xml:space="preserve"> nie stosuje się </w:t>
      </w:r>
      <w:r w:rsidRPr="006B1E16">
        <w:rPr>
          <w:rFonts w:asciiTheme="minorHAnsi" w:hAnsiTheme="minorHAnsi" w:cstheme="minorHAnsi"/>
          <w:sz w:val="22"/>
          <w:szCs w:val="22"/>
        </w:rPr>
        <w:t>§ 16 - § 18. Zastosowanie znajduje odrębne zarządz</w:t>
      </w:r>
      <w:r w:rsidR="002656AB">
        <w:rPr>
          <w:rFonts w:asciiTheme="minorHAnsi" w:hAnsiTheme="minorHAnsi" w:cstheme="minorHAnsi"/>
          <w:sz w:val="22"/>
          <w:szCs w:val="22"/>
        </w:rPr>
        <w:t>enie Prezydenta m.st. Warszawy.</w:t>
      </w:r>
    </w:p>
    <w:p w:rsidR="00F05B89" w:rsidRDefault="0017098F" w:rsidP="008C3A58">
      <w:pPr>
        <w:pStyle w:val="Tekstpodstawowy"/>
        <w:spacing w:after="240" w:line="300" w:lineRule="auto"/>
        <w:ind w:firstLine="567"/>
        <w:rPr>
          <w:rFonts w:asciiTheme="minorHAnsi" w:hAnsiTheme="minorHAnsi" w:cstheme="minorHAnsi"/>
          <w:color w:val="000000"/>
          <w:sz w:val="22"/>
          <w:szCs w:val="22"/>
        </w:rPr>
      </w:pPr>
      <w:r w:rsidRPr="008C3A58">
        <w:rPr>
          <w:rFonts w:asciiTheme="minorHAnsi" w:hAnsiTheme="minorHAnsi" w:cstheme="minorHAnsi"/>
          <w:b/>
          <w:color w:val="000000"/>
          <w:sz w:val="22"/>
          <w:szCs w:val="22"/>
        </w:rPr>
        <w:t xml:space="preserve">§ 21. </w:t>
      </w:r>
      <w:r w:rsidR="00F05B89" w:rsidRPr="008C3A58">
        <w:rPr>
          <w:rFonts w:asciiTheme="minorHAnsi" w:hAnsiTheme="minorHAnsi" w:cstheme="minorHAnsi"/>
          <w:color w:val="000000"/>
          <w:sz w:val="22"/>
          <w:szCs w:val="22"/>
        </w:rPr>
        <w:t>Do poinformowania wnioskodawcy o tym, iż w Urzędzie brak jest informacji, o którą wystąpił właściwa</w:t>
      </w:r>
      <w:r w:rsidR="00F05B89" w:rsidRPr="006B1E16">
        <w:rPr>
          <w:rFonts w:asciiTheme="minorHAnsi" w:hAnsiTheme="minorHAnsi" w:cstheme="minorHAnsi"/>
          <w:color w:val="000000"/>
          <w:sz w:val="22"/>
          <w:szCs w:val="22"/>
        </w:rPr>
        <w:t xml:space="preserve"> jest – stosownie do okoliczności sprawy – komórka organizacyjna, której zakresu zadań dotyczy informacja będąca przedmiotem wniosku lub komórka organizacyjna nadzorująca jednostkę organizacyjną m.st. Warszawy albo osobę prawną m.st. Warszawy, będącą dysponentem informacji.</w:t>
      </w:r>
    </w:p>
    <w:p w:rsidR="0017098F" w:rsidRPr="006B1E16" w:rsidRDefault="0017098F" w:rsidP="00E66A3F">
      <w:pPr>
        <w:ind w:firstLine="567"/>
        <w:rPr>
          <w:rFonts w:asciiTheme="minorHAnsi" w:hAnsiTheme="minorHAnsi" w:cstheme="minorHAnsi"/>
          <w:color w:val="000000"/>
          <w:szCs w:val="22"/>
        </w:rPr>
      </w:pPr>
      <w:r w:rsidRPr="00E66A3F">
        <w:rPr>
          <w:rFonts w:asciiTheme="minorHAnsi" w:hAnsiTheme="minorHAnsi" w:cstheme="minorHAnsi"/>
          <w:b/>
          <w:color w:val="000000"/>
          <w:szCs w:val="22"/>
        </w:rPr>
        <w:t>§ 22.</w:t>
      </w:r>
      <w:r w:rsidRPr="00E66A3F">
        <w:rPr>
          <w:rFonts w:asciiTheme="minorHAnsi" w:hAnsiTheme="minorHAnsi" w:cstheme="minorHAnsi"/>
          <w:color w:val="000000"/>
          <w:szCs w:val="22"/>
        </w:rPr>
        <w:t xml:space="preserve"> </w:t>
      </w:r>
      <w:r w:rsidRPr="006B1E16">
        <w:rPr>
          <w:rFonts w:asciiTheme="minorHAnsi" w:hAnsiTheme="minorHAnsi" w:cstheme="minorHAnsi"/>
          <w:color w:val="000000"/>
          <w:szCs w:val="22"/>
        </w:rPr>
        <w:t>1. Obowiązek informacyjny, o którym mowa w art. 13 RODO, należy wykonać w stosunku do wnioskodawcy bez zbędnej zwłoki.</w:t>
      </w:r>
    </w:p>
    <w:p w:rsidR="00527D23" w:rsidRDefault="0017098F" w:rsidP="00E66A3F">
      <w:pPr>
        <w:ind w:firstLine="567"/>
        <w:rPr>
          <w:rFonts w:asciiTheme="minorHAnsi" w:hAnsiTheme="minorHAnsi" w:cstheme="minorHAnsi"/>
          <w:color w:val="000000"/>
          <w:szCs w:val="22"/>
        </w:rPr>
      </w:pPr>
      <w:r w:rsidRPr="006B1E16">
        <w:rPr>
          <w:rFonts w:asciiTheme="minorHAnsi" w:hAnsiTheme="minorHAnsi" w:cstheme="minorHAnsi"/>
          <w:color w:val="000000"/>
          <w:szCs w:val="22"/>
        </w:rPr>
        <w:t>2. W przypadku pozyskania, w związku z prowadzonym postępowaniem o udostępnienie informacji publicznej, danych osobowych w sposób inny, niż od osoby, której dane dotyczą, obowiązek informacyjny, o którym mowa w art. 14 RODO, należy wykonać w stosunku do tej osoby bez zbędnej zwłoki, nie później jednak, niż w terminie 14 dni od pozyskania danych.</w:t>
      </w:r>
    </w:p>
    <w:p w:rsidR="0017098F" w:rsidRPr="006B1E16" w:rsidRDefault="0017098F" w:rsidP="00E66A3F">
      <w:pPr>
        <w:ind w:firstLine="567"/>
        <w:rPr>
          <w:rFonts w:asciiTheme="minorHAnsi" w:hAnsiTheme="minorHAnsi" w:cstheme="minorHAnsi"/>
          <w:color w:val="000000"/>
          <w:szCs w:val="22"/>
        </w:rPr>
      </w:pPr>
      <w:r w:rsidRPr="006B1E16">
        <w:rPr>
          <w:rFonts w:asciiTheme="minorHAnsi" w:hAnsiTheme="minorHAnsi" w:cstheme="minorHAnsi"/>
          <w:b/>
          <w:color w:val="000000"/>
          <w:szCs w:val="22"/>
        </w:rPr>
        <w:t>§ 23.</w:t>
      </w:r>
      <w:r w:rsidRPr="006B1E16">
        <w:rPr>
          <w:rFonts w:asciiTheme="minorHAnsi" w:hAnsiTheme="minorHAnsi" w:cstheme="minorHAnsi"/>
          <w:color w:val="000000"/>
          <w:szCs w:val="22"/>
        </w:rPr>
        <w:t xml:space="preserve"> W przypadkach określonych w § 17 oraz § 18 ust. 1, koordynator udostępniania informacji publicznej przed przekazaniem wniosku przesyła informację do WIP na adres e-mail wskazany przez Gabinet Prezydenta o tym, że więcej niż jedna komórka organizacyjna jest merytorycznie właściwa do udzielenia odpowiedzi.</w:t>
      </w:r>
    </w:p>
    <w:p w:rsidR="0017098F" w:rsidRPr="006B1E16" w:rsidRDefault="0017098F" w:rsidP="00E66A3F">
      <w:pPr>
        <w:ind w:firstLine="567"/>
        <w:rPr>
          <w:rFonts w:asciiTheme="minorHAnsi" w:hAnsiTheme="minorHAnsi" w:cstheme="minorHAnsi"/>
          <w:szCs w:val="22"/>
        </w:rPr>
      </w:pPr>
      <w:r w:rsidRPr="006B1E16">
        <w:rPr>
          <w:rFonts w:asciiTheme="minorHAnsi" w:hAnsiTheme="minorHAnsi" w:cstheme="minorHAnsi"/>
          <w:b/>
          <w:color w:val="000000"/>
          <w:szCs w:val="22"/>
        </w:rPr>
        <w:t>§ 24.</w:t>
      </w:r>
      <w:r w:rsidRPr="006B1E16">
        <w:rPr>
          <w:rFonts w:asciiTheme="minorHAnsi" w:hAnsiTheme="minorHAnsi" w:cstheme="minorHAnsi"/>
          <w:color w:val="000000"/>
          <w:szCs w:val="22"/>
        </w:rPr>
        <w:t xml:space="preserve"> </w:t>
      </w:r>
      <w:r w:rsidRPr="006B1E16">
        <w:rPr>
          <w:rFonts w:asciiTheme="minorHAnsi" w:hAnsiTheme="minorHAnsi" w:cstheme="minorHAnsi"/>
          <w:szCs w:val="22"/>
        </w:rPr>
        <w:t>Wewnętrzne komórki organizacyjne danego biura albo wydziały dla dzielnicy zaangażowane w realizację wniosku są zobowiązane do uzgodnienia między sobą treści korespondencji prowadzonej z wnioskodawcą tak, aby otrzymał on spójną i kompletną informację w zakresie prowadzonego w biurze/urzędzie dzielnicy postępowania w sprawie jego wniosku. Informacje ze wszystkich zaangażowanych komórek powin</w:t>
      </w:r>
      <w:r w:rsidR="002656AB">
        <w:rPr>
          <w:rFonts w:asciiTheme="minorHAnsi" w:hAnsiTheme="minorHAnsi" w:cstheme="minorHAnsi"/>
          <w:szCs w:val="22"/>
        </w:rPr>
        <w:t>ny być zawarte w jednym piśmie.</w:t>
      </w:r>
    </w:p>
    <w:p w:rsidR="0017098F" w:rsidRPr="006B1E16" w:rsidRDefault="0017098F" w:rsidP="00E66A3F">
      <w:pPr>
        <w:ind w:firstLine="567"/>
        <w:contextualSpacing/>
        <w:rPr>
          <w:rFonts w:asciiTheme="minorHAnsi" w:hAnsiTheme="minorHAnsi" w:cstheme="minorHAnsi"/>
          <w:szCs w:val="22"/>
        </w:rPr>
      </w:pPr>
      <w:r w:rsidRPr="006B1E16">
        <w:rPr>
          <w:rFonts w:asciiTheme="minorHAnsi" w:hAnsiTheme="minorHAnsi" w:cstheme="minorHAnsi"/>
          <w:b/>
          <w:szCs w:val="22"/>
        </w:rPr>
        <w:t>§ 25.</w:t>
      </w:r>
      <w:r w:rsidRPr="006B1E16">
        <w:rPr>
          <w:rFonts w:asciiTheme="minorHAnsi" w:hAnsiTheme="minorHAnsi" w:cstheme="minorHAnsi"/>
          <w:szCs w:val="22"/>
        </w:rPr>
        <w:t xml:space="preserve"> Gabinet Prezydenta, w ramach koordynowania realizacji wniosków o udostępnienie informacji publicznej, stosownie do okoliczności danej sprawy, może:</w:t>
      </w:r>
    </w:p>
    <w:p w:rsidR="0017098F" w:rsidRPr="006B1E16" w:rsidRDefault="0017098F" w:rsidP="002C37E1">
      <w:pPr>
        <w:numPr>
          <w:ilvl w:val="0"/>
          <w:numId w:val="22"/>
        </w:numPr>
        <w:tabs>
          <w:tab w:val="clear" w:pos="720"/>
        </w:tabs>
        <w:ind w:left="851" w:hanging="284"/>
        <w:contextualSpacing/>
        <w:rPr>
          <w:rFonts w:asciiTheme="minorHAnsi" w:hAnsiTheme="minorHAnsi" w:cstheme="minorHAnsi"/>
          <w:szCs w:val="22"/>
        </w:rPr>
      </w:pPr>
      <w:r w:rsidRPr="006B1E16">
        <w:rPr>
          <w:rFonts w:asciiTheme="minorHAnsi" w:hAnsiTheme="minorHAnsi" w:cstheme="minorHAnsi"/>
          <w:szCs w:val="22"/>
        </w:rPr>
        <w:t>zebrać i przekazać wnioskodawcy informacje z merytorycznie właściwych komórek organizacyjnych, przy czym informacje przygotowane przez poszczególne komórki organizacyjne powinny być dołączone do pism przewodnich skierowanych bezpośrednio do wnioskodawcy lub być zawarte w tych pismach;</w:t>
      </w:r>
    </w:p>
    <w:p w:rsidR="0017098F" w:rsidRPr="006B1E16" w:rsidRDefault="0017098F" w:rsidP="002C37E1">
      <w:pPr>
        <w:numPr>
          <w:ilvl w:val="0"/>
          <w:numId w:val="22"/>
        </w:numPr>
        <w:tabs>
          <w:tab w:val="clear" w:pos="720"/>
        </w:tabs>
        <w:ind w:left="851" w:hanging="284"/>
        <w:contextualSpacing/>
        <w:rPr>
          <w:rFonts w:asciiTheme="minorHAnsi" w:hAnsiTheme="minorHAnsi" w:cstheme="minorHAnsi"/>
          <w:szCs w:val="22"/>
        </w:rPr>
      </w:pPr>
      <w:r w:rsidRPr="006B1E16">
        <w:rPr>
          <w:rFonts w:asciiTheme="minorHAnsi" w:hAnsiTheme="minorHAnsi" w:cstheme="minorHAnsi"/>
          <w:szCs w:val="22"/>
        </w:rPr>
        <w:lastRenderedPageBreak/>
        <w:t>przygotować i udzielić wnioskodawcy zbiorczej i spójnej merytorycznie odpowiedzi na podstawie informacji będących w jego posiadaniu oraz informacji zebranych z innych komórek organizacyjnych;</w:t>
      </w:r>
    </w:p>
    <w:p w:rsidR="0017098F" w:rsidRPr="006B1E16" w:rsidRDefault="0017098F" w:rsidP="002C37E1">
      <w:pPr>
        <w:numPr>
          <w:ilvl w:val="0"/>
          <w:numId w:val="22"/>
        </w:numPr>
        <w:tabs>
          <w:tab w:val="clear" w:pos="720"/>
        </w:tabs>
        <w:ind w:left="851" w:hanging="284"/>
        <w:contextualSpacing/>
        <w:rPr>
          <w:rFonts w:asciiTheme="minorHAnsi" w:hAnsiTheme="minorHAnsi" w:cstheme="minorHAnsi"/>
          <w:szCs w:val="22"/>
        </w:rPr>
      </w:pPr>
      <w:r w:rsidRPr="006B1E16">
        <w:rPr>
          <w:rFonts w:asciiTheme="minorHAnsi" w:hAnsiTheme="minorHAnsi" w:cstheme="minorHAnsi"/>
          <w:szCs w:val="22"/>
        </w:rPr>
        <w:t>przesłać wniosek do wybranej komórki organizacyjnej w celu skoordynowania udzielenia odpowiedzi w trybie określonym w punkcie 1 bądź 2;</w:t>
      </w:r>
    </w:p>
    <w:p w:rsidR="0017098F" w:rsidRPr="006B1E16" w:rsidRDefault="0017098F" w:rsidP="002C37E1">
      <w:pPr>
        <w:numPr>
          <w:ilvl w:val="0"/>
          <w:numId w:val="22"/>
        </w:numPr>
        <w:tabs>
          <w:tab w:val="clear" w:pos="720"/>
        </w:tabs>
        <w:ind w:left="851" w:hanging="284"/>
        <w:contextualSpacing/>
        <w:rPr>
          <w:rFonts w:asciiTheme="minorHAnsi" w:hAnsiTheme="minorHAnsi" w:cstheme="minorHAnsi"/>
          <w:szCs w:val="22"/>
        </w:rPr>
      </w:pPr>
      <w:r w:rsidRPr="006B1E16">
        <w:rPr>
          <w:rFonts w:asciiTheme="minorHAnsi" w:hAnsiTheme="minorHAnsi" w:cstheme="minorHAnsi"/>
          <w:szCs w:val="22"/>
        </w:rPr>
        <w:t>prowadzić korespondencję z wnioskodawcą, innymi uczestnikami postępowania, organami administracji i sądami, w sprawach, w których właściwa merytorycznie jest inna komórka organizacyjna;</w:t>
      </w:r>
    </w:p>
    <w:p w:rsidR="0017098F" w:rsidRPr="00BD02D4" w:rsidRDefault="0017098F" w:rsidP="002C37E1">
      <w:pPr>
        <w:numPr>
          <w:ilvl w:val="0"/>
          <w:numId w:val="22"/>
        </w:numPr>
        <w:tabs>
          <w:tab w:val="clear" w:pos="720"/>
        </w:tabs>
        <w:ind w:left="851" w:hanging="284"/>
        <w:contextualSpacing/>
        <w:rPr>
          <w:rFonts w:asciiTheme="minorHAnsi" w:hAnsiTheme="minorHAnsi" w:cstheme="minorHAnsi"/>
          <w:color w:val="000000" w:themeColor="text1"/>
          <w:szCs w:val="22"/>
        </w:rPr>
      </w:pPr>
      <w:r w:rsidRPr="006B1E16">
        <w:rPr>
          <w:rFonts w:asciiTheme="minorHAnsi" w:hAnsiTheme="minorHAnsi" w:cstheme="minorHAnsi"/>
          <w:szCs w:val="22"/>
        </w:rPr>
        <w:t xml:space="preserve">w sprawie, w której merytorycznie właściwa jest więcej, niż jedna komórka organizacyjna, wskazać jedną spośród tych komórek, która będzie prowadzić korespondencję z organem wyższego rzędu bądź sądem administracyjnym, w </w:t>
      </w:r>
      <w:r w:rsidRPr="00BD02D4">
        <w:rPr>
          <w:rFonts w:asciiTheme="minorHAnsi" w:hAnsiTheme="minorHAnsi" w:cstheme="minorHAnsi"/>
          <w:color w:val="000000" w:themeColor="text1"/>
          <w:szCs w:val="22"/>
        </w:rPr>
        <w:t xml:space="preserve">szczególności w zakresie wynikającym z art. 133 ustawy z dnia 14 czerwca 1960 r. </w:t>
      </w:r>
      <w:r w:rsidR="008C3A58">
        <w:rPr>
          <w:rFonts w:asciiTheme="minorHAnsi" w:hAnsiTheme="minorHAnsi" w:cstheme="minorHAnsi"/>
          <w:color w:val="000000" w:themeColor="text1"/>
          <w:szCs w:val="22"/>
        </w:rPr>
        <w:t xml:space="preserve">- </w:t>
      </w:r>
      <w:r w:rsidRPr="00BD02D4">
        <w:rPr>
          <w:rFonts w:asciiTheme="minorHAnsi" w:hAnsiTheme="minorHAnsi" w:cstheme="minorHAnsi"/>
          <w:color w:val="000000" w:themeColor="text1"/>
          <w:szCs w:val="22"/>
        </w:rPr>
        <w:t xml:space="preserve">Kodeks postępowania administracyjnego oraz art. 54 § 2 ustawy z dnia 30 sierpnia 2002 r. </w:t>
      </w:r>
      <w:r w:rsidR="008C3A58">
        <w:rPr>
          <w:rFonts w:asciiTheme="minorHAnsi" w:hAnsiTheme="minorHAnsi" w:cstheme="minorHAnsi"/>
          <w:color w:val="000000" w:themeColor="text1"/>
          <w:szCs w:val="22"/>
        </w:rPr>
        <w:t xml:space="preserve">- </w:t>
      </w:r>
      <w:r w:rsidRPr="00BD02D4">
        <w:rPr>
          <w:rFonts w:asciiTheme="minorHAnsi" w:hAnsiTheme="minorHAnsi" w:cstheme="minorHAnsi"/>
          <w:color w:val="000000" w:themeColor="text1"/>
          <w:szCs w:val="22"/>
        </w:rPr>
        <w:t>Prawo o postępowaniu przed sądami administracyjnymi;</w:t>
      </w:r>
    </w:p>
    <w:p w:rsidR="0017098F" w:rsidRPr="00BD02D4" w:rsidRDefault="0017098F" w:rsidP="002C37E1">
      <w:pPr>
        <w:numPr>
          <w:ilvl w:val="0"/>
          <w:numId w:val="22"/>
        </w:numPr>
        <w:tabs>
          <w:tab w:val="clear" w:pos="720"/>
        </w:tabs>
        <w:ind w:left="851" w:hanging="284"/>
        <w:rPr>
          <w:rFonts w:asciiTheme="minorHAnsi" w:hAnsiTheme="minorHAnsi" w:cstheme="minorHAnsi"/>
          <w:color w:val="000000" w:themeColor="text1"/>
          <w:szCs w:val="22"/>
        </w:rPr>
      </w:pPr>
      <w:r w:rsidRPr="00BD02D4">
        <w:rPr>
          <w:rFonts w:asciiTheme="minorHAnsi" w:hAnsiTheme="minorHAnsi" w:cstheme="minorHAnsi"/>
          <w:color w:val="000000" w:themeColor="text1"/>
          <w:szCs w:val="22"/>
        </w:rPr>
        <w:t>podejmować działania mające na celu sprawną i terminową realizację wniosku o udostępnienie informacji publicznej.</w:t>
      </w:r>
    </w:p>
    <w:p w:rsidR="0017098F" w:rsidRPr="006B1E16" w:rsidRDefault="0017098F" w:rsidP="000E0E9D">
      <w:pPr>
        <w:ind w:firstLine="567"/>
        <w:rPr>
          <w:rFonts w:asciiTheme="minorHAnsi" w:hAnsiTheme="minorHAnsi" w:cstheme="minorHAnsi"/>
          <w:color w:val="000000"/>
          <w:szCs w:val="22"/>
        </w:rPr>
      </w:pPr>
      <w:r w:rsidRPr="006B1E16">
        <w:rPr>
          <w:rFonts w:asciiTheme="minorHAnsi" w:hAnsiTheme="minorHAnsi" w:cstheme="minorHAnsi"/>
          <w:b/>
          <w:color w:val="000000"/>
          <w:szCs w:val="22"/>
        </w:rPr>
        <w:t xml:space="preserve">§ 26. </w:t>
      </w:r>
      <w:r w:rsidRPr="006B1E16">
        <w:rPr>
          <w:rFonts w:asciiTheme="minorHAnsi" w:hAnsiTheme="minorHAnsi" w:cstheme="minorHAnsi"/>
          <w:color w:val="000000"/>
          <w:szCs w:val="22"/>
        </w:rPr>
        <w:t>Komórka organizacyjna, która otrzymała wniosek do realizacji bezpośrednio z Gabinetu Prezydenta, a nie jest merytorycznie właściwa w sprawie, za pośrednictwem koordynatora udostępniania informacji – pocztą wewnętrzną i pocztą elektroniczną – niezwłocznie przesyła (wraz z pismem przewodnim</w:t>
      </w:r>
      <w:r w:rsidR="00F03894">
        <w:rPr>
          <w:rFonts w:asciiTheme="minorHAnsi" w:hAnsiTheme="minorHAnsi" w:cstheme="minorHAnsi"/>
          <w:color w:val="000000"/>
          <w:szCs w:val="22"/>
        </w:rPr>
        <w:t>)</w:t>
      </w:r>
      <w:r w:rsidRPr="006B1E16">
        <w:rPr>
          <w:rFonts w:asciiTheme="minorHAnsi" w:hAnsiTheme="minorHAnsi" w:cstheme="minorHAnsi"/>
          <w:color w:val="000000"/>
          <w:szCs w:val="22"/>
        </w:rPr>
        <w:t xml:space="preserve"> wniosek do realizacji merytorycznie właściwej komórki organizacyjnej oraz powiadamia o tym WIP (przesyła informację na adres e-mail wskazany przez Gabinet Prezydenta).</w:t>
      </w:r>
    </w:p>
    <w:p w:rsidR="0017098F" w:rsidRPr="006B1E16" w:rsidRDefault="0017098F" w:rsidP="000E0E9D">
      <w:pPr>
        <w:ind w:firstLine="567"/>
        <w:rPr>
          <w:rFonts w:asciiTheme="minorHAnsi" w:hAnsiTheme="minorHAnsi" w:cstheme="minorHAnsi"/>
          <w:color w:val="000000"/>
          <w:szCs w:val="22"/>
        </w:rPr>
      </w:pPr>
      <w:r w:rsidRPr="006B1E16">
        <w:rPr>
          <w:rFonts w:asciiTheme="minorHAnsi" w:hAnsiTheme="minorHAnsi" w:cstheme="minorHAnsi"/>
          <w:b/>
          <w:szCs w:val="22"/>
        </w:rPr>
        <w:t>§ 27.</w:t>
      </w:r>
      <w:r w:rsidRPr="006B1E16">
        <w:rPr>
          <w:rFonts w:asciiTheme="minorHAnsi" w:hAnsiTheme="minorHAnsi" w:cstheme="minorHAnsi"/>
          <w:szCs w:val="22"/>
        </w:rPr>
        <w:t xml:space="preserve"> Jeżeli do przygotowania odpowiedzi na wniosek niezbędna jest dokumentacja, przechowywana w archiwum zakładowym Urzędu, właściwą merytorycznie do realizacji wniosku jest komórka organizacyjna, która przekazała sprawę do archiwum zakładowego Urzędu lub jej następca. Jeżeli wniosek dotyczy dokumentacji komórki organizacyjnej, która została zlikwidowana, a inna komórka nie przejęła jej zadań, właściwa do realizacji wniosku jest komórka organizacyjna prowadząca archiwum zakładowe Urzędu.</w:t>
      </w:r>
    </w:p>
    <w:p w:rsidR="0017098F" w:rsidRPr="006B1E16" w:rsidRDefault="0017098F" w:rsidP="000E0E9D">
      <w:pPr>
        <w:ind w:firstLine="567"/>
        <w:rPr>
          <w:rFonts w:asciiTheme="minorHAnsi" w:hAnsiTheme="minorHAnsi" w:cstheme="minorHAnsi"/>
          <w:szCs w:val="22"/>
        </w:rPr>
      </w:pPr>
      <w:r w:rsidRPr="006B1E16">
        <w:rPr>
          <w:rFonts w:asciiTheme="minorHAnsi" w:hAnsiTheme="minorHAnsi" w:cstheme="minorHAnsi"/>
          <w:b/>
          <w:szCs w:val="22"/>
        </w:rPr>
        <w:t>§ 28.</w:t>
      </w:r>
      <w:r w:rsidRPr="006B1E16">
        <w:rPr>
          <w:rFonts w:asciiTheme="minorHAnsi" w:hAnsiTheme="minorHAnsi" w:cstheme="minorHAnsi"/>
          <w:szCs w:val="22"/>
        </w:rPr>
        <w:t xml:space="preserve"> 1. W przypadku realizacji wniosku poprzez udostępnienie do wglądu dokumentów zawierających informację publiczną, wnioskodawcy umożliwia się własnoręczne sporządzanie notatek z udostępnionych do wglądu dokumentów, a także utrwalanie ich przy użyc</w:t>
      </w:r>
      <w:r w:rsidR="002656AB">
        <w:rPr>
          <w:rFonts w:asciiTheme="minorHAnsi" w:hAnsiTheme="minorHAnsi" w:cstheme="minorHAnsi"/>
          <w:szCs w:val="22"/>
        </w:rPr>
        <w:t>iu sprzętu, jakim on dysponuje.</w:t>
      </w:r>
    </w:p>
    <w:p w:rsidR="000E0E9D" w:rsidRPr="008C3A58" w:rsidRDefault="0017098F" w:rsidP="000E0E9D">
      <w:pPr>
        <w:ind w:firstLine="567"/>
        <w:rPr>
          <w:rFonts w:asciiTheme="minorHAnsi" w:hAnsiTheme="minorHAnsi" w:cstheme="minorHAnsi"/>
          <w:szCs w:val="22"/>
        </w:rPr>
      </w:pPr>
      <w:r w:rsidRPr="008C3A58">
        <w:rPr>
          <w:rFonts w:asciiTheme="minorHAnsi" w:hAnsiTheme="minorHAnsi" w:cstheme="minorHAnsi"/>
          <w:szCs w:val="22"/>
        </w:rPr>
        <w:t>2. Wnioskodawcy, na jego żądanie, wydaje się kopię udost</w:t>
      </w:r>
      <w:r w:rsidR="002656AB">
        <w:rPr>
          <w:rFonts w:asciiTheme="minorHAnsi" w:hAnsiTheme="minorHAnsi" w:cstheme="minorHAnsi"/>
          <w:szCs w:val="22"/>
        </w:rPr>
        <w:t>ępnionych do wglądu dokumentów.</w:t>
      </w:r>
    </w:p>
    <w:p w:rsidR="0017098F" w:rsidRPr="006B1E16" w:rsidRDefault="0017098F" w:rsidP="008F510F">
      <w:pPr>
        <w:ind w:firstLine="567"/>
        <w:rPr>
          <w:rFonts w:asciiTheme="minorHAnsi" w:hAnsiTheme="minorHAnsi" w:cstheme="minorHAnsi"/>
          <w:szCs w:val="22"/>
        </w:rPr>
      </w:pPr>
      <w:r w:rsidRPr="008C3A58">
        <w:rPr>
          <w:rFonts w:asciiTheme="minorHAnsi" w:hAnsiTheme="minorHAnsi" w:cstheme="minorHAnsi"/>
          <w:b/>
          <w:szCs w:val="22"/>
        </w:rPr>
        <w:t>§ 29.</w:t>
      </w:r>
      <w:r w:rsidRPr="008C3A58">
        <w:rPr>
          <w:rFonts w:asciiTheme="minorHAnsi" w:hAnsiTheme="minorHAnsi" w:cstheme="minorHAnsi"/>
          <w:szCs w:val="22"/>
        </w:rPr>
        <w:t xml:space="preserve"> </w:t>
      </w:r>
      <w:r w:rsidR="008F510F" w:rsidRPr="008C3A58">
        <w:rPr>
          <w:rFonts w:asciiTheme="minorHAnsi" w:hAnsiTheme="minorHAnsi" w:cstheme="minorHAnsi"/>
          <w:szCs w:val="22"/>
        </w:rPr>
        <w:t>Pobranie od wnioskodawcy opłaty odpowiadającej kosztom związanym ze wskazanym we wniosku sposobem udostępnienia lub koniecznością przekształcenia informacji w formę wskazaną we wniosku wymaga uprzedniej kons</w:t>
      </w:r>
      <w:r w:rsidR="002656AB">
        <w:rPr>
          <w:rFonts w:asciiTheme="minorHAnsi" w:hAnsiTheme="minorHAnsi" w:cstheme="minorHAnsi"/>
          <w:szCs w:val="22"/>
        </w:rPr>
        <w:t>ultacji z Gabinetem Prezydenta.</w:t>
      </w:r>
    </w:p>
    <w:p w:rsidR="0017098F" w:rsidRPr="006B1E16" w:rsidRDefault="0017098F" w:rsidP="000E0E9D">
      <w:pPr>
        <w:ind w:firstLine="567"/>
        <w:rPr>
          <w:rFonts w:asciiTheme="minorHAnsi" w:hAnsiTheme="minorHAnsi" w:cstheme="minorHAnsi"/>
          <w:szCs w:val="22"/>
        </w:rPr>
      </w:pPr>
      <w:r w:rsidRPr="006B1E16">
        <w:rPr>
          <w:rFonts w:asciiTheme="minorHAnsi" w:hAnsiTheme="minorHAnsi" w:cstheme="minorHAnsi"/>
          <w:b/>
          <w:color w:val="000000"/>
          <w:szCs w:val="22"/>
        </w:rPr>
        <w:t>§ 30.</w:t>
      </w:r>
      <w:r w:rsidRPr="006B1E16">
        <w:rPr>
          <w:rFonts w:asciiTheme="minorHAnsi" w:hAnsiTheme="minorHAnsi" w:cstheme="minorHAnsi"/>
          <w:color w:val="000000"/>
          <w:szCs w:val="22"/>
        </w:rPr>
        <w:t xml:space="preserve"> 1. Decyzje o odmowie udostępnienia informacji publicznej, decyzje o umorzeniu postępowania o udostępnienie informacji publicznej</w:t>
      </w:r>
      <w:r w:rsidR="006513EC">
        <w:rPr>
          <w:rFonts w:asciiTheme="minorHAnsi" w:hAnsiTheme="minorHAnsi" w:cstheme="minorHAnsi"/>
          <w:color w:val="000000"/>
          <w:szCs w:val="22"/>
        </w:rPr>
        <w:t>,</w:t>
      </w:r>
      <w:r w:rsidRPr="006B1E16">
        <w:rPr>
          <w:rFonts w:asciiTheme="minorHAnsi" w:hAnsiTheme="minorHAnsi" w:cstheme="minorHAnsi"/>
          <w:color w:val="000000"/>
          <w:szCs w:val="22"/>
        </w:rPr>
        <w:t xml:space="preserve"> a także decyzje uchylające lub zmieniające ww. </w:t>
      </w:r>
      <w:r w:rsidRPr="006B1E16">
        <w:rPr>
          <w:rFonts w:asciiTheme="minorHAnsi" w:hAnsiTheme="minorHAnsi" w:cstheme="minorHAnsi"/>
          <w:color w:val="000000"/>
          <w:szCs w:val="22"/>
        </w:rPr>
        <w:lastRenderedPageBreak/>
        <w:t>decyzje na podstawie art. 132 ust. 1 i 2 ustawy z dnia 14 czerwca 1960 r. Kodeks postępowania administracyjnego wydaj</w:t>
      </w:r>
      <w:r w:rsidR="005A0497">
        <w:rPr>
          <w:rFonts w:asciiTheme="minorHAnsi" w:hAnsiTheme="minorHAnsi" w:cstheme="minorHAnsi"/>
          <w:color w:val="000000"/>
          <w:szCs w:val="22"/>
        </w:rPr>
        <w:t>e osoba posiadająca s</w:t>
      </w:r>
      <w:r w:rsidR="0045457E">
        <w:rPr>
          <w:rFonts w:asciiTheme="minorHAnsi" w:hAnsiTheme="minorHAnsi" w:cstheme="minorHAnsi"/>
          <w:color w:val="000000"/>
          <w:szCs w:val="22"/>
        </w:rPr>
        <w:t>tosowne upoważnienie Prezydenta</w:t>
      </w:r>
      <w:r w:rsidR="005A0497">
        <w:rPr>
          <w:rFonts w:asciiTheme="minorHAnsi" w:hAnsiTheme="minorHAnsi" w:cstheme="minorHAnsi"/>
          <w:color w:val="000000"/>
          <w:szCs w:val="22"/>
        </w:rPr>
        <w:t xml:space="preserve"> </w:t>
      </w:r>
      <w:r w:rsidR="0045457E" w:rsidRPr="00F40D6F">
        <w:rPr>
          <w:rFonts w:cs="Calibri"/>
        </w:rPr>
        <w:t>do prowadzenia postępowań, w tym wydawania decyzji, na podstawie ustawy z dnia 6 września 2001 r. o dostępie do informacji publicznej.</w:t>
      </w:r>
    </w:p>
    <w:p w:rsidR="0017098F" w:rsidRPr="006B1E16" w:rsidRDefault="0017098F" w:rsidP="000E0E9D">
      <w:pPr>
        <w:ind w:firstLine="567"/>
        <w:rPr>
          <w:rFonts w:asciiTheme="minorHAnsi" w:hAnsiTheme="minorHAnsi" w:cstheme="minorHAnsi"/>
          <w:color w:val="000000"/>
          <w:szCs w:val="22"/>
        </w:rPr>
      </w:pPr>
      <w:r w:rsidRPr="006B1E16">
        <w:rPr>
          <w:rFonts w:asciiTheme="minorHAnsi" w:hAnsiTheme="minorHAnsi" w:cstheme="minorHAnsi"/>
          <w:szCs w:val="22"/>
        </w:rPr>
        <w:t>2. Komórka organizacyjna, która przygotowuje decyzję jest zobowiązana przedstawić – za pośrednictwem koordynatora udostępniania informacji publicznej na adres e-mail wskazany przez Gabinet Prezydenta - jej projekt do konsultacji Gabinetu Prezydenta, celem zweryfikowania poprawności zastosowania formy decyzji administracyjnej w danej sprawie.</w:t>
      </w:r>
    </w:p>
    <w:p w:rsidR="0017098F" w:rsidRPr="0017098F" w:rsidRDefault="0017098F" w:rsidP="000E0E9D">
      <w:pPr>
        <w:autoSpaceDE w:val="0"/>
        <w:autoSpaceDN w:val="0"/>
        <w:adjustRightInd w:val="0"/>
        <w:ind w:firstLine="567"/>
        <w:rPr>
          <w:rFonts w:asciiTheme="minorHAnsi" w:hAnsiTheme="minorHAnsi" w:cstheme="minorHAnsi"/>
          <w:color w:val="000000"/>
          <w:szCs w:val="22"/>
        </w:rPr>
      </w:pPr>
      <w:r w:rsidRPr="006B1E16">
        <w:rPr>
          <w:rFonts w:asciiTheme="minorHAnsi" w:hAnsiTheme="minorHAnsi" w:cstheme="minorHAnsi"/>
          <w:b/>
          <w:szCs w:val="22"/>
        </w:rPr>
        <w:t>§ 31.</w:t>
      </w:r>
      <w:r w:rsidRPr="006B1E16">
        <w:rPr>
          <w:rFonts w:asciiTheme="minorHAnsi" w:hAnsiTheme="minorHAnsi" w:cstheme="minorHAnsi"/>
          <w:szCs w:val="22"/>
        </w:rPr>
        <w:t xml:space="preserve"> Przepisy dotyczące udostępniania informacji publicznej na pisemny wniosek stosuje się odpowiednio do wniosków złożonych faksem, bądź drogą elektroniczną.</w:t>
      </w:r>
    </w:p>
    <w:p w:rsidR="0017098F" w:rsidRPr="0017098F" w:rsidRDefault="0017098F" w:rsidP="008B4A11">
      <w:pPr>
        <w:contextualSpacing/>
        <w:jc w:val="center"/>
        <w:rPr>
          <w:rFonts w:asciiTheme="minorHAnsi" w:hAnsiTheme="minorHAnsi" w:cstheme="minorHAnsi"/>
          <w:b/>
          <w:szCs w:val="22"/>
        </w:rPr>
      </w:pPr>
      <w:r w:rsidRPr="0017098F">
        <w:rPr>
          <w:rFonts w:asciiTheme="minorHAnsi" w:hAnsiTheme="minorHAnsi" w:cstheme="minorHAnsi"/>
          <w:b/>
          <w:szCs w:val="22"/>
        </w:rPr>
        <w:t xml:space="preserve">Rozdział 5 </w:t>
      </w:r>
    </w:p>
    <w:p w:rsidR="0017098F" w:rsidRPr="0017098F" w:rsidRDefault="0017098F" w:rsidP="008B4A11">
      <w:pPr>
        <w:jc w:val="center"/>
        <w:rPr>
          <w:rFonts w:asciiTheme="minorHAnsi" w:hAnsiTheme="minorHAnsi" w:cstheme="minorHAnsi"/>
          <w:b/>
          <w:color w:val="000000"/>
          <w:szCs w:val="22"/>
        </w:rPr>
      </w:pPr>
      <w:r w:rsidRPr="0017098F">
        <w:rPr>
          <w:rFonts w:asciiTheme="minorHAnsi" w:hAnsiTheme="minorHAnsi" w:cstheme="minorHAnsi"/>
          <w:b/>
          <w:szCs w:val="22"/>
        </w:rPr>
        <w:t>Udostępnianie i przekazywanie informacji sektora publicznego do ponownego wykorzystywania</w:t>
      </w:r>
    </w:p>
    <w:p w:rsidR="0017098F" w:rsidRPr="0017098F" w:rsidRDefault="0017098F" w:rsidP="00A2694C">
      <w:pPr>
        <w:ind w:firstLine="567"/>
        <w:rPr>
          <w:rFonts w:asciiTheme="minorHAnsi" w:hAnsiTheme="minorHAnsi" w:cstheme="minorHAnsi"/>
          <w:color w:val="000000"/>
          <w:szCs w:val="22"/>
        </w:rPr>
      </w:pPr>
      <w:r w:rsidRPr="0017098F">
        <w:rPr>
          <w:rFonts w:asciiTheme="minorHAnsi" w:hAnsiTheme="minorHAnsi" w:cstheme="minorHAnsi"/>
          <w:b/>
          <w:color w:val="000000"/>
          <w:szCs w:val="22"/>
        </w:rPr>
        <w:t>§ 3</w:t>
      </w:r>
      <w:r w:rsidR="002760FB">
        <w:rPr>
          <w:rFonts w:asciiTheme="minorHAnsi" w:hAnsiTheme="minorHAnsi" w:cstheme="minorHAnsi"/>
          <w:b/>
          <w:color w:val="000000"/>
          <w:szCs w:val="22"/>
        </w:rPr>
        <w:t>2</w:t>
      </w:r>
      <w:r w:rsidRPr="0017098F">
        <w:rPr>
          <w:rFonts w:asciiTheme="minorHAnsi" w:hAnsiTheme="minorHAnsi" w:cstheme="minorHAnsi"/>
          <w:b/>
          <w:color w:val="000000"/>
          <w:szCs w:val="22"/>
        </w:rPr>
        <w:t>.</w:t>
      </w:r>
      <w:r w:rsidRPr="0017098F">
        <w:rPr>
          <w:rFonts w:asciiTheme="minorHAnsi" w:hAnsiTheme="minorHAnsi" w:cstheme="minorHAnsi"/>
          <w:color w:val="000000"/>
          <w:szCs w:val="22"/>
        </w:rPr>
        <w:t xml:space="preserve"> 1. CRWPW jest prowadzony wyłą</w:t>
      </w:r>
      <w:r w:rsidR="002656AB">
        <w:rPr>
          <w:rFonts w:asciiTheme="minorHAnsi" w:hAnsiTheme="minorHAnsi" w:cstheme="minorHAnsi"/>
          <w:color w:val="000000"/>
          <w:szCs w:val="22"/>
        </w:rPr>
        <w:t>cznie w formie elektronicznej.</w:t>
      </w:r>
    </w:p>
    <w:p w:rsidR="0017098F" w:rsidRPr="0017098F" w:rsidRDefault="0017098F" w:rsidP="00A2694C">
      <w:pPr>
        <w:ind w:firstLine="567"/>
        <w:rPr>
          <w:rFonts w:asciiTheme="minorHAnsi" w:hAnsiTheme="minorHAnsi" w:cstheme="minorHAnsi"/>
          <w:color w:val="000000"/>
          <w:szCs w:val="22"/>
        </w:rPr>
      </w:pPr>
      <w:r w:rsidRPr="0017098F">
        <w:rPr>
          <w:rFonts w:asciiTheme="minorHAnsi" w:hAnsiTheme="minorHAnsi" w:cstheme="minorHAnsi"/>
          <w:color w:val="000000"/>
          <w:szCs w:val="22"/>
        </w:rPr>
        <w:t>2. Rejestracja wniosków o ponowne wykorzystywanie informacji sektora publicznego w CRWPW odbywa się za pośrednictwem koordynatora udostępniania informacji publicznej, poprzez przesłanie wniosku na adres e-mail wskazany przez Gabinet Prezydenta.</w:t>
      </w:r>
    </w:p>
    <w:p w:rsidR="0017098F" w:rsidRPr="00902DA5" w:rsidRDefault="0017098F" w:rsidP="008C3A58">
      <w:pPr>
        <w:autoSpaceDE w:val="0"/>
        <w:autoSpaceDN w:val="0"/>
        <w:adjustRightInd w:val="0"/>
        <w:ind w:firstLine="567"/>
        <w:rPr>
          <w:rFonts w:asciiTheme="minorHAnsi" w:hAnsiTheme="minorHAnsi" w:cstheme="minorHAnsi"/>
          <w:color w:val="000000"/>
          <w:szCs w:val="22"/>
        </w:rPr>
      </w:pPr>
      <w:r w:rsidRPr="00902DA5">
        <w:rPr>
          <w:rFonts w:asciiTheme="minorHAnsi" w:hAnsiTheme="minorHAnsi" w:cstheme="minorHAnsi"/>
          <w:b/>
          <w:color w:val="000000"/>
          <w:szCs w:val="22"/>
        </w:rPr>
        <w:t>§ 3</w:t>
      </w:r>
      <w:r w:rsidR="002760FB">
        <w:rPr>
          <w:rFonts w:asciiTheme="minorHAnsi" w:hAnsiTheme="minorHAnsi" w:cstheme="minorHAnsi"/>
          <w:b/>
          <w:color w:val="000000"/>
          <w:szCs w:val="22"/>
        </w:rPr>
        <w:t>3</w:t>
      </w:r>
      <w:r w:rsidRPr="00902DA5">
        <w:rPr>
          <w:rFonts w:asciiTheme="minorHAnsi" w:hAnsiTheme="minorHAnsi" w:cstheme="minorHAnsi"/>
          <w:b/>
          <w:color w:val="000000"/>
          <w:szCs w:val="22"/>
        </w:rPr>
        <w:t>.</w:t>
      </w:r>
      <w:r w:rsidRPr="00E132DF">
        <w:rPr>
          <w:rFonts w:asciiTheme="minorHAnsi" w:hAnsiTheme="minorHAnsi" w:cstheme="minorHAnsi"/>
          <w:color w:val="000000"/>
          <w:szCs w:val="22"/>
        </w:rPr>
        <w:t xml:space="preserve"> 1. </w:t>
      </w:r>
      <w:r w:rsidR="00A93277">
        <w:rPr>
          <w:color w:val="000000"/>
        </w:rPr>
        <w:t>Jeżeli wnioskodawca występuje o informację w trybie wniosku o ponowne wykorzystywanie informacji sektora publicznego, która została opublikowana w BIP lub udostępniona w inny sposób (np. poprzez publikację na innych internetowych stronach m.st. Warszawy), z ewentualnym jednoczesnym określeniem warunków jej ponownego wykorzystywania, to do poinformowania wnioskodawcy o miejscu publikacji (dostępności) wnioskowanej informacji w zasobach BIP poprzez wskazanie adresu strony na której się znajduje lub inne miejsce jej udostępnienia, upoważnieni są wszyscy pracownicy Urzędu w ramach wykonywanych obowiązków służbowych określonych zakresem czynności</w:t>
      </w:r>
      <w:r w:rsidR="002656AB">
        <w:rPr>
          <w:rFonts w:asciiTheme="minorHAnsi" w:hAnsiTheme="minorHAnsi" w:cstheme="minorHAnsi"/>
          <w:color w:val="000000"/>
          <w:szCs w:val="22"/>
        </w:rPr>
        <w:t>.</w:t>
      </w:r>
    </w:p>
    <w:p w:rsidR="0017098F" w:rsidRPr="00902DA5" w:rsidRDefault="0017098F" w:rsidP="00A2694C">
      <w:pPr>
        <w:autoSpaceDE w:val="0"/>
        <w:autoSpaceDN w:val="0"/>
        <w:adjustRightInd w:val="0"/>
        <w:ind w:firstLine="567"/>
        <w:rPr>
          <w:rFonts w:asciiTheme="minorHAnsi" w:hAnsiTheme="minorHAnsi" w:cstheme="minorHAnsi"/>
          <w:color w:val="000000"/>
          <w:szCs w:val="22"/>
        </w:rPr>
      </w:pPr>
      <w:r w:rsidRPr="00902DA5">
        <w:rPr>
          <w:rFonts w:asciiTheme="minorHAnsi" w:hAnsiTheme="minorHAnsi" w:cstheme="minorHAnsi"/>
          <w:color w:val="000000"/>
          <w:szCs w:val="22"/>
        </w:rPr>
        <w:t xml:space="preserve">2. </w:t>
      </w:r>
      <w:r w:rsidR="00A93277">
        <w:rPr>
          <w:rFonts w:asciiTheme="minorHAnsi" w:hAnsiTheme="minorHAnsi" w:cstheme="minorHAnsi"/>
          <w:color w:val="000000"/>
          <w:szCs w:val="22"/>
        </w:rPr>
        <w:t xml:space="preserve">Jeżeli </w:t>
      </w:r>
      <w:r w:rsidR="00A93277">
        <w:rPr>
          <w:color w:val="000000"/>
        </w:rPr>
        <w:t>wnioskodawca zwraca się o określenie warunków ponownego wykorzystywania informacji sektora publicznego, którą już dysponuje (a która pochodzi z Urzędu), to ofertę zawierającą takie warunki lub zawiadamianie o braku warunków jej ponownego wykorzystywania, przedstawia wnioskodawcy merytorycznie właściwa komórka organizacyjna</w:t>
      </w:r>
      <w:r w:rsidRPr="00902DA5">
        <w:rPr>
          <w:rFonts w:asciiTheme="minorHAnsi" w:hAnsiTheme="minorHAnsi" w:cstheme="minorHAnsi"/>
          <w:color w:val="000000"/>
          <w:szCs w:val="22"/>
        </w:rPr>
        <w:t>.</w:t>
      </w:r>
    </w:p>
    <w:p w:rsidR="00A93277" w:rsidRDefault="0017098F" w:rsidP="008C3A58">
      <w:pPr>
        <w:autoSpaceDE w:val="0"/>
        <w:autoSpaceDN w:val="0"/>
        <w:adjustRightInd w:val="0"/>
        <w:ind w:firstLine="567"/>
      </w:pPr>
      <w:r w:rsidRPr="00902DA5">
        <w:rPr>
          <w:rFonts w:asciiTheme="minorHAnsi" w:hAnsiTheme="minorHAnsi" w:cstheme="minorHAnsi"/>
          <w:color w:val="000000"/>
          <w:szCs w:val="22"/>
        </w:rPr>
        <w:t xml:space="preserve">3. </w:t>
      </w:r>
      <w:r w:rsidR="00A93277">
        <w:t>Przygotowaną przez właściw</w:t>
      </w:r>
      <w:r w:rsidR="007D6969">
        <w:t>ą</w:t>
      </w:r>
      <w:r w:rsidR="00A93277">
        <w:t xml:space="preserve"> merytoryczn</w:t>
      </w:r>
      <w:r w:rsidR="007D6969">
        <w:t>ie</w:t>
      </w:r>
      <w:r w:rsidR="00A93277">
        <w:t xml:space="preserve"> komórkę organizacyjną ofertę zawierającą warunki ponownego wykorzystywania informacji </w:t>
      </w:r>
      <w:r w:rsidR="00A93277">
        <w:rPr>
          <w:color w:val="000000"/>
        </w:rPr>
        <w:t>sektora publicznego</w:t>
      </w:r>
      <w:r w:rsidR="00A93277">
        <w:t xml:space="preserve"> i/lub wysokość opłat za jej udostępnienie w celu ponownego wykorzystywania podpisuje osoba posiadająca stosowne pełnomocnic</w:t>
      </w:r>
      <w:r w:rsidR="002656AB">
        <w:t>two udzielone przez Prezydenta.</w:t>
      </w:r>
    </w:p>
    <w:p w:rsidR="0017098F" w:rsidRPr="0017098F" w:rsidRDefault="0017098F" w:rsidP="00A2694C">
      <w:pPr>
        <w:ind w:firstLine="567"/>
        <w:rPr>
          <w:rFonts w:asciiTheme="minorHAnsi" w:hAnsiTheme="minorHAnsi" w:cstheme="minorHAnsi"/>
          <w:color w:val="000000"/>
          <w:szCs w:val="22"/>
        </w:rPr>
      </w:pPr>
      <w:r w:rsidRPr="0017098F">
        <w:rPr>
          <w:rFonts w:asciiTheme="minorHAnsi" w:hAnsiTheme="minorHAnsi" w:cstheme="minorHAnsi"/>
          <w:b/>
          <w:szCs w:val="22"/>
        </w:rPr>
        <w:t>§ 3</w:t>
      </w:r>
      <w:r w:rsidR="002760FB">
        <w:rPr>
          <w:rFonts w:asciiTheme="minorHAnsi" w:hAnsiTheme="minorHAnsi" w:cstheme="minorHAnsi"/>
          <w:b/>
          <w:szCs w:val="22"/>
        </w:rPr>
        <w:t>4</w:t>
      </w:r>
      <w:r w:rsidRPr="0017098F">
        <w:rPr>
          <w:rFonts w:asciiTheme="minorHAnsi" w:hAnsiTheme="minorHAnsi" w:cstheme="minorHAnsi"/>
          <w:b/>
          <w:szCs w:val="22"/>
        </w:rPr>
        <w:t>.</w:t>
      </w:r>
      <w:r w:rsidRPr="0017098F">
        <w:rPr>
          <w:rFonts w:asciiTheme="minorHAnsi" w:hAnsiTheme="minorHAnsi" w:cstheme="minorHAnsi"/>
          <w:szCs w:val="22"/>
        </w:rPr>
        <w:t xml:space="preserve"> 1. Decyzje o odmowie wyrażenia zgody na ponowne wykorzystywanie, decyzje o warunkach ponownego wykorzystywania informacji </w:t>
      </w:r>
      <w:r w:rsidRPr="0017098F">
        <w:rPr>
          <w:rFonts w:asciiTheme="minorHAnsi" w:hAnsiTheme="minorHAnsi" w:cstheme="minorHAnsi"/>
          <w:color w:val="000000"/>
          <w:szCs w:val="22"/>
        </w:rPr>
        <w:t>sektora publicznego</w:t>
      </w:r>
      <w:r w:rsidRPr="0017098F">
        <w:rPr>
          <w:rFonts w:asciiTheme="minorHAnsi" w:hAnsiTheme="minorHAnsi" w:cstheme="minorHAnsi"/>
          <w:szCs w:val="22"/>
        </w:rPr>
        <w:t xml:space="preserve">, </w:t>
      </w:r>
      <w:r w:rsidRPr="0017098F">
        <w:rPr>
          <w:rFonts w:asciiTheme="minorHAnsi" w:hAnsiTheme="minorHAnsi" w:cstheme="minorHAnsi"/>
          <w:color w:val="000000"/>
          <w:szCs w:val="22"/>
        </w:rPr>
        <w:t xml:space="preserve">a także decyzje uchylające lub zmieniające ww. decyzje na podstawie art. 132 ust. 1 i 2 ustawy z dnia 14 czerwca 1960 r. </w:t>
      </w:r>
      <w:r w:rsidR="008C3A58">
        <w:rPr>
          <w:rFonts w:asciiTheme="minorHAnsi" w:hAnsiTheme="minorHAnsi" w:cstheme="minorHAnsi"/>
          <w:color w:val="000000"/>
          <w:szCs w:val="22"/>
        </w:rPr>
        <w:t xml:space="preserve">- </w:t>
      </w:r>
      <w:r w:rsidRPr="0017098F">
        <w:rPr>
          <w:rFonts w:asciiTheme="minorHAnsi" w:hAnsiTheme="minorHAnsi" w:cstheme="minorHAnsi"/>
          <w:color w:val="000000"/>
          <w:szCs w:val="22"/>
        </w:rPr>
        <w:lastRenderedPageBreak/>
        <w:t xml:space="preserve">Kodeks postępowania administracyjnego </w:t>
      </w:r>
      <w:r w:rsidRPr="0017098F">
        <w:rPr>
          <w:rFonts w:asciiTheme="minorHAnsi" w:hAnsiTheme="minorHAnsi" w:cstheme="minorHAnsi"/>
          <w:szCs w:val="22"/>
        </w:rPr>
        <w:t>wydaj</w:t>
      </w:r>
      <w:r w:rsidR="008F35F7">
        <w:rPr>
          <w:rFonts w:asciiTheme="minorHAnsi" w:hAnsiTheme="minorHAnsi" w:cstheme="minorHAnsi"/>
          <w:szCs w:val="22"/>
        </w:rPr>
        <w:t>e</w:t>
      </w:r>
      <w:r w:rsidR="005A0497">
        <w:rPr>
          <w:rFonts w:asciiTheme="minorHAnsi" w:hAnsiTheme="minorHAnsi" w:cstheme="minorHAnsi"/>
          <w:szCs w:val="22"/>
        </w:rPr>
        <w:t xml:space="preserve"> osob</w:t>
      </w:r>
      <w:r w:rsidR="008F35F7">
        <w:rPr>
          <w:rFonts w:asciiTheme="minorHAnsi" w:hAnsiTheme="minorHAnsi" w:cstheme="minorHAnsi"/>
          <w:szCs w:val="22"/>
        </w:rPr>
        <w:t>a</w:t>
      </w:r>
      <w:r w:rsidR="005A0497">
        <w:rPr>
          <w:rFonts w:asciiTheme="minorHAnsi" w:hAnsiTheme="minorHAnsi" w:cstheme="minorHAnsi"/>
          <w:szCs w:val="22"/>
        </w:rPr>
        <w:t xml:space="preserve"> posiadając</w:t>
      </w:r>
      <w:r w:rsidR="008F35F7">
        <w:rPr>
          <w:rFonts w:asciiTheme="minorHAnsi" w:hAnsiTheme="minorHAnsi" w:cstheme="minorHAnsi"/>
          <w:szCs w:val="22"/>
        </w:rPr>
        <w:t>a</w:t>
      </w:r>
      <w:r w:rsidR="005A0497">
        <w:rPr>
          <w:rFonts w:asciiTheme="minorHAnsi" w:hAnsiTheme="minorHAnsi" w:cstheme="minorHAnsi"/>
          <w:szCs w:val="22"/>
        </w:rPr>
        <w:t xml:space="preserve"> stosowne upoważnienie Prezydenta</w:t>
      </w:r>
      <w:r w:rsidR="0045457E">
        <w:rPr>
          <w:rFonts w:asciiTheme="minorHAnsi" w:hAnsiTheme="minorHAnsi" w:cstheme="minorHAnsi"/>
          <w:szCs w:val="22"/>
        </w:rPr>
        <w:t xml:space="preserve"> do </w:t>
      </w:r>
      <w:r w:rsidR="0045457E" w:rsidRPr="00F40D6F">
        <w:rPr>
          <w:rFonts w:cs="Calibri"/>
        </w:rPr>
        <w:t xml:space="preserve">prowadzenia postępowań, w tym wydawania decyzji na podstawie ustawy </w:t>
      </w:r>
      <w:r w:rsidR="007E3E28" w:rsidRPr="003A167E">
        <w:rPr>
          <w:rFonts w:cs="Calibri"/>
        </w:rPr>
        <w:t>z dnia 11 sierpnia 2021 r. o otwartych danych i ponownym wykorzystywaniu informacji sektora publicznego</w:t>
      </w:r>
      <w:r w:rsidR="0045457E" w:rsidRPr="00F40D6F">
        <w:rPr>
          <w:rFonts w:cs="Calibri"/>
        </w:rPr>
        <w:t>.</w:t>
      </w:r>
    </w:p>
    <w:p w:rsidR="0017098F" w:rsidRPr="0017098F" w:rsidRDefault="0017098F" w:rsidP="00A2694C">
      <w:pPr>
        <w:ind w:firstLine="567"/>
        <w:rPr>
          <w:rFonts w:asciiTheme="minorHAnsi" w:hAnsiTheme="minorHAnsi" w:cstheme="minorHAnsi"/>
          <w:szCs w:val="22"/>
        </w:rPr>
      </w:pPr>
      <w:r w:rsidRPr="0017098F">
        <w:rPr>
          <w:rFonts w:asciiTheme="minorHAnsi" w:hAnsiTheme="minorHAnsi" w:cstheme="minorHAnsi"/>
          <w:szCs w:val="22"/>
        </w:rPr>
        <w:t xml:space="preserve">2. Komórka organizacyjna przygotowująca decyzję, o której mowa w ust. 1, jest zobowiązana – za pośrednictwem koordynatora udostępniania informacji publicznej </w:t>
      </w:r>
      <w:r w:rsidRPr="0017098F">
        <w:rPr>
          <w:rFonts w:asciiTheme="minorHAnsi" w:hAnsiTheme="minorHAnsi" w:cstheme="minorHAnsi"/>
          <w:color w:val="000000"/>
          <w:szCs w:val="22"/>
        </w:rPr>
        <w:t xml:space="preserve">na adres e-mail wskazany przez Gabinet Prezydenta </w:t>
      </w:r>
      <w:r w:rsidRPr="0017098F">
        <w:rPr>
          <w:rFonts w:asciiTheme="minorHAnsi" w:hAnsiTheme="minorHAnsi" w:cstheme="minorHAnsi"/>
          <w:szCs w:val="22"/>
        </w:rPr>
        <w:t>- przedstawić jej projekt do konsultacji Gabinetu Prezydenta w celu zweryfikowania poprawności zastosowania formy decyzji administracyjnej w danej sprawie.</w:t>
      </w:r>
    </w:p>
    <w:p w:rsidR="0017098F" w:rsidRPr="0017098F" w:rsidRDefault="0017098F" w:rsidP="00A2694C">
      <w:pPr>
        <w:ind w:firstLine="567"/>
        <w:rPr>
          <w:rFonts w:asciiTheme="minorHAnsi" w:hAnsiTheme="minorHAnsi" w:cstheme="minorHAnsi"/>
          <w:color w:val="000000"/>
          <w:szCs w:val="22"/>
        </w:rPr>
      </w:pPr>
      <w:r w:rsidRPr="0017098F">
        <w:rPr>
          <w:rFonts w:asciiTheme="minorHAnsi" w:hAnsiTheme="minorHAnsi" w:cstheme="minorHAnsi"/>
          <w:b/>
          <w:color w:val="000000"/>
          <w:szCs w:val="22"/>
        </w:rPr>
        <w:t>§ 3</w:t>
      </w:r>
      <w:r w:rsidR="002760FB">
        <w:rPr>
          <w:rFonts w:asciiTheme="minorHAnsi" w:hAnsiTheme="minorHAnsi" w:cstheme="minorHAnsi"/>
          <w:b/>
          <w:color w:val="000000"/>
          <w:szCs w:val="22"/>
        </w:rPr>
        <w:t>5</w:t>
      </w:r>
      <w:r w:rsidRPr="0017098F">
        <w:rPr>
          <w:rFonts w:asciiTheme="minorHAnsi" w:hAnsiTheme="minorHAnsi" w:cstheme="minorHAnsi"/>
          <w:b/>
          <w:color w:val="000000"/>
          <w:szCs w:val="22"/>
        </w:rPr>
        <w:t>.</w:t>
      </w:r>
      <w:r w:rsidRPr="0017098F">
        <w:rPr>
          <w:rFonts w:asciiTheme="minorHAnsi" w:hAnsiTheme="minorHAnsi" w:cstheme="minorHAnsi"/>
          <w:color w:val="000000"/>
          <w:szCs w:val="22"/>
        </w:rPr>
        <w:t xml:space="preserve"> W toku postępowania o ponowne wykorzystywanie informacji sektora publicznego odpowiednio stosuje się §</w:t>
      </w:r>
      <w:r w:rsidR="00ED2AC4">
        <w:rPr>
          <w:rFonts w:asciiTheme="minorHAnsi" w:hAnsiTheme="minorHAnsi" w:cstheme="minorHAnsi"/>
          <w:color w:val="000000"/>
          <w:szCs w:val="22"/>
        </w:rPr>
        <w:t xml:space="preserve"> 11, § 13, § 15 - § 28 i § 31.</w:t>
      </w:r>
    </w:p>
    <w:p w:rsidR="0017098F" w:rsidRPr="0017098F" w:rsidRDefault="0017098F" w:rsidP="00025382">
      <w:pPr>
        <w:contextualSpacing/>
        <w:jc w:val="center"/>
        <w:rPr>
          <w:rFonts w:asciiTheme="minorHAnsi" w:hAnsiTheme="minorHAnsi" w:cstheme="minorHAnsi"/>
          <w:b/>
          <w:szCs w:val="22"/>
        </w:rPr>
      </w:pPr>
      <w:r w:rsidRPr="0017098F">
        <w:rPr>
          <w:rFonts w:asciiTheme="minorHAnsi" w:hAnsiTheme="minorHAnsi" w:cstheme="minorHAnsi"/>
          <w:b/>
          <w:szCs w:val="22"/>
        </w:rPr>
        <w:t xml:space="preserve">Rozdział </w:t>
      </w:r>
      <w:r w:rsidR="002760FB">
        <w:rPr>
          <w:rFonts w:asciiTheme="minorHAnsi" w:hAnsiTheme="minorHAnsi" w:cstheme="minorHAnsi"/>
          <w:b/>
          <w:szCs w:val="22"/>
        </w:rPr>
        <w:t>6</w:t>
      </w:r>
    </w:p>
    <w:p w:rsidR="0017098F" w:rsidRPr="00025382" w:rsidRDefault="0017098F" w:rsidP="00B00855">
      <w:pPr>
        <w:jc w:val="center"/>
        <w:rPr>
          <w:rFonts w:asciiTheme="minorHAnsi" w:hAnsiTheme="minorHAnsi" w:cstheme="minorHAnsi"/>
          <w:b/>
          <w:szCs w:val="22"/>
        </w:rPr>
      </w:pPr>
      <w:r w:rsidRPr="0017098F">
        <w:rPr>
          <w:rFonts w:asciiTheme="minorHAnsi" w:hAnsiTheme="minorHAnsi" w:cstheme="minorHAnsi"/>
          <w:b/>
          <w:szCs w:val="22"/>
        </w:rPr>
        <w:t>Postanowienia końcowe</w:t>
      </w:r>
    </w:p>
    <w:p w:rsidR="0017098F" w:rsidRPr="0017098F" w:rsidRDefault="0017098F" w:rsidP="00052910">
      <w:pPr>
        <w:ind w:firstLine="567"/>
        <w:rPr>
          <w:rFonts w:asciiTheme="minorHAnsi" w:hAnsiTheme="minorHAnsi" w:cstheme="minorHAnsi"/>
          <w:szCs w:val="22"/>
        </w:rPr>
      </w:pPr>
      <w:r w:rsidRPr="0017098F">
        <w:rPr>
          <w:rFonts w:asciiTheme="minorHAnsi" w:hAnsiTheme="minorHAnsi" w:cstheme="minorHAnsi"/>
          <w:b/>
          <w:szCs w:val="22"/>
        </w:rPr>
        <w:t>§ 3</w:t>
      </w:r>
      <w:r w:rsidR="002760FB">
        <w:rPr>
          <w:rFonts w:asciiTheme="minorHAnsi" w:hAnsiTheme="minorHAnsi" w:cstheme="minorHAnsi"/>
          <w:b/>
          <w:szCs w:val="22"/>
        </w:rPr>
        <w:t>6</w:t>
      </w:r>
      <w:r w:rsidRPr="0017098F">
        <w:rPr>
          <w:rFonts w:asciiTheme="minorHAnsi" w:hAnsiTheme="minorHAnsi" w:cstheme="minorHAnsi"/>
          <w:b/>
          <w:szCs w:val="22"/>
        </w:rPr>
        <w:t xml:space="preserve">. </w:t>
      </w:r>
      <w:r w:rsidRPr="0017098F">
        <w:rPr>
          <w:rFonts w:asciiTheme="minorHAnsi" w:hAnsiTheme="minorHAnsi" w:cstheme="minorHAnsi"/>
          <w:szCs w:val="22"/>
        </w:rPr>
        <w:t>Wykonanie zarządzenia powierza się dyrektorom biur, Kierownikowi Urzędu Stanu Cywilnego, burmistrzom oraz Rze</w:t>
      </w:r>
      <w:r w:rsidR="00ED2AC4">
        <w:rPr>
          <w:rFonts w:asciiTheme="minorHAnsi" w:hAnsiTheme="minorHAnsi" w:cstheme="minorHAnsi"/>
          <w:szCs w:val="22"/>
        </w:rPr>
        <w:t>cznikowi Informacji Publicznej.</w:t>
      </w:r>
    </w:p>
    <w:p w:rsidR="0017098F" w:rsidRPr="0017098F" w:rsidRDefault="0017098F" w:rsidP="00052910">
      <w:pPr>
        <w:ind w:firstLine="567"/>
        <w:rPr>
          <w:rFonts w:asciiTheme="minorHAnsi" w:hAnsiTheme="minorHAnsi" w:cstheme="minorHAnsi"/>
          <w:szCs w:val="22"/>
        </w:rPr>
      </w:pPr>
      <w:r w:rsidRPr="002D3BD3">
        <w:rPr>
          <w:rFonts w:asciiTheme="minorHAnsi" w:hAnsiTheme="minorHAnsi" w:cstheme="minorHAnsi"/>
          <w:b/>
          <w:szCs w:val="22"/>
        </w:rPr>
        <w:t xml:space="preserve">§ </w:t>
      </w:r>
      <w:r w:rsidR="002760FB" w:rsidRPr="002D3BD3">
        <w:rPr>
          <w:rFonts w:asciiTheme="minorHAnsi" w:hAnsiTheme="minorHAnsi" w:cstheme="minorHAnsi"/>
          <w:b/>
          <w:szCs w:val="22"/>
        </w:rPr>
        <w:t>37</w:t>
      </w:r>
      <w:r w:rsidRPr="002D3BD3">
        <w:rPr>
          <w:rFonts w:asciiTheme="minorHAnsi" w:hAnsiTheme="minorHAnsi" w:cstheme="minorHAnsi"/>
          <w:b/>
          <w:szCs w:val="22"/>
        </w:rPr>
        <w:t>.</w:t>
      </w:r>
      <w:r w:rsidRPr="00C26ADD">
        <w:rPr>
          <w:rFonts w:asciiTheme="minorHAnsi" w:hAnsiTheme="minorHAnsi" w:cstheme="minorHAnsi"/>
          <w:szCs w:val="22"/>
        </w:rPr>
        <w:t xml:space="preserve"> </w:t>
      </w:r>
      <w:r w:rsidRPr="0017098F">
        <w:rPr>
          <w:rFonts w:asciiTheme="minorHAnsi" w:hAnsiTheme="minorHAnsi" w:cstheme="minorHAnsi"/>
          <w:szCs w:val="22"/>
        </w:rPr>
        <w:t xml:space="preserve">Traci moc zarządzenie nr </w:t>
      </w:r>
      <w:r w:rsidR="00C26ADD" w:rsidRPr="00C26ADD">
        <w:rPr>
          <w:rFonts w:asciiTheme="minorHAnsi" w:hAnsiTheme="minorHAnsi" w:cstheme="minorHAnsi"/>
          <w:szCs w:val="22"/>
        </w:rPr>
        <w:t xml:space="preserve">17/2021 </w:t>
      </w:r>
      <w:r w:rsidR="00C26ADD">
        <w:rPr>
          <w:rFonts w:asciiTheme="minorHAnsi" w:hAnsiTheme="minorHAnsi" w:cstheme="minorHAnsi"/>
          <w:szCs w:val="22"/>
        </w:rPr>
        <w:t>Prezydenta Miasta Stołecznego Warszawy</w:t>
      </w:r>
      <w:r w:rsidR="00C26ADD" w:rsidRPr="00C26ADD">
        <w:rPr>
          <w:rFonts w:asciiTheme="minorHAnsi" w:hAnsiTheme="minorHAnsi" w:cstheme="minorHAnsi"/>
          <w:szCs w:val="22"/>
        </w:rPr>
        <w:t xml:space="preserve"> z 13 stycznia 2021 r.</w:t>
      </w:r>
      <w:r w:rsidR="00C26ADD">
        <w:rPr>
          <w:rFonts w:asciiTheme="minorHAnsi" w:hAnsiTheme="minorHAnsi" w:cstheme="minorHAnsi"/>
          <w:szCs w:val="22"/>
        </w:rPr>
        <w:t xml:space="preserve"> </w:t>
      </w:r>
      <w:r w:rsidR="00C26ADD" w:rsidRPr="00C26ADD">
        <w:rPr>
          <w:rFonts w:asciiTheme="minorHAnsi" w:hAnsiTheme="minorHAnsi" w:cstheme="minorHAnsi"/>
          <w:szCs w:val="22"/>
        </w:rPr>
        <w:t>w sprawie organizacji udostępniania informacji publicznej oraz udostępniania i przekazywania informacji sektora publicznego w Urzędzie m.st. Warszawy</w:t>
      </w:r>
      <w:r w:rsidR="00ED2AC4" w:rsidRPr="00C26ADD">
        <w:rPr>
          <w:rFonts w:asciiTheme="minorHAnsi" w:hAnsiTheme="minorHAnsi" w:cstheme="minorHAnsi"/>
          <w:szCs w:val="22"/>
        </w:rPr>
        <w:t>.</w:t>
      </w:r>
    </w:p>
    <w:p w:rsidR="0017098F" w:rsidRPr="0017098F" w:rsidRDefault="0017098F" w:rsidP="00D73AB2">
      <w:pPr>
        <w:autoSpaceDE w:val="0"/>
        <w:autoSpaceDN w:val="0"/>
        <w:adjustRightInd w:val="0"/>
        <w:ind w:firstLine="567"/>
        <w:rPr>
          <w:rFonts w:asciiTheme="minorHAnsi" w:hAnsiTheme="minorHAnsi" w:cstheme="minorHAnsi"/>
          <w:szCs w:val="22"/>
        </w:rPr>
      </w:pPr>
      <w:r w:rsidRPr="0017098F">
        <w:rPr>
          <w:rFonts w:asciiTheme="minorHAnsi" w:hAnsiTheme="minorHAnsi" w:cstheme="minorHAnsi"/>
          <w:b/>
          <w:szCs w:val="22"/>
        </w:rPr>
        <w:t xml:space="preserve">§ </w:t>
      </w:r>
      <w:r w:rsidR="002760FB">
        <w:rPr>
          <w:rFonts w:asciiTheme="minorHAnsi" w:hAnsiTheme="minorHAnsi" w:cstheme="minorHAnsi"/>
          <w:b/>
          <w:szCs w:val="22"/>
        </w:rPr>
        <w:t>38</w:t>
      </w:r>
      <w:r w:rsidRPr="0017098F">
        <w:rPr>
          <w:rFonts w:asciiTheme="minorHAnsi" w:hAnsiTheme="minorHAnsi" w:cstheme="minorHAnsi"/>
          <w:b/>
          <w:szCs w:val="22"/>
        </w:rPr>
        <w:t>.</w:t>
      </w:r>
      <w:r w:rsidRPr="0017098F">
        <w:rPr>
          <w:rFonts w:asciiTheme="minorHAnsi" w:hAnsiTheme="minorHAnsi" w:cstheme="minorHAnsi"/>
          <w:szCs w:val="22"/>
        </w:rPr>
        <w:t>1. Zarządzenie podlega publikacji w Biuletynie Informacji Publicznej m.st. Warszawy.</w:t>
      </w:r>
    </w:p>
    <w:p w:rsidR="0017098F" w:rsidRDefault="0017098F" w:rsidP="00D73AB2">
      <w:pPr>
        <w:autoSpaceDE w:val="0"/>
        <w:autoSpaceDN w:val="0"/>
        <w:adjustRightInd w:val="0"/>
        <w:ind w:firstLine="567"/>
        <w:rPr>
          <w:rFonts w:asciiTheme="minorHAnsi" w:hAnsiTheme="minorHAnsi" w:cstheme="minorHAnsi"/>
          <w:szCs w:val="22"/>
        </w:rPr>
      </w:pPr>
      <w:r w:rsidRPr="0017098F">
        <w:rPr>
          <w:rFonts w:asciiTheme="minorHAnsi" w:hAnsiTheme="minorHAnsi" w:cstheme="minorHAnsi"/>
          <w:szCs w:val="22"/>
        </w:rPr>
        <w:t>2. Zarządzenie wcho</w:t>
      </w:r>
      <w:r w:rsidR="00FA41BC">
        <w:rPr>
          <w:rFonts w:asciiTheme="minorHAnsi" w:hAnsiTheme="minorHAnsi" w:cstheme="minorHAnsi"/>
          <w:szCs w:val="22"/>
        </w:rPr>
        <w:t>dzi w życie z dniem podpisania.</w:t>
      </w:r>
    </w:p>
    <w:p w:rsidR="00556841" w:rsidRPr="00556841" w:rsidRDefault="00556841" w:rsidP="002D3BD3">
      <w:pPr>
        <w:spacing w:after="0"/>
        <w:ind w:left="5103"/>
        <w:rPr>
          <w:b/>
        </w:rPr>
      </w:pPr>
      <w:r w:rsidRPr="00556841">
        <w:rPr>
          <w:b/>
        </w:rPr>
        <w:t>Prezydent</w:t>
      </w:r>
    </w:p>
    <w:p w:rsidR="00556841" w:rsidRPr="00556841" w:rsidRDefault="00556841" w:rsidP="002D3BD3">
      <w:pPr>
        <w:tabs>
          <w:tab w:val="left" w:pos="851"/>
        </w:tabs>
        <w:spacing w:after="0"/>
        <w:ind w:left="4253"/>
        <w:rPr>
          <w:b/>
        </w:rPr>
      </w:pPr>
      <w:r w:rsidRPr="00556841">
        <w:rPr>
          <w:b/>
        </w:rPr>
        <w:t>Miasta Stołecznego Warszawy</w:t>
      </w:r>
    </w:p>
    <w:p w:rsidR="00556841" w:rsidRPr="002D3BD3" w:rsidRDefault="00556841" w:rsidP="002D3BD3">
      <w:pPr>
        <w:tabs>
          <w:tab w:val="left" w:pos="851"/>
        </w:tabs>
        <w:spacing w:after="0"/>
        <w:ind w:left="4678"/>
        <w:rPr>
          <w:b/>
        </w:rPr>
      </w:pPr>
      <w:r w:rsidRPr="00556841">
        <w:rPr>
          <w:b/>
        </w:rPr>
        <w:t>/-/ Rafał Trzaskowski</w:t>
      </w:r>
    </w:p>
    <w:sectPr w:rsidR="00556841" w:rsidRPr="002D3BD3" w:rsidSect="00FA41BC">
      <w:footerReference w:type="even" r:id="rId8"/>
      <w:footerReference w:type="default" r:id="rId9"/>
      <w:headerReference w:type="firs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AC0" w:rsidRDefault="00E40AC0">
      <w:r>
        <w:separator/>
      </w:r>
    </w:p>
  </w:endnote>
  <w:endnote w:type="continuationSeparator" w:id="0">
    <w:p w:rsidR="00E40AC0" w:rsidRDefault="00E40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BFF" w:rsidRDefault="00A77BFF" w:rsidP="00BD772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A77BFF" w:rsidRDefault="00A77BF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BFF" w:rsidRDefault="00A77BFF" w:rsidP="00BD772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2D3BD3">
      <w:rPr>
        <w:rStyle w:val="Numerstrony"/>
        <w:noProof/>
      </w:rPr>
      <w:t>11</w:t>
    </w:r>
    <w:r>
      <w:rPr>
        <w:rStyle w:val="Numerstrony"/>
      </w:rPr>
      <w:fldChar w:fldCharType="end"/>
    </w:r>
  </w:p>
  <w:p w:rsidR="00A77BFF" w:rsidRDefault="00A77B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AC0" w:rsidRDefault="00E40AC0">
      <w:r>
        <w:separator/>
      </w:r>
    </w:p>
  </w:footnote>
  <w:footnote w:type="continuationSeparator" w:id="0">
    <w:p w:rsidR="00E40AC0" w:rsidRDefault="00E40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D10" w:rsidRPr="008F0D10" w:rsidRDefault="008F0D10">
    <w:pPr>
      <w:pStyle w:val="Nagwek"/>
      <w:rPr>
        <w:b/>
        <w:bCs/>
      </w:rPr>
    </w:pPr>
    <w:r w:rsidRPr="008F0D10">
      <w:rPr>
        <w:b/>
        <w:bCs/>
      </w:rPr>
      <w:t>GP-OR.0050.1943.2021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0001"/>
    <w:multiLevelType w:val="hybridMultilevel"/>
    <w:tmpl w:val="060E916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02643C"/>
    <w:multiLevelType w:val="multilevel"/>
    <w:tmpl w:val="AC96804C"/>
    <w:lvl w:ilvl="0">
      <w:start w:val="1"/>
      <w:numFmt w:val="ordin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4346735"/>
    <w:multiLevelType w:val="hybridMultilevel"/>
    <w:tmpl w:val="484CDD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704281"/>
    <w:multiLevelType w:val="hybridMultilevel"/>
    <w:tmpl w:val="16E8077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078F19EE"/>
    <w:multiLevelType w:val="hybridMultilevel"/>
    <w:tmpl w:val="73D4E6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FF44E2"/>
    <w:multiLevelType w:val="hybridMultilevel"/>
    <w:tmpl w:val="87CC174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09B92D3C"/>
    <w:multiLevelType w:val="hybridMultilevel"/>
    <w:tmpl w:val="080AB5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7F2778"/>
    <w:multiLevelType w:val="hybridMultilevel"/>
    <w:tmpl w:val="A5705B40"/>
    <w:lvl w:ilvl="0" w:tplc="82601BB2">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846661"/>
    <w:multiLevelType w:val="hybridMultilevel"/>
    <w:tmpl w:val="EE92E616"/>
    <w:lvl w:ilvl="0" w:tplc="05C810CE">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C570568"/>
    <w:multiLevelType w:val="hybridMultilevel"/>
    <w:tmpl w:val="1B585CF2"/>
    <w:lvl w:ilvl="0" w:tplc="F3FA5FE6">
      <w:start w:val="1"/>
      <w:numFmt w:val="bullet"/>
      <w:lvlText w:val=""/>
      <w:lvlJc w:val="left"/>
      <w:pPr>
        <w:tabs>
          <w:tab w:val="num" w:pos="360"/>
        </w:tabs>
        <w:ind w:left="54" w:hanging="54"/>
      </w:pPr>
      <w:rPr>
        <w:rFonts w:ascii="Symbol" w:hAnsi="Symbol" w:hint="default"/>
      </w:rPr>
    </w:lvl>
    <w:lvl w:ilvl="1" w:tplc="F3FA5FE6">
      <w:start w:val="1"/>
      <w:numFmt w:val="bullet"/>
      <w:lvlText w:val=""/>
      <w:lvlJc w:val="left"/>
      <w:pPr>
        <w:tabs>
          <w:tab w:val="num" w:pos="360"/>
        </w:tabs>
        <w:ind w:left="54" w:hanging="54"/>
      </w:pPr>
      <w:rPr>
        <w:rFonts w:ascii="Symbol" w:hAnsi="Symbol" w:hint="default"/>
      </w:rPr>
    </w:lvl>
    <w:lvl w:ilvl="2" w:tplc="04150005">
      <w:start w:val="1"/>
      <w:numFmt w:val="bullet"/>
      <w:lvlText w:val=""/>
      <w:lvlJc w:val="left"/>
      <w:pPr>
        <w:tabs>
          <w:tab w:val="num" w:pos="1080"/>
        </w:tabs>
        <w:ind w:left="1080" w:hanging="360"/>
      </w:pPr>
      <w:rPr>
        <w:rFonts w:ascii="Wingdings" w:hAnsi="Wingdings" w:hint="default"/>
      </w:rPr>
    </w:lvl>
    <w:lvl w:ilvl="3" w:tplc="F3FA5FE6">
      <w:start w:val="1"/>
      <w:numFmt w:val="bullet"/>
      <w:lvlText w:val=""/>
      <w:lvlJc w:val="left"/>
      <w:pPr>
        <w:tabs>
          <w:tab w:val="num" w:pos="1800"/>
        </w:tabs>
        <w:ind w:left="1494" w:hanging="54"/>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cs="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cs="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0DEB201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EB85A6A"/>
    <w:multiLevelType w:val="hybridMultilevel"/>
    <w:tmpl w:val="221E4114"/>
    <w:lvl w:ilvl="0" w:tplc="8DD6C53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4E37DA1"/>
    <w:multiLevelType w:val="hybridMultilevel"/>
    <w:tmpl w:val="F77E62CE"/>
    <w:lvl w:ilvl="0" w:tplc="30C085AE">
      <w:start w:val="2"/>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5FD46B1"/>
    <w:multiLevelType w:val="hybridMultilevel"/>
    <w:tmpl w:val="2C227044"/>
    <w:lvl w:ilvl="0" w:tplc="BDBA1424">
      <w:start w:val="2"/>
      <w:numFmt w:val="decimal"/>
      <w:lvlText w:val="%1."/>
      <w:lvlJc w:val="left"/>
      <w:pPr>
        <w:tabs>
          <w:tab w:val="num" w:pos="360"/>
        </w:tabs>
        <w:ind w:left="360" w:hanging="360"/>
      </w:pPr>
      <w:rPr>
        <w:rFonts w:cs="Times New Roman" w:hint="default"/>
      </w:rPr>
    </w:lvl>
    <w:lvl w:ilvl="1" w:tplc="04150001">
      <w:start w:val="1"/>
      <w:numFmt w:val="bullet"/>
      <w:lvlText w:val=""/>
      <w:lvlJc w:val="left"/>
      <w:pPr>
        <w:tabs>
          <w:tab w:val="num" w:pos="796"/>
        </w:tabs>
        <w:ind w:left="796" w:hanging="360"/>
      </w:pPr>
      <w:rPr>
        <w:rFonts w:ascii="Symbol" w:hAnsi="Symbol" w:hint="default"/>
      </w:rPr>
    </w:lvl>
    <w:lvl w:ilvl="2" w:tplc="0415001B" w:tentative="1">
      <w:start w:val="1"/>
      <w:numFmt w:val="lowerRoman"/>
      <w:lvlText w:val="%3."/>
      <w:lvlJc w:val="right"/>
      <w:pPr>
        <w:tabs>
          <w:tab w:val="num" w:pos="1516"/>
        </w:tabs>
        <w:ind w:left="1516" w:hanging="180"/>
      </w:pPr>
      <w:rPr>
        <w:rFonts w:cs="Times New Roman"/>
      </w:rPr>
    </w:lvl>
    <w:lvl w:ilvl="3" w:tplc="0415000F" w:tentative="1">
      <w:start w:val="1"/>
      <w:numFmt w:val="decimal"/>
      <w:lvlText w:val="%4."/>
      <w:lvlJc w:val="left"/>
      <w:pPr>
        <w:tabs>
          <w:tab w:val="num" w:pos="2236"/>
        </w:tabs>
        <w:ind w:left="2236" w:hanging="360"/>
      </w:pPr>
      <w:rPr>
        <w:rFonts w:cs="Times New Roman"/>
      </w:rPr>
    </w:lvl>
    <w:lvl w:ilvl="4" w:tplc="04150019" w:tentative="1">
      <w:start w:val="1"/>
      <w:numFmt w:val="lowerLetter"/>
      <w:lvlText w:val="%5."/>
      <w:lvlJc w:val="left"/>
      <w:pPr>
        <w:tabs>
          <w:tab w:val="num" w:pos="2956"/>
        </w:tabs>
        <w:ind w:left="2956" w:hanging="360"/>
      </w:pPr>
      <w:rPr>
        <w:rFonts w:cs="Times New Roman"/>
      </w:rPr>
    </w:lvl>
    <w:lvl w:ilvl="5" w:tplc="0415001B" w:tentative="1">
      <w:start w:val="1"/>
      <w:numFmt w:val="lowerRoman"/>
      <w:lvlText w:val="%6."/>
      <w:lvlJc w:val="right"/>
      <w:pPr>
        <w:tabs>
          <w:tab w:val="num" w:pos="3676"/>
        </w:tabs>
        <w:ind w:left="3676" w:hanging="180"/>
      </w:pPr>
      <w:rPr>
        <w:rFonts w:cs="Times New Roman"/>
      </w:rPr>
    </w:lvl>
    <w:lvl w:ilvl="6" w:tplc="0415000F" w:tentative="1">
      <w:start w:val="1"/>
      <w:numFmt w:val="decimal"/>
      <w:lvlText w:val="%7."/>
      <w:lvlJc w:val="left"/>
      <w:pPr>
        <w:tabs>
          <w:tab w:val="num" w:pos="4396"/>
        </w:tabs>
        <w:ind w:left="4396" w:hanging="360"/>
      </w:pPr>
      <w:rPr>
        <w:rFonts w:cs="Times New Roman"/>
      </w:rPr>
    </w:lvl>
    <w:lvl w:ilvl="7" w:tplc="04150019" w:tentative="1">
      <w:start w:val="1"/>
      <w:numFmt w:val="lowerLetter"/>
      <w:lvlText w:val="%8."/>
      <w:lvlJc w:val="left"/>
      <w:pPr>
        <w:tabs>
          <w:tab w:val="num" w:pos="5116"/>
        </w:tabs>
        <w:ind w:left="5116" w:hanging="360"/>
      </w:pPr>
      <w:rPr>
        <w:rFonts w:cs="Times New Roman"/>
      </w:rPr>
    </w:lvl>
    <w:lvl w:ilvl="8" w:tplc="0415001B" w:tentative="1">
      <w:start w:val="1"/>
      <w:numFmt w:val="lowerRoman"/>
      <w:lvlText w:val="%9."/>
      <w:lvlJc w:val="right"/>
      <w:pPr>
        <w:tabs>
          <w:tab w:val="num" w:pos="5836"/>
        </w:tabs>
        <w:ind w:left="5836" w:hanging="180"/>
      </w:pPr>
      <w:rPr>
        <w:rFonts w:cs="Times New Roman"/>
      </w:rPr>
    </w:lvl>
  </w:abstractNum>
  <w:abstractNum w:abstractNumId="14" w15:restartNumberingAfterBreak="0">
    <w:nsid w:val="16EA3162"/>
    <w:multiLevelType w:val="hybridMultilevel"/>
    <w:tmpl w:val="785A82AC"/>
    <w:lvl w:ilvl="0" w:tplc="FFFFFFFF">
      <w:start w:val="1"/>
      <w:numFmt w:val="decimal"/>
      <w:lvlText w:val="%1)"/>
      <w:lvlJc w:val="left"/>
      <w:pPr>
        <w:ind w:left="927" w:hanging="360"/>
      </w:pPr>
      <w:rPr>
        <w:rFonts w:cs="Times New Roman"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18FA537E"/>
    <w:multiLevelType w:val="hybridMultilevel"/>
    <w:tmpl w:val="FA3680EA"/>
    <w:lvl w:ilvl="0" w:tplc="FFFFFFF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A8F192D"/>
    <w:multiLevelType w:val="hybridMultilevel"/>
    <w:tmpl w:val="9A0662FC"/>
    <w:lvl w:ilvl="0" w:tplc="C822782C">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A933F4B"/>
    <w:multiLevelType w:val="hybridMultilevel"/>
    <w:tmpl w:val="BF6E56F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1A9E5EEC"/>
    <w:multiLevelType w:val="hybridMultilevel"/>
    <w:tmpl w:val="7CDEF3DE"/>
    <w:lvl w:ilvl="0" w:tplc="4EB633EA">
      <w:start w:val="1"/>
      <w:numFmt w:val="bullet"/>
      <w:lvlText w:val="-"/>
      <w:lvlJc w:val="left"/>
      <w:pPr>
        <w:tabs>
          <w:tab w:val="num" w:pos="1620"/>
        </w:tabs>
        <w:ind w:left="1620" w:hanging="360"/>
      </w:pPr>
      <w:rPr>
        <w:rFonts w:ascii="Courier New" w:hAnsi="Courier New" w:hint="default"/>
      </w:rPr>
    </w:lvl>
    <w:lvl w:ilvl="1" w:tplc="4EB633EA">
      <w:start w:val="1"/>
      <w:numFmt w:val="bullet"/>
      <w:lvlText w:val="-"/>
      <w:lvlJc w:val="left"/>
      <w:pPr>
        <w:tabs>
          <w:tab w:val="num" w:pos="1495"/>
        </w:tabs>
        <w:ind w:left="1495" w:hanging="360"/>
      </w:pPr>
      <w:rPr>
        <w:rFonts w:ascii="Courier New" w:hAnsi="Courier New" w:hint="default"/>
      </w:rPr>
    </w:lvl>
    <w:lvl w:ilvl="2" w:tplc="311A0F64">
      <w:start w:val="2"/>
      <w:numFmt w:val="decimal"/>
      <w:lvlText w:val="%3."/>
      <w:lvlJc w:val="left"/>
      <w:pPr>
        <w:tabs>
          <w:tab w:val="num" w:pos="2160"/>
        </w:tabs>
        <w:ind w:left="2160" w:hanging="360"/>
      </w:pPr>
      <w:rPr>
        <w:rFonts w:asciiTheme="minorHAnsi" w:hAnsiTheme="minorHAnsi" w:hint="default"/>
      </w:rPr>
    </w:lvl>
    <w:lvl w:ilvl="3" w:tplc="77080F52">
      <w:start w:val="14"/>
      <w:numFmt w:val="lowerLetter"/>
      <w:lvlText w:val="%4."/>
      <w:lvlJc w:val="left"/>
      <w:pPr>
        <w:tabs>
          <w:tab w:val="num" w:pos="2880"/>
        </w:tabs>
        <w:ind w:left="2880" w:hanging="360"/>
      </w:pPr>
      <w:rPr>
        <w:rFonts w:hint="default"/>
        <w:sz w:val="24"/>
        <w:szCs w:val="24"/>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995F96"/>
    <w:multiLevelType w:val="hybridMultilevel"/>
    <w:tmpl w:val="908CCC18"/>
    <w:lvl w:ilvl="0" w:tplc="C4D6CDA2">
      <w:start w:val="1"/>
      <w:numFmt w:val="ordinal"/>
      <w:lvlText w:val="§ 6.%1"/>
      <w:lvlJc w:val="left"/>
      <w:pPr>
        <w:ind w:left="357" w:hanging="357"/>
      </w:pPr>
      <w:rPr>
        <w:rFonts w:ascii="Times New Roman" w:hAnsi="Times New Roman" w:cs="Times New Roman" w:hint="default"/>
        <w:b w:val="0"/>
        <w:i w:val="0"/>
        <w:sz w:val="24"/>
      </w:rPr>
    </w:lvl>
    <w:lvl w:ilvl="1" w:tplc="A3D6C4D0">
      <w:start w:val="1"/>
      <w:numFmt w:val="decimal"/>
      <w:lvlText w:val="%2)"/>
      <w:lvlJc w:val="left"/>
      <w:pPr>
        <w:tabs>
          <w:tab w:val="num" w:pos="1440"/>
        </w:tabs>
        <w:ind w:left="1440" w:hanging="360"/>
      </w:pPr>
      <w:rPr>
        <w:rFonts w:hint="default"/>
        <w:b w:val="0"/>
        <w:i w:val="0"/>
        <w:sz w:val="24"/>
      </w:rPr>
    </w:lvl>
    <w:lvl w:ilvl="2" w:tplc="28383288">
      <w:start w:val="2"/>
      <w:numFmt w:val="decimal"/>
      <w:lvlText w:val="%3."/>
      <w:lvlJc w:val="left"/>
      <w:pPr>
        <w:tabs>
          <w:tab w:val="num" w:pos="360"/>
        </w:tabs>
        <w:ind w:left="360" w:hanging="360"/>
      </w:pPr>
      <w:rPr>
        <w:rFonts w:hint="default"/>
        <w:b w:val="0"/>
        <w:i w:val="0"/>
        <w:sz w:val="22"/>
        <w:szCs w:val="22"/>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03E197D"/>
    <w:multiLevelType w:val="multilevel"/>
    <w:tmpl w:val="58E009C6"/>
    <w:lvl w:ilvl="0">
      <w:start w:val="1"/>
      <w:numFmt w:val="bullet"/>
      <w:lvlText w:val="-"/>
      <w:lvlJc w:val="left"/>
      <w:pPr>
        <w:tabs>
          <w:tab w:val="num" w:pos="1620"/>
        </w:tabs>
        <w:ind w:left="1620" w:hanging="360"/>
      </w:pPr>
      <w:rPr>
        <w:rFonts w:ascii="Courier New" w:hAnsi="Courier New" w:hint="default"/>
      </w:rPr>
    </w:lvl>
    <w:lvl w:ilvl="1">
      <w:start w:val="1"/>
      <w:numFmt w:val="bullet"/>
      <w:lvlText w:val="-"/>
      <w:lvlJc w:val="left"/>
      <w:pPr>
        <w:tabs>
          <w:tab w:val="num" w:pos="1440"/>
        </w:tabs>
        <w:ind w:left="1440" w:hanging="360"/>
      </w:pPr>
      <w:rPr>
        <w:rFonts w:ascii="Courier New" w:hAnsi="Courier New" w:hint="default"/>
      </w:rPr>
    </w:lvl>
    <w:lvl w:ilvl="2">
      <w:start w:val="2"/>
      <w:numFmt w:val="decimal"/>
      <w:lvlText w:val="%3."/>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7375DA"/>
    <w:multiLevelType w:val="hybridMultilevel"/>
    <w:tmpl w:val="CE66C4AE"/>
    <w:lvl w:ilvl="0" w:tplc="05C810CE">
      <w:start w:val="2"/>
      <w:numFmt w:val="decimal"/>
      <w:lvlText w:val="%1."/>
      <w:lvlJc w:val="left"/>
      <w:pPr>
        <w:ind w:left="720" w:hanging="360"/>
      </w:pPr>
      <w:rPr>
        <w:rFonts w:cs="Times New Roman" w:hint="default"/>
        <w:b w:val="0"/>
        <w:i w:val="0"/>
        <w:sz w:val="24"/>
      </w:rPr>
    </w:lvl>
    <w:lvl w:ilvl="1" w:tplc="C0C83C64">
      <w:start w:val="2"/>
      <w:numFmt w:val="none"/>
      <w:lvlText w:val="1)"/>
      <w:lvlJc w:val="left"/>
      <w:pPr>
        <w:tabs>
          <w:tab w:val="num" w:pos="1440"/>
        </w:tabs>
        <w:ind w:left="1440" w:hanging="360"/>
      </w:pPr>
      <w:rPr>
        <w:rFonts w:hint="default"/>
        <w:b w:val="0"/>
        <w:i w:val="0"/>
        <w:sz w:val="22"/>
        <w:szCs w:val="22"/>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4447064"/>
    <w:multiLevelType w:val="hybridMultilevel"/>
    <w:tmpl w:val="D5AA5DDC"/>
    <w:lvl w:ilvl="0" w:tplc="D940E3FE">
      <w:start w:val="2"/>
      <w:numFmt w:val="decimal"/>
      <w:lvlText w:val="%1."/>
      <w:lvlJc w:val="left"/>
      <w:pPr>
        <w:ind w:left="1287" w:hanging="360"/>
      </w:pPr>
      <w:rPr>
        <w:rFonts w:hint="default"/>
        <w:b w:val="0"/>
        <w:i w:val="0"/>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245879CD"/>
    <w:multiLevelType w:val="hybridMultilevel"/>
    <w:tmpl w:val="00F060D4"/>
    <w:lvl w:ilvl="0" w:tplc="577CC19E">
      <w:start w:val="1"/>
      <w:numFmt w:val="decimal"/>
      <w:lvlText w:val="%1)"/>
      <w:lvlJc w:val="left"/>
      <w:pPr>
        <w:tabs>
          <w:tab w:val="num" w:pos="360"/>
        </w:tabs>
        <w:ind w:left="360" w:hanging="360"/>
      </w:pPr>
      <w:rPr>
        <w:rFonts w:hint="default"/>
      </w:rPr>
    </w:lvl>
    <w:lvl w:ilvl="1" w:tplc="F3FA5FE6">
      <w:start w:val="1"/>
      <w:numFmt w:val="bullet"/>
      <w:lvlText w:val=""/>
      <w:lvlJc w:val="left"/>
      <w:pPr>
        <w:tabs>
          <w:tab w:val="num" w:pos="360"/>
        </w:tabs>
        <w:ind w:left="54" w:hanging="54"/>
      </w:pPr>
      <w:rPr>
        <w:rFonts w:ascii="Symbol" w:hAnsi="Symbol" w:hint="default"/>
      </w:rPr>
    </w:lvl>
    <w:lvl w:ilvl="2" w:tplc="04150005">
      <w:start w:val="1"/>
      <w:numFmt w:val="bullet"/>
      <w:lvlText w:val=""/>
      <w:lvlJc w:val="left"/>
      <w:pPr>
        <w:tabs>
          <w:tab w:val="num" w:pos="1080"/>
        </w:tabs>
        <w:ind w:left="1080" w:hanging="360"/>
      </w:pPr>
      <w:rPr>
        <w:rFonts w:ascii="Wingdings" w:hAnsi="Wingdings" w:hint="default"/>
      </w:rPr>
    </w:lvl>
    <w:lvl w:ilvl="3" w:tplc="0415000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cs="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cs="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24" w15:restartNumberingAfterBreak="0">
    <w:nsid w:val="27065CE3"/>
    <w:multiLevelType w:val="hybridMultilevel"/>
    <w:tmpl w:val="9A0E8796"/>
    <w:lvl w:ilvl="0" w:tplc="82601BB2">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A23C4E"/>
    <w:multiLevelType w:val="hybridMultilevel"/>
    <w:tmpl w:val="6450B664"/>
    <w:lvl w:ilvl="0" w:tplc="FFFFFFF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CF60A51"/>
    <w:multiLevelType w:val="hybridMultilevel"/>
    <w:tmpl w:val="E08A9A32"/>
    <w:lvl w:ilvl="0" w:tplc="FFFFFFFF">
      <w:start w:val="1"/>
      <w:numFmt w:val="decimal"/>
      <w:lvlText w:val="%1)"/>
      <w:lvlJc w:val="left"/>
      <w:pPr>
        <w:tabs>
          <w:tab w:val="num" w:pos="720"/>
        </w:tabs>
        <w:ind w:left="720" w:hanging="360"/>
      </w:pPr>
      <w:rPr>
        <w:rFonts w:cs="Times New Roman" w:hint="default"/>
      </w:rPr>
    </w:lvl>
    <w:lvl w:ilvl="1" w:tplc="AC1AF274">
      <w:start w:val="6"/>
      <w:numFmt w:val="decimal"/>
      <w:lvlText w:val="%2."/>
      <w:lvlJc w:val="left"/>
      <w:pPr>
        <w:tabs>
          <w:tab w:val="num" w:pos="1260"/>
        </w:tabs>
        <w:ind w:left="1260" w:hanging="360"/>
      </w:pPr>
      <w:rPr>
        <w:rFonts w:cs="Times New Roman" w:hint="default"/>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2E176340"/>
    <w:multiLevelType w:val="multilevel"/>
    <w:tmpl w:val="A30451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3371425B"/>
    <w:multiLevelType w:val="hybridMultilevel"/>
    <w:tmpl w:val="B16C0E18"/>
    <w:lvl w:ilvl="0" w:tplc="F3FA5FE6">
      <w:start w:val="1"/>
      <w:numFmt w:val="bullet"/>
      <w:lvlText w:val=""/>
      <w:lvlJc w:val="left"/>
      <w:pPr>
        <w:tabs>
          <w:tab w:val="num" w:pos="360"/>
        </w:tabs>
        <w:ind w:left="54" w:hanging="54"/>
      </w:pPr>
      <w:rPr>
        <w:rFonts w:ascii="Symbol" w:hAnsi="Symbol" w:hint="default"/>
      </w:rPr>
    </w:lvl>
    <w:lvl w:ilvl="1" w:tplc="F3FA5FE6">
      <w:start w:val="1"/>
      <w:numFmt w:val="bullet"/>
      <w:lvlText w:val=""/>
      <w:lvlJc w:val="left"/>
      <w:pPr>
        <w:tabs>
          <w:tab w:val="num" w:pos="360"/>
        </w:tabs>
        <w:ind w:left="54" w:hanging="54"/>
      </w:pPr>
      <w:rPr>
        <w:rFonts w:ascii="Symbol" w:hAnsi="Symbol" w:hint="default"/>
      </w:rPr>
    </w:lvl>
    <w:lvl w:ilvl="2" w:tplc="04150005">
      <w:start w:val="1"/>
      <w:numFmt w:val="bullet"/>
      <w:lvlText w:val=""/>
      <w:lvlJc w:val="left"/>
      <w:pPr>
        <w:tabs>
          <w:tab w:val="num" w:pos="1080"/>
        </w:tabs>
        <w:ind w:left="1080" w:hanging="360"/>
      </w:pPr>
      <w:rPr>
        <w:rFonts w:ascii="Wingdings" w:hAnsi="Wingdings" w:hint="default"/>
      </w:rPr>
    </w:lvl>
    <w:lvl w:ilvl="3" w:tplc="F3FA5FE6">
      <w:start w:val="1"/>
      <w:numFmt w:val="bullet"/>
      <w:lvlText w:val=""/>
      <w:lvlJc w:val="left"/>
      <w:pPr>
        <w:tabs>
          <w:tab w:val="num" w:pos="1800"/>
        </w:tabs>
        <w:ind w:left="1494" w:hanging="54"/>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cs="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cs="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29" w15:restartNumberingAfterBreak="0">
    <w:nsid w:val="35B04DD1"/>
    <w:multiLevelType w:val="multilevel"/>
    <w:tmpl w:val="55DEBA40"/>
    <w:lvl w:ilvl="0">
      <w:start w:val="1"/>
      <w:numFmt w:val="ordin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i w:val="0"/>
        <w:sz w:val="24"/>
        <w:szCs w:val="24"/>
      </w:rPr>
    </w:lvl>
    <w:lvl w:ilvl="2">
      <w:start w:val="1"/>
      <w:numFmt w:val="lowerLetter"/>
      <w:lvlText w:val="%3)"/>
      <w:lvlJc w:val="left"/>
      <w:pPr>
        <w:tabs>
          <w:tab w:val="num" w:pos="1080"/>
        </w:tabs>
        <w:ind w:left="1080" w:hanging="360"/>
      </w:pPr>
      <w:rPr>
        <w:rFonts w:hint="default"/>
        <w:i w:val="0"/>
        <w:sz w:val="24"/>
        <w:szCs w:val="24"/>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361E4A33"/>
    <w:multiLevelType w:val="hybridMultilevel"/>
    <w:tmpl w:val="759C3E58"/>
    <w:lvl w:ilvl="0" w:tplc="82601BB2">
      <w:start w:val="2"/>
      <w:numFmt w:val="decimal"/>
      <w:lvlText w:val="%1."/>
      <w:lvlJc w:val="left"/>
      <w:pPr>
        <w:ind w:left="-1548" w:hanging="360"/>
      </w:pPr>
      <w:rPr>
        <w:rFonts w:cs="Times New Roman" w:hint="default"/>
      </w:rPr>
    </w:lvl>
    <w:lvl w:ilvl="1" w:tplc="04150019" w:tentative="1">
      <w:start w:val="1"/>
      <w:numFmt w:val="lowerLetter"/>
      <w:lvlText w:val="%2."/>
      <w:lvlJc w:val="left"/>
      <w:pPr>
        <w:ind w:left="-828" w:hanging="360"/>
      </w:pPr>
    </w:lvl>
    <w:lvl w:ilvl="2" w:tplc="0415001B" w:tentative="1">
      <w:start w:val="1"/>
      <w:numFmt w:val="lowerRoman"/>
      <w:lvlText w:val="%3."/>
      <w:lvlJc w:val="right"/>
      <w:pPr>
        <w:ind w:left="-108" w:hanging="180"/>
      </w:pPr>
    </w:lvl>
    <w:lvl w:ilvl="3" w:tplc="0415000F" w:tentative="1">
      <w:start w:val="1"/>
      <w:numFmt w:val="decimal"/>
      <w:lvlText w:val="%4."/>
      <w:lvlJc w:val="left"/>
      <w:pPr>
        <w:ind w:left="612" w:hanging="360"/>
      </w:pPr>
    </w:lvl>
    <w:lvl w:ilvl="4" w:tplc="04150019" w:tentative="1">
      <w:start w:val="1"/>
      <w:numFmt w:val="lowerLetter"/>
      <w:lvlText w:val="%5."/>
      <w:lvlJc w:val="left"/>
      <w:pPr>
        <w:ind w:left="1332" w:hanging="360"/>
      </w:pPr>
    </w:lvl>
    <w:lvl w:ilvl="5" w:tplc="0415001B" w:tentative="1">
      <w:start w:val="1"/>
      <w:numFmt w:val="lowerRoman"/>
      <w:lvlText w:val="%6."/>
      <w:lvlJc w:val="right"/>
      <w:pPr>
        <w:ind w:left="2052" w:hanging="180"/>
      </w:pPr>
    </w:lvl>
    <w:lvl w:ilvl="6" w:tplc="0415000F" w:tentative="1">
      <w:start w:val="1"/>
      <w:numFmt w:val="decimal"/>
      <w:lvlText w:val="%7."/>
      <w:lvlJc w:val="left"/>
      <w:pPr>
        <w:ind w:left="2772" w:hanging="360"/>
      </w:pPr>
    </w:lvl>
    <w:lvl w:ilvl="7" w:tplc="04150019" w:tentative="1">
      <w:start w:val="1"/>
      <w:numFmt w:val="lowerLetter"/>
      <w:lvlText w:val="%8."/>
      <w:lvlJc w:val="left"/>
      <w:pPr>
        <w:ind w:left="3492" w:hanging="360"/>
      </w:pPr>
    </w:lvl>
    <w:lvl w:ilvl="8" w:tplc="0415001B" w:tentative="1">
      <w:start w:val="1"/>
      <w:numFmt w:val="lowerRoman"/>
      <w:lvlText w:val="%9."/>
      <w:lvlJc w:val="right"/>
      <w:pPr>
        <w:ind w:left="4212" w:hanging="180"/>
      </w:pPr>
    </w:lvl>
  </w:abstractNum>
  <w:abstractNum w:abstractNumId="31" w15:restartNumberingAfterBreak="0">
    <w:nsid w:val="361F0980"/>
    <w:multiLevelType w:val="multilevel"/>
    <w:tmpl w:val="0415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2" w15:restartNumberingAfterBreak="0">
    <w:nsid w:val="3A422B88"/>
    <w:multiLevelType w:val="hybridMultilevel"/>
    <w:tmpl w:val="232E098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85A81568">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1E070D7"/>
    <w:multiLevelType w:val="hybridMultilevel"/>
    <w:tmpl w:val="6DBAD4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143ABF"/>
    <w:multiLevelType w:val="hybridMultilevel"/>
    <w:tmpl w:val="FB349B78"/>
    <w:lvl w:ilvl="0" w:tplc="A3D6C4D0">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4693C8E"/>
    <w:multiLevelType w:val="multilevel"/>
    <w:tmpl w:val="4DFC4FA8"/>
    <w:lvl w:ilvl="0">
      <w:start w:val="1"/>
      <w:numFmt w:val="ordin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4D767F4F"/>
    <w:multiLevelType w:val="multilevel"/>
    <w:tmpl w:val="58E009C6"/>
    <w:lvl w:ilvl="0">
      <w:start w:val="1"/>
      <w:numFmt w:val="bullet"/>
      <w:lvlText w:val="-"/>
      <w:lvlJc w:val="left"/>
      <w:pPr>
        <w:tabs>
          <w:tab w:val="num" w:pos="1620"/>
        </w:tabs>
        <w:ind w:left="1620" w:hanging="360"/>
      </w:pPr>
      <w:rPr>
        <w:rFonts w:ascii="Courier New" w:hAnsi="Courier New" w:hint="default"/>
      </w:rPr>
    </w:lvl>
    <w:lvl w:ilvl="1">
      <w:start w:val="1"/>
      <w:numFmt w:val="bullet"/>
      <w:lvlText w:val="-"/>
      <w:lvlJc w:val="left"/>
      <w:pPr>
        <w:tabs>
          <w:tab w:val="num" w:pos="1440"/>
        </w:tabs>
        <w:ind w:left="1440" w:hanging="360"/>
      </w:pPr>
      <w:rPr>
        <w:rFonts w:ascii="Courier New" w:hAnsi="Courier New" w:hint="default"/>
      </w:rPr>
    </w:lvl>
    <w:lvl w:ilvl="2">
      <w:start w:val="2"/>
      <w:numFmt w:val="decimal"/>
      <w:lvlText w:val="%3."/>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805A48"/>
    <w:multiLevelType w:val="hybridMultilevel"/>
    <w:tmpl w:val="3F702150"/>
    <w:lvl w:ilvl="0" w:tplc="0415000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59445AB1"/>
    <w:multiLevelType w:val="hybridMultilevel"/>
    <w:tmpl w:val="40E64242"/>
    <w:lvl w:ilvl="0" w:tplc="378663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A12756"/>
    <w:multiLevelType w:val="hybridMultilevel"/>
    <w:tmpl w:val="B0D43AF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5E152198"/>
    <w:multiLevelType w:val="hybridMultilevel"/>
    <w:tmpl w:val="F560F390"/>
    <w:lvl w:ilvl="0" w:tplc="82601BB2">
      <w:start w:val="2"/>
      <w:numFmt w:val="decimal"/>
      <w:lvlText w:val="%1."/>
      <w:lvlJc w:val="left"/>
      <w:pPr>
        <w:ind w:left="1287" w:hanging="360"/>
      </w:pPr>
      <w:rPr>
        <w:rFonts w:cs="Times New Roman"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5F575E45"/>
    <w:multiLevelType w:val="hybridMultilevel"/>
    <w:tmpl w:val="8AFC5A0A"/>
    <w:lvl w:ilvl="0" w:tplc="FFFFFFFF">
      <w:start w:val="1"/>
      <w:numFmt w:val="decimal"/>
      <w:lvlText w:val="%1)"/>
      <w:lvlJc w:val="left"/>
      <w:pPr>
        <w:tabs>
          <w:tab w:val="num" w:pos="796"/>
        </w:tabs>
        <w:ind w:left="796" w:hanging="360"/>
      </w:pPr>
      <w:rPr>
        <w:rFonts w:cs="Times New Roman" w:hint="default"/>
      </w:rPr>
    </w:lvl>
    <w:lvl w:ilvl="1" w:tplc="04150003">
      <w:start w:val="1"/>
      <w:numFmt w:val="bullet"/>
      <w:lvlText w:val="o"/>
      <w:lvlJc w:val="left"/>
      <w:pPr>
        <w:tabs>
          <w:tab w:val="num" w:pos="1516"/>
        </w:tabs>
        <w:ind w:left="1516" w:hanging="360"/>
      </w:pPr>
      <w:rPr>
        <w:rFonts w:ascii="Courier New" w:hAnsi="Courier New" w:hint="default"/>
      </w:rPr>
    </w:lvl>
    <w:lvl w:ilvl="2" w:tplc="04150005" w:tentative="1">
      <w:start w:val="1"/>
      <w:numFmt w:val="bullet"/>
      <w:lvlText w:val=""/>
      <w:lvlJc w:val="left"/>
      <w:pPr>
        <w:tabs>
          <w:tab w:val="num" w:pos="2236"/>
        </w:tabs>
        <w:ind w:left="2236" w:hanging="360"/>
      </w:pPr>
      <w:rPr>
        <w:rFonts w:ascii="Wingdings" w:hAnsi="Wingdings" w:hint="default"/>
      </w:rPr>
    </w:lvl>
    <w:lvl w:ilvl="3" w:tplc="04150001" w:tentative="1">
      <w:start w:val="1"/>
      <w:numFmt w:val="bullet"/>
      <w:lvlText w:val=""/>
      <w:lvlJc w:val="left"/>
      <w:pPr>
        <w:tabs>
          <w:tab w:val="num" w:pos="2956"/>
        </w:tabs>
        <w:ind w:left="2956" w:hanging="360"/>
      </w:pPr>
      <w:rPr>
        <w:rFonts w:ascii="Symbol" w:hAnsi="Symbol" w:hint="default"/>
      </w:rPr>
    </w:lvl>
    <w:lvl w:ilvl="4" w:tplc="04150003" w:tentative="1">
      <w:start w:val="1"/>
      <w:numFmt w:val="bullet"/>
      <w:lvlText w:val="o"/>
      <w:lvlJc w:val="left"/>
      <w:pPr>
        <w:tabs>
          <w:tab w:val="num" w:pos="3676"/>
        </w:tabs>
        <w:ind w:left="3676" w:hanging="360"/>
      </w:pPr>
      <w:rPr>
        <w:rFonts w:ascii="Courier New" w:hAnsi="Courier New" w:hint="default"/>
      </w:rPr>
    </w:lvl>
    <w:lvl w:ilvl="5" w:tplc="04150005" w:tentative="1">
      <w:start w:val="1"/>
      <w:numFmt w:val="bullet"/>
      <w:lvlText w:val=""/>
      <w:lvlJc w:val="left"/>
      <w:pPr>
        <w:tabs>
          <w:tab w:val="num" w:pos="4396"/>
        </w:tabs>
        <w:ind w:left="4396" w:hanging="360"/>
      </w:pPr>
      <w:rPr>
        <w:rFonts w:ascii="Wingdings" w:hAnsi="Wingdings" w:hint="default"/>
      </w:rPr>
    </w:lvl>
    <w:lvl w:ilvl="6" w:tplc="04150001" w:tentative="1">
      <w:start w:val="1"/>
      <w:numFmt w:val="bullet"/>
      <w:lvlText w:val=""/>
      <w:lvlJc w:val="left"/>
      <w:pPr>
        <w:tabs>
          <w:tab w:val="num" w:pos="5116"/>
        </w:tabs>
        <w:ind w:left="5116" w:hanging="360"/>
      </w:pPr>
      <w:rPr>
        <w:rFonts w:ascii="Symbol" w:hAnsi="Symbol" w:hint="default"/>
      </w:rPr>
    </w:lvl>
    <w:lvl w:ilvl="7" w:tplc="04150003" w:tentative="1">
      <w:start w:val="1"/>
      <w:numFmt w:val="bullet"/>
      <w:lvlText w:val="o"/>
      <w:lvlJc w:val="left"/>
      <w:pPr>
        <w:tabs>
          <w:tab w:val="num" w:pos="5836"/>
        </w:tabs>
        <w:ind w:left="5836" w:hanging="360"/>
      </w:pPr>
      <w:rPr>
        <w:rFonts w:ascii="Courier New" w:hAnsi="Courier New" w:hint="default"/>
      </w:rPr>
    </w:lvl>
    <w:lvl w:ilvl="8" w:tplc="04150005" w:tentative="1">
      <w:start w:val="1"/>
      <w:numFmt w:val="bullet"/>
      <w:lvlText w:val=""/>
      <w:lvlJc w:val="left"/>
      <w:pPr>
        <w:tabs>
          <w:tab w:val="num" w:pos="6556"/>
        </w:tabs>
        <w:ind w:left="6556" w:hanging="360"/>
      </w:pPr>
      <w:rPr>
        <w:rFonts w:ascii="Wingdings" w:hAnsi="Wingdings" w:hint="default"/>
      </w:rPr>
    </w:lvl>
  </w:abstractNum>
  <w:abstractNum w:abstractNumId="42" w15:restartNumberingAfterBreak="0">
    <w:nsid w:val="5FCD7BDE"/>
    <w:multiLevelType w:val="hybridMultilevel"/>
    <w:tmpl w:val="74767388"/>
    <w:lvl w:ilvl="0" w:tplc="F0325A6E">
      <w:start w:val="2"/>
      <w:numFmt w:val="decimal"/>
      <w:lvlText w:val="%1."/>
      <w:lvlJc w:val="left"/>
      <w:pPr>
        <w:tabs>
          <w:tab w:val="num" w:pos="1068"/>
        </w:tabs>
        <w:ind w:left="1068" w:hanging="360"/>
      </w:pPr>
      <w:rPr>
        <w:rFonts w:ascii="Times New Roman" w:hAnsi="Times New Roman" w:hint="default"/>
      </w:rPr>
    </w:lvl>
    <w:lvl w:ilvl="1" w:tplc="04150019" w:tentative="1">
      <w:start w:val="1"/>
      <w:numFmt w:val="lowerLetter"/>
      <w:lvlText w:val="%2."/>
      <w:lvlJc w:val="left"/>
      <w:pPr>
        <w:tabs>
          <w:tab w:val="num" w:pos="348"/>
        </w:tabs>
        <w:ind w:left="348" w:hanging="360"/>
      </w:pPr>
    </w:lvl>
    <w:lvl w:ilvl="2" w:tplc="0415001B" w:tentative="1">
      <w:start w:val="1"/>
      <w:numFmt w:val="lowerRoman"/>
      <w:lvlText w:val="%3."/>
      <w:lvlJc w:val="right"/>
      <w:pPr>
        <w:tabs>
          <w:tab w:val="num" w:pos="1068"/>
        </w:tabs>
        <w:ind w:left="1068" w:hanging="180"/>
      </w:pPr>
    </w:lvl>
    <w:lvl w:ilvl="3" w:tplc="0415000F" w:tentative="1">
      <w:start w:val="1"/>
      <w:numFmt w:val="decimal"/>
      <w:lvlText w:val="%4."/>
      <w:lvlJc w:val="left"/>
      <w:pPr>
        <w:tabs>
          <w:tab w:val="num" w:pos="1788"/>
        </w:tabs>
        <w:ind w:left="1788" w:hanging="360"/>
      </w:pPr>
    </w:lvl>
    <w:lvl w:ilvl="4" w:tplc="04150019" w:tentative="1">
      <w:start w:val="1"/>
      <w:numFmt w:val="lowerLetter"/>
      <w:lvlText w:val="%5."/>
      <w:lvlJc w:val="left"/>
      <w:pPr>
        <w:tabs>
          <w:tab w:val="num" w:pos="2508"/>
        </w:tabs>
        <w:ind w:left="2508" w:hanging="360"/>
      </w:pPr>
    </w:lvl>
    <w:lvl w:ilvl="5" w:tplc="0415001B" w:tentative="1">
      <w:start w:val="1"/>
      <w:numFmt w:val="lowerRoman"/>
      <w:lvlText w:val="%6."/>
      <w:lvlJc w:val="right"/>
      <w:pPr>
        <w:tabs>
          <w:tab w:val="num" w:pos="3228"/>
        </w:tabs>
        <w:ind w:left="3228" w:hanging="180"/>
      </w:pPr>
    </w:lvl>
    <w:lvl w:ilvl="6" w:tplc="0415000F" w:tentative="1">
      <w:start w:val="1"/>
      <w:numFmt w:val="decimal"/>
      <w:lvlText w:val="%7."/>
      <w:lvlJc w:val="left"/>
      <w:pPr>
        <w:tabs>
          <w:tab w:val="num" w:pos="3948"/>
        </w:tabs>
        <w:ind w:left="3948" w:hanging="360"/>
      </w:pPr>
    </w:lvl>
    <w:lvl w:ilvl="7" w:tplc="04150019" w:tentative="1">
      <w:start w:val="1"/>
      <w:numFmt w:val="lowerLetter"/>
      <w:lvlText w:val="%8."/>
      <w:lvlJc w:val="left"/>
      <w:pPr>
        <w:tabs>
          <w:tab w:val="num" w:pos="4668"/>
        </w:tabs>
        <w:ind w:left="4668" w:hanging="360"/>
      </w:pPr>
    </w:lvl>
    <w:lvl w:ilvl="8" w:tplc="0415001B" w:tentative="1">
      <w:start w:val="1"/>
      <w:numFmt w:val="lowerRoman"/>
      <w:lvlText w:val="%9."/>
      <w:lvlJc w:val="right"/>
      <w:pPr>
        <w:tabs>
          <w:tab w:val="num" w:pos="5388"/>
        </w:tabs>
        <w:ind w:left="5388" w:hanging="180"/>
      </w:pPr>
    </w:lvl>
  </w:abstractNum>
  <w:abstractNum w:abstractNumId="43" w15:restartNumberingAfterBreak="0">
    <w:nsid w:val="60BF5677"/>
    <w:multiLevelType w:val="hybridMultilevel"/>
    <w:tmpl w:val="C28E5D36"/>
    <w:lvl w:ilvl="0" w:tplc="A3D6C4D0">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44" w15:restartNumberingAfterBreak="0">
    <w:nsid w:val="628D0C9A"/>
    <w:multiLevelType w:val="hybridMultilevel"/>
    <w:tmpl w:val="6536637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15:restartNumberingAfterBreak="0">
    <w:nsid w:val="68DD2840"/>
    <w:multiLevelType w:val="hybridMultilevel"/>
    <w:tmpl w:val="BF940EA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9621BC1"/>
    <w:multiLevelType w:val="hybridMultilevel"/>
    <w:tmpl w:val="5AD8720A"/>
    <w:lvl w:ilvl="0" w:tplc="FFFFFFFF">
      <w:start w:val="1"/>
      <w:numFmt w:val="decimal"/>
      <w:lvlText w:val="%1)"/>
      <w:lvlJc w:val="left"/>
      <w:pPr>
        <w:tabs>
          <w:tab w:val="num" w:pos="796"/>
        </w:tabs>
        <w:ind w:left="796" w:hanging="360"/>
      </w:pPr>
      <w:rPr>
        <w:rFonts w:cs="Times New Roman" w:hint="default"/>
      </w:rPr>
    </w:lvl>
    <w:lvl w:ilvl="1" w:tplc="04150019" w:tentative="1">
      <w:start w:val="1"/>
      <w:numFmt w:val="lowerLetter"/>
      <w:lvlText w:val="%2."/>
      <w:lvlJc w:val="left"/>
      <w:pPr>
        <w:tabs>
          <w:tab w:val="num" w:pos="1336"/>
        </w:tabs>
        <w:ind w:left="1336" w:hanging="360"/>
      </w:pPr>
      <w:rPr>
        <w:rFonts w:cs="Times New Roman"/>
      </w:rPr>
    </w:lvl>
    <w:lvl w:ilvl="2" w:tplc="0415001B" w:tentative="1">
      <w:start w:val="1"/>
      <w:numFmt w:val="lowerRoman"/>
      <w:lvlText w:val="%3."/>
      <w:lvlJc w:val="right"/>
      <w:pPr>
        <w:tabs>
          <w:tab w:val="num" w:pos="2056"/>
        </w:tabs>
        <w:ind w:left="2056" w:hanging="180"/>
      </w:pPr>
      <w:rPr>
        <w:rFonts w:cs="Times New Roman"/>
      </w:rPr>
    </w:lvl>
    <w:lvl w:ilvl="3" w:tplc="0415000F" w:tentative="1">
      <w:start w:val="1"/>
      <w:numFmt w:val="decimal"/>
      <w:lvlText w:val="%4."/>
      <w:lvlJc w:val="left"/>
      <w:pPr>
        <w:tabs>
          <w:tab w:val="num" w:pos="2776"/>
        </w:tabs>
        <w:ind w:left="2776" w:hanging="360"/>
      </w:pPr>
      <w:rPr>
        <w:rFonts w:cs="Times New Roman"/>
      </w:rPr>
    </w:lvl>
    <w:lvl w:ilvl="4" w:tplc="04150019" w:tentative="1">
      <w:start w:val="1"/>
      <w:numFmt w:val="lowerLetter"/>
      <w:lvlText w:val="%5."/>
      <w:lvlJc w:val="left"/>
      <w:pPr>
        <w:tabs>
          <w:tab w:val="num" w:pos="3496"/>
        </w:tabs>
        <w:ind w:left="3496" w:hanging="360"/>
      </w:pPr>
      <w:rPr>
        <w:rFonts w:cs="Times New Roman"/>
      </w:rPr>
    </w:lvl>
    <w:lvl w:ilvl="5" w:tplc="0415001B" w:tentative="1">
      <w:start w:val="1"/>
      <w:numFmt w:val="lowerRoman"/>
      <w:lvlText w:val="%6."/>
      <w:lvlJc w:val="right"/>
      <w:pPr>
        <w:tabs>
          <w:tab w:val="num" w:pos="4216"/>
        </w:tabs>
        <w:ind w:left="4216" w:hanging="180"/>
      </w:pPr>
      <w:rPr>
        <w:rFonts w:cs="Times New Roman"/>
      </w:rPr>
    </w:lvl>
    <w:lvl w:ilvl="6" w:tplc="0415000F" w:tentative="1">
      <w:start w:val="1"/>
      <w:numFmt w:val="decimal"/>
      <w:lvlText w:val="%7."/>
      <w:lvlJc w:val="left"/>
      <w:pPr>
        <w:tabs>
          <w:tab w:val="num" w:pos="4936"/>
        </w:tabs>
        <w:ind w:left="4936" w:hanging="360"/>
      </w:pPr>
      <w:rPr>
        <w:rFonts w:cs="Times New Roman"/>
      </w:rPr>
    </w:lvl>
    <w:lvl w:ilvl="7" w:tplc="04150019" w:tentative="1">
      <w:start w:val="1"/>
      <w:numFmt w:val="lowerLetter"/>
      <w:lvlText w:val="%8."/>
      <w:lvlJc w:val="left"/>
      <w:pPr>
        <w:tabs>
          <w:tab w:val="num" w:pos="5656"/>
        </w:tabs>
        <w:ind w:left="5656" w:hanging="360"/>
      </w:pPr>
      <w:rPr>
        <w:rFonts w:cs="Times New Roman"/>
      </w:rPr>
    </w:lvl>
    <w:lvl w:ilvl="8" w:tplc="0415001B" w:tentative="1">
      <w:start w:val="1"/>
      <w:numFmt w:val="lowerRoman"/>
      <w:lvlText w:val="%9."/>
      <w:lvlJc w:val="right"/>
      <w:pPr>
        <w:tabs>
          <w:tab w:val="num" w:pos="6376"/>
        </w:tabs>
        <w:ind w:left="6376" w:hanging="180"/>
      </w:pPr>
      <w:rPr>
        <w:rFonts w:cs="Times New Roman"/>
      </w:rPr>
    </w:lvl>
  </w:abstractNum>
  <w:abstractNum w:abstractNumId="47" w15:restartNumberingAfterBreak="0">
    <w:nsid w:val="6A212F8F"/>
    <w:multiLevelType w:val="hybridMultilevel"/>
    <w:tmpl w:val="815AF3A6"/>
    <w:lvl w:ilvl="0" w:tplc="F3FA5FE6">
      <w:start w:val="1"/>
      <w:numFmt w:val="bullet"/>
      <w:lvlText w:val=""/>
      <w:lvlJc w:val="left"/>
      <w:pPr>
        <w:tabs>
          <w:tab w:val="num" w:pos="360"/>
        </w:tabs>
        <w:ind w:left="54" w:hanging="54"/>
      </w:pPr>
      <w:rPr>
        <w:rFonts w:ascii="Symbol" w:hAnsi="Symbol" w:hint="default"/>
      </w:rPr>
    </w:lvl>
    <w:lvl w:ilvl="1" w:tplc="E65E60FA">
      <w:start w:val="1"/>
      <w:numFmt w:val="lowerLetter"/>
      <w:lvlText w:val="%2)"/>
      <w:lvlJc w:val="left"/>
      <w:pPr>
        <w:tabs>
          <w:tab w:val="num" w:pos="360"/>
        </w:tabs>
        <w:ind w:left="360" w:hanging="360"/>
      </w:pPr>
      <w:rPr>
        <w:rFonts w:hint="default"/>
      </w:rPr>
    </w:lvl>
    <w:lvl w:ilvl="2" w:tplc="04150005">
      <w:start w:val="1"/>
      <w:numFmt w:val="bullet"/>
      <w:lvlText w:val=""/>
      <w:lvlJc w:val="left"/>
      <w:pPr>
        <w:tabs>
          <w:tab w:val="num" w:pos="1080"/>
        </w:tabs>
        <w:ind w:left="1080" w:hanging="360"/>
      </w:pPr>
      <w:rPr>
        <w:rFonts w:ascii="Wingdings" w:hAnsi="Wingdings" w:hint="default"/>
      </w:rPr>
    </w:lvl>
    <w:lvl w:ilvl="3" w:tplc="0415000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cs="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cs="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48" w15:restartNumberingAfterBreak="0">
    <w:nsid w:val="6EDA62CF"/>
    <w:multiLevelType w:val="hybridMultilevel"/>
    <w:tmpl w:val="D90E76AE"/>
    <w:lvl w:ilvl="0" w:tplc="F3FA5FE6">
      <w:start w:val="1"/>
      <w:numFmt w:val="bullet"/>
      <w:lvlText w:val=""/>
      <w:lvlJc w:val="left"/>
      <w:pPr>
        <w:tabs>
          <w:tab w:val="num" w:pos="360"/>
        </w:tabs>
        <w:ind w:left="54" w:hanging="54"/>
      </w:pPr>
      <w:rPr>
        <w:rFonts w:ascii="Symbol" w:hAnsi="Symbol" w:hint="default"/>
      </w:rPr>
    </w:lvl>
    <w:lvl w:ilvl="1" w:tplc="F3FA5FE6">
      <w:start w:val="1"/>
      <w:numFmt w:val="bullet"/>
      <w:lvlText w:val=""/>
      <w:lvlJc w:val="left"/>
      <w:pPr>
        <w:tabs>
          <w:tab w:val="num" w:pos="360"/>
        </w:tabs>
        <w:ind w:left="54" w:hanging="54"/>
      </w:pPr>
      <w:rPr>
        <w:rFonts w:ascii="Symbol" w:hAnsi="Symbol" w:hint="default"/>
      </w:rPr>
    </w:lvl>
    <w:lvl w:ilvl="2" w:tplc="767E53AA">
      <w:start w:val="2"/>
      <w:numFmt w:val="lowerLetter"/>
      <w:lvlText w:val="%3)"/>
      <w:lvlJc w:val="left"/>
      <w:pPr>
        <w:tabs>
          <w:tab w:val="num" w:pos="1080"/>
        </w:tabs>
        <w:ind w:left="1080" w:hanging="360"/>
      </w:pPr>
      <w:rPr>
        <w:rFonts w:hint="default"/>
      </w:rPr>
    </w:lvl>
    <w:lvl w:ilvl="3" w:tplc="0415000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cs="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cs="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49" w15:restartNumberingAfterBreak="0">
    <w:nsid w:val="6F514F0B"/>
    <w:multiLevelType w:val="hybridMultilevel"/>
    <w:tmpl w:val="49D62D10"/>
    <w:lvl w:ilvl="0" w:tplc="82601BB2">
      <w:start w:val="2"/>
      <w:numFmt w:val="decimal"/>
      <w:lvlText w:val="%1."/>
      <w:lvlJc w:val="left"/>
      <w:pPr>
        <w:tabs>
          <w:tab w:val="num" w:pos="360"/>
        </w:tabs>
        <w:ind w:left="360" w:hanging="360"/>
      </w:pPr>
      <w:rPr>
        <w:rFonts w:cs="Times New Roman" w:hint="default"/>
      </w:rPr>
    </w:lvl>
    <w:lvl w:ilvl="1" w:tplc="D012E70A">
      <w:start w:val="1"/>
      <w:numFmt w:val="lowerLetter"/>
      <w:lvlText w:val="%2)"/>
      <w:lvlJc w:val="left"/>
      <w:pPr>
        <w:tabs>
          <w:tab w:val="num" w:pos="796"/>
        </w:tabs>
        <w:ind w:left="796" w:hanging="360"/>
      </w:pPr>
      <w:rPr>
        <w:rFonts w:hint="default"/>
      </w:rPr>
    </w:lvl>
    <w:lvl w:ilvl="2" w:tplc="0415001B" w:tentative="1">
      <w:start w:val="1"/>
      <w:numFmt w:val="lowerRoman"/>
      <w:lvlText w:val="%3."/>
      <w:lvlJc w:val="right"/>
      <w:pPr>
        <w:tabs>
          <w:tab w:val="num" w:pos="1516"/>
        </w:tabs>
        <w:ind w:left="1516" w:hanging="180"/>
      </w:pPr>
      <w:rPr>
        <w:rFonts w:cs="Times New Roman"/>
      </w:rPr>
    </w:lvl>
    <w:lvl w:ilvl="3" w:tplc="0415000F" w:tentative="1">
      <w:start w:val="1"/>
      <w:numFmt w:val="decimal"/>
      <w:lvlText w:val="%4."/>
      <w:lvlJc w:val="left"/>
      <w:pPr>
        <w:tabs>
          <w:tab w:val="num" w:pos="2236"/>
        </w:tabs>
        <w:ind w:left="2236" w:hanging="360"/>
      </w:pPr>
      <w:rPr>
        <w:rFonts w:cs="Times New Roman"/>
      </w:rPr>
    </w:lvl>
    <w:lvl w:ilvl="4" w:tplc="04150019" w:tentative="1">
      <w:start w:val="1"/>
      <w:numFmt w:val="lowerLetter"/>
      <w:lvlText w:val="%5."/>
      <w:lvlJc w:val="left"/>
      <w:pPr>
        <w:tabs>
          <w:tab w:val="num" w:pos="2956"/>
        </w:tabs>
        <w:ind w:left="2956" w:hanging="360"/>
      </w:pPr>
      <w:rPr>
        <w:rFonts w:cs="Times New Roman"/>
      </w:rPr>
    </w:lvl>
    <w:lvl w:ilvl="5" w:tplc="0415001B" w:tentative="1">
      <w:start w:val="1"/>
      <w:numFmt w:val="lowerRoman"/>
      <w:lvlText w:val="%6."/>
      <w:lvlJc w:val="right"/>
      <w:pPr>
        <w:tabs>
          <w:tab w:val="num" w:pos="3676"/>
        </w:tabs>
        <w:ind w:left="3676" w:hanging="180"/>
      </w:pPr>
      <w:rPr>
        <w:rFonts w:cs="Times New Roman"/>
      </w:rPr>
    </w:lvl>
    <w:lvl w:ilvl="6" w:tplc="0415000F" w:tentative="1">
      <w:start w:val="1"/>
      <w:numFmt w:val="decimal"/>
      <w:lvlText w:val="%7."/>
      <w:lvlJc w:val="left"/>
      <w:pPr>
        <w:tabs>
          <w:tab w:val="num" w:pos="4396"/>
        </w:tabs>
        <w:ind w:left="4396" w:hanging="360"/>
      </w:pPr>
      <w:rPr>
        <w:rFonts w:cs="Times New Roman"/>
      </w:rPr>
    </w:lvl>
    <w:lvl w:ilvl="7" w:tplc="04150019" w:tentative="1">
      <w:start w:val="1"/>
      <w:numFmt w:val="lowerLetter"/>
      <w:lvlText w:val="%8."/>
      <w:lvlJc w:val="left"/>
      <w:pPr>
        <w:tabs>
          <w:tab w:val="num" w:pos="5116"/>
        </w:tabs>
        <w:ind w:left="5116" w:hanging="360"/>
      </w:pPr>
      <w:rPr>
        <w:rFonts w:cs="Times New Roman"/>
      </w:rPr>
    </w:lvl>
    <w:lvl w:ilvl="8" w:tplc="0415001B" w:tentative="1">
      <w:start w:val="1"/>
      <w:numFmt w:val="lowerRoman"/>
      <w:lvlText w:val="%9."/>
      <w:lvlJc w:val="right"/>
      <w:pPr>
        <w:tabs>
          <w:tab w:val="num" w:pos="5836"/>
        </w:tabs>
        <w:ind w:left="5836" w:hanging="180"/>
      </w:pPr>
      <w:rPr>
        <w:rFonts w:cs="Times New Roman"/>
      </w:rPr>
    </w:lvl>
  </w:abstractNum>
  <w:abstractNum w:abstractNumId="50" w15:restartNumberingAfterBreak="0">
    <w:nsid w:val="7E1958CF"/>
    <w:multiLevelType w:val="hybridMultilevel"/>
    <w:tmpl w:val="037646A6"/>
    <w:lvl w:ilvl="0" w:tplc="3162F5BE">
      <w:start w:val="1"/>
      <w:numFmt w:val="none"/>
      <w:lvlText w:val="2)"/>
      <w:lvlJc w:val="left"/>
      <w:pPr>
        <w:tabs>
          <w:tab w:val="num" w:pos="840"/>
        </w:tabs>
        <w:ind w:left="840" w:hanging="360"/>
      </w:pPr>
      <w:rPr>
        <w:rFonts w:hint="default"/>
      </w:rPr>
    </w:lvl>
    <w:lvl w:ilvl="1" w:tplc="04150019" w:tentative="1">
      <w:start w:val="1"/>
      <w:numFmt w:val="lowerLetter"/>
      <w:lvlText w:val="%2."/>
      <w:lvlJc w:val="left"/>
      <w:pPr>
        <w:tabs>
          <w:tab w:val="num" w:pos="840"/>
        </w:tabs>
        <w:ind w:left="840" w:hanging="360"/>
      </w:pPr>
    </w:lvl>
    <w:lvl w:ilvl="2" w:tplc="0415001B" w:tentative="1">
      <w:start w:val="1"/>
      <w:numFmt w:val="lowerRoman"/>
      <w:lvlText w:val="%3."/>
      <w:lvlJc w:val="right"/>
      <w:pPr>
        <w:tabs>
          <w:tab w:val="num" w:pos="1560"/>
        </w:tabs>
        <w:ind w:left="1560" w:hanging="180"/>
      </w:pPr>
    </w:lvl>
    <w:lvl w:ilvl="3" w:tplc="0415000F" w:tentative="1">
      <w:start w:val="1"/>
      <w:numFmt w:val="decimal"/>
      <w:lvlText w:val="%4."/>
      <w:lvlJc w:val="left"/>
      <w:pPr>
        <w:tabs>
          <w:tab w:val="num" w:pos="2280"/>
        </w:tabs>
        <w:ind w:left="2280" w:hanging="360"/>
      </w:pPr>
    </w:lvl>
    <w:lvl w:ilvl="4" w:tplc="04150019" w:tentative="1">
      <w:start w:val="1"/>
      <w:numFmt w:val="lowerLetter"/>
      <w:lvlText w:val="%5."/>
      <w:lvlJc w:val="left"/>
      <w:pPr>
        <w:tabs>
          <w:tab w:val="num" w:pos="3000"/>
        </w:tabs>
        <w:ind w:left="3000" w:hanging="360"/>
      </w:pPr>
    </w:lvl>
    <w:lvl w:ilvl="5" w:tplc="0415001B" w:tentative="1">
      <w:start w:val="1"/>
      <w:numFmt w:val="lowerRoman"/>
      <w:lvlText w:val="%6."/>
      <w:lvlJc w:val="right"/>
      <w:pPr>
        <w:tabs>
          <w:tab w:val="num" w:pos="3720"/>
        </w:tabs>
        <w:ind w:left="3720" w:hanging="180"/>
      </w:pPr>
    </w:lvl>
    <w:lvl w:ilvl="6" w:tplc="0415000F" w:tentative="1">
      <w:start w:val="1"/>
      <w:numFmt w:val="decimal"/>
      <w:lvlText w:val="%7."/>
      <w:lvlJc w:val="left"/>
      <w:pPr>
        <w:tabs>
          <w:tab w:val="num" w:pos="4440"/>
        </w:tabs>
        <w:ind w:left="4440" w:hanging="360"/>
      </w:pPr>
    </w:lvl>
    <w:lvl w:ilvl="7" w:tplc="04150019" w:tentative="1">
      <w:start w:val="1"/>
      <w:numFmt w:val="lowerLetter"/>
      <w:lvlText w:val="%8."/>
      <w:lvlJc w:val="left"/>
      <w:pPr>
        <w:tabs>
          <w:tab w:val="num" w:pos="5160"/>
        </w:tabs>
        <w:ind w:left="5160" w:hanging="360"/>
      </w:pPr>
    </w:lvl>
    <w:lvl w:ilvl="8" w:tplc="0415001B" w:tentative="1">
      <w:start w:val="1"/>
      <w:numFmt w:val="lowerRoman"/>
      <w:lvlText w:val="%9."/>
      <w:lvlJc w:val="right"/>
      <w:pPr>
        <w:tabs>
          <w:tab w:val="num" w:pos="5880"/>
        </w:tabs>
        <w:ind w:left="5880" w:hanging="180"/>
      </w:pPr>
    </w:lvl>
  </w:abstractNum>
  <w:num w:numId="1">
    <w:abstractNumId w:val="16"/>
  </w:num>
  <w:num w:numId="2">
    <w:abstractNumId w:val="27"/>
  </w:num>
  <w:num w:numId="3">
    <w:abstractNumId w:val="32"/>
  </w:num>
  <w:num w:numId="4">
    <w:abstractNumId w:val="23"/>
  </w:num>
  <w:num w:numId="5">
    <w:abstractNumId w:val="47"/>
  </w:num>
  <w:num w:numId="6">
    <w:abstractNumId w:val="9"/>
  </w:num>
  <w:num w:numId="7">
    <w:abstractNumId w:val="48"/>
  </w:num>
  <w:num w:numId="8">
    <w:abstractNumId w:val="28"/>
  </w:num>
  <w:num w:numId="9">
    <w:abstractNumId w:val="1"/>
  </w:num>
  <w:num w:numId="10">
    <w:abstractNumId w:val="29"/>
  </w:num>
  <w:num w:numId="11">
    <w:abstractNumId w:val="11"/>
  </w:num>
  <w:num w:numId="12">
    <w:abstractNumId w:val="18"/>
  </w:num>
  <w:num w:numId="13">
    <w:abstractNumId w:val="35"/>
  </w:num>
  <w:num w:numId="14">
    <w:abstractNumId w:val="36"/>
  </w:num>
  <w:num w:numId="15">
    <w:abstractNumId w:val="42"/>
  </w:num>
  <w:num w:numId="16">
    <w:abstractNumId w:val="20"/>
  </w:num>
  <w:num w:numId="17">
    <w:abstractNumId w:val="13"/>
  </w:num>
  <w:num w:numId="18">
    <w:abstractNumId w:val="49"/>
  </w:num>
  <w:num w:numId="19">
    <w:abstractNumId w:val="37"/>
  </w:num>
  <w:num w:numId="20">
    <w:abstractNumId w:val="41"/>
  </w:num>
  <w:num w:numId="21">
    <w:abstractNumId w:val="46"/>
  </w:num>
  <w:num w:numId="22">
    <w:abstractNumId w:val="26"/>
  </w:num>
  <w:num w:numId="23">
    <w:abstractNumId w:val="19"/>
  </w:num>
  <w:num w:numId="24">
    <w:abstractNumId w:val="15"/>
  </w:num>
  <w:num w:numId="25">
    <w:abstractNumId w:val="8"/>
  </w:num>
  <w:num w:numId="26">
    <w:abstractNumId w:val="21"/>
  </w:num>
  <w:num w:numId="27">
    <w:abstractNumId w:val="34"/>
  </w:num>
  <w:num w:numId="28">
    <w:abstractNumId w:val="43"/>
  </w:num>
  <w:num w:numId="29">
    <w:abstractNumId w:val="50"/>
  </w:num>
  <w:num w:numId="30">
    <w:abstractNumId w:val="12"/>
  </w:num>
  <w:num w:numId="31">
    <w:abstractNumId w:val="38"/>
  </w:num>
  <w:num w:numId="32">
    <w:abstractNumId w:val="25"/>
  </w:num>
  <w:num w:numId="33">
    <w:abstractNumId w:val="0"/>
  </w:num>
  <w:num w:numId="34">
    <w:abstractNumId w:val="6"/>
  </w:num>
  <w:num w:numId="35">
    <w:abstractNumId w:val="2"/>
  </w:num>
  <w:num w:numId="36">
    <w:abstractNumId w:val="4"/>
  </w:num>
  <w:num w:numId="37">
    <w:abstractNumId w:val="10"/>
  </w:num>
  <w:num w:numId="38">
    <w:abstractNumId w:val="31"/>
  </w:num>
  <w:num w:numId="39">
    <w:abstractNumId w:val="30"/>
  </w:num>
  <w:num w:numId="40">
    <w:abstractNumId w:val="7"/>
  </w:num>
  <w:num w:numId="41">
    <w:abstractNumId w:val="14"/>
  </w:num>
  <w:num w:numId="42">
    <w:abstractNumId w:val="24"/>
  </w:num>
  <w:num w:numId="43">
    <w:abstractNumId w:val="40"/>
  </w:num>
  <w:num w:numId="44">
    <w:abstractNumId w:val="45"/>
  </w:num>
  <w:num w:numId="45">
    <w:abstractNumId w:val="33"/>
  </w:num>
  <w:num w:numId="46">
    <w:abstractNumId w:val="39"/>
  </w:num>
  <w:num w:numId="47">
    <w:abstractNumId w:val="5"/>
  </w:num>
  <w:num w:numId="48">
    <w:abstractNumId w:val="3"/>
  </w:num>
  <w:num w:numId="49">
    <w:abstractNumId w:val="22"/>
  </w:num>
  <w:num w:numId="50">
    <w:abstractNumId w:val="44"/>
  </w:num>
  <w:num w:numId="51">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276"/>
    <w:rsid w:val="00001DD8"/>
    <w:rsid w:val="00005A50"/>
    <w:rsid w:val="00010427"/>
    <w:rsid w:val="00016A01"/>
    <w:rsid w:val="0002110A"/>
    <w:rsid w:val="000231F7"/>
    <w:rsid w:val="00025382"/>
    <w:rsid w:val="00025E18"/>
    <w:rsid w:val="00026ADF"/>
    <w:rsid w:val="000320DC"/>
    <w:rsid w:val="00036D06"/>
    <w:rsid w:val="00042D2A"/>
    <w:rsid w:val="00052910"/>
    <w:rsid w:val="00054046"/>
    <w:rsid w:val="00057E48"/>
    <w:rsid w:val="000657AC"/>
    <w:rsid w:val="00065A17"/>
    <w:rsid w:val="000666AF"/>
    <w:rsid w:val="00071231"/>
    <w:rsid w:val="000743E8"/>
    <w:rsid w:val="000A3C47"/>
    <w:rsid w:val="000C19B5"/>
    <w:rsid w:val="000C2BB0"/>
    <w:rsid w:val="000C4D87"/>
    <w:rsid w:val="000C4DC8"/>
    <w:rsid w:val="000C4F18"/>
    <w:rsid w:val="000D6D2C"/>
    <w:rsid w:val="000E0E9D"/>
    <w:rsid w:val="000E3076"/>
    <w:rsid w:val="000E6642"/>
    <w:rsid w:val="000F393E"/>
    <w:rsid w:val="000F5981"/>
    <w:rsid w:val="001008E4"/>
    <w:rsid w:val="00101035"/>
    <w:rsid w:val="00104160"/>
    <w:rsid w:val="00112353"/>
    <w:rsid w:val="001144F1"/>
    <w:rsid w:val="001167F4"/>
    <w:rsid w:val="001175DD"/>
    <w:rsid w:val="00117C22"/>
    <w:rsid w:val="001200B7"/>
    <w:rsid w:val="00122D51"/>
    <w:rsid w:val="0012593A"/>
    <w:rsid w:val="00125D59"/>
    <w:rsid w:val="00126FF9"/>
    <w:rsid w:val="00131B30"/>
    <w:rsid w:val="00136946"/>
    <w:rsid w:val="00142650"/>
    <w:rsid w:val="00152D06"/>
    <w:rsid w:val="00166160"/>
    <w:rsid w:val="0017098F"/>
    <w:rsid w:val="00171316"/>
    <w:rsid w:val="0017288F"/>
    <w:rsid w:val="00184622"/>
    <w:rsid w:val="0019005B"/>
    <w:rsid w:val="001962B5"/>
    <w:rsid w:val="0019770D"/>
    <w:rsid w:val="001A4F9E"/>
    <w:rsid w:val="001B053F"/>
    <w:rsid w:val="001B09AC"/>
    <w:rsid w:val="001B2D91"/>
    <w:rsid w:val="001B6BFF"/>
    <w:rsid w:val="001C4B96"/>
    <w:rsid w:val="001D1D46"/>
    <w:rsid w:val="001D3A70"/>
    <w:rsid w:val="001E3324"/>
    <w:rsid w:val="001F30F3"/>
    <w:rsid w:val="00200FC2"/>
    <w:rsid w:val="00201022"/>
    <w:rsid w:val="0020257F"/>
    <w:rsid w:val="00202B0C"/>
    <w:rsid w:val="002048EA"/>
    <w:rsid w:val="00206B3C"/>
    <w:rsid w:val="0021015B"/>
    <w:rsid w:val="0021291E"/>
    <w:rsid w:val="00224063"/>
    <w:rsid w:val="00233CB9"/>
    <w:rsid w:val="0023790D"/>
    <w:rsid w:val="00245C46"/>
    <w:rsid w:val="002472A5"/>
    <w:rsid w:val="00250ABA"/>
    <w:rsid w:val="002542D0"/>
    <w:rsid w:val="00254F5D"/>
    <w:rsid w:val="00262157"/>
    <w:rsid w:val="0026232B"/>
    <w:rsid w:val="00262F71"/>
    <w:rsid w:val="002656AB"/>
    <w:rsid w:val="002672E3"/>
    <w:rsid w:val="00267962"/>
    <w:rsid w:val="00273899"/>
    <w:rsid w:val="002760FB"/>
    <w:rsid w:val="002827FA"/>
    <w:rsid w:val="00284515"/>
    <w:rsid w:val="00287CE9"/>
    <w:rsid w:val="002939D1"/>
    <w:rsid w:val="00297FA5"/>
    <w:rsid w:val="002A1CBE"/>
    <w:rsid w:val="002A2A5E"/>
    <w:rsid w:val="002A4A35"/>
    <w:rsid w:val="002B2C81"/>
    <w:rsid w:val="002B5306"/>
    <w:rsid w:val="002C0CF2"/>
    <w:rsid w:val="002C37E1"/>
    <w:rsid w:val="002C5517"/>
    <w:rsid w:val="002C66F1"/>
    <w:rsid w:val="002C734C"/>
    <w:rsid w:val="002C7719"/>
    <w:rsid w:val="002D3BD3"/>
    <w:rsid w:val="002E7287"/>
    <w:rsid w:val="002F08E4"/>
    <w:rsid w:val="002F4E84"/>
    <w:rsid w:val="00300922"/>
    <w:rsid w:val="003055FC"/>
    <w:rsid w:val="00310D5C"/>
    <w:rsid w:val="00317491"/>
    <w:rsid w:val="003231C9"/>
    <w:rsid w:val="00324C64"/>
    <w:rsid w:val="003277FD"/>
    <w:rsid w:val="00330112"/>
    <w:rsid w:val="00330CEF"/>
    <w:rsid w:val="00331F6D"/>
    <w:rsid w:val="00337AF8"/>
    <w:rsid w:val="003436F2"/>
    <w:rsid w:val="00345AA9"/>
    <w:rsid w:val="00347C1D"/>
    <w:rsid w:val="0035133C"/>
    <w:rsid w:val="0035333E"/>
    <w:rsid w:val="00356C69"/>
    <w:rsid w:val="00371BD3"/>
    <w:rsid w:val="00371E9C"/>
    <w:rsid w:val="00381714"/>
    <w:rsid w:val="0038579E"/>
    <w:rsid w:val="00395B2D"/>
    <w:rsid w:val="003A0041"/>
    <w:rsid w:val="003A167E"/>
    <w:rsid w:val="003A2412"/>
    <w:rsid w:val="003A42DF"/>
    <w:rsid w:val="003A7B39"/>
    <w:rsid w:val="003C0A97"/>
    <w:rsid w:val="003C1FEC"/>
    <w:rsid w:val="003C3AD8"/>
    <w:rsid w:val="003C3DE4"/>
    <w:rsid w:val="003D5923"/>
    <w:rsid w:val="003E093B"/>
    <w:rsid w:val="003E39C1"/>
    <w:rsid w:val="003E5A38"/>
    <w:rsid w:val="003E6AD4"/>
    <w:rsid w:val="003F6E2B"/>
    <w:rsid w:val="004016F1"/>
    <w:rsid w:val="00406502"/>
    <w:rsid w:val="0041402F"/>
    <w:rsid w:val="00427F2F"/>
    <w:rsid w:val="004414C7"/>
    <w:rsid w:val="004430C8"/>
    <w:rsid w:val="0044349C"/>
    <w:rsid w:val="00446330"/>
    <w:rsid w:val="0045457E"/>
    <w:rsid w:val="00462962"/>
    <w:rsid w:val="00474F62"/>
    <w:rsid w:val="00481C60"/>
    <w:rsid w:val="00482772"/>
    <w:rsid w:val="004874A1"/>
    <w:rsid w:val="004906B9"/>
    <w:rsid w:val="00494398"/>
    <w:rsid w:val="00495B56"/>
    <w:rsid w:val="004A0374"/>
    <w:rsid w:val="004A2649"/>
    <w:rsid w:val="004B192A"/>
    <w:rsid w:val="004B4D15"/>
    <w:rsid w:val="004C1432"/>
    <w:rsid w:val="004C4950"/>
    <w:rsid w:val="004C4F26"/>
    <w:rsid w:val="004E1367"/>
    <w:rsid w:val="004E3104"/>
    <w:rsid w:val="004E3F8F"/>
    <w:rsid w:val="004F29C0"/>
    <w:rsid w:val="0050085E"/>
    <w:rsid w:val="00504398"/>
    <w:rsid w:val="00510FD4"/>
    <w:rsid w:val="005163A1"/>
    <w:rsid w:val="00527D23"/>
    <w:rsid w:val="005301DB"/>
    <w:rsid w:val="005310AD"/>
    <w:rsid w:val="00533798"/>
    <w:rsid w:val="00540B17"/>
    <w:rsid w:val="0054499C"/>
    <w:rsid w:val="00553CB5"/>
    <w:rsid w:val="0055491D"/>
    <w:rsid w:val="00554DD5"/>
    <w:rsid w:val="00556841"/>
    <w:rsid w:val="00573936"/>
    <w:rsid w:val="00580150"/>
    <w:rsid w:val="005863F7"/>
    <w:rsid w:val="005975F6"/>
    <w:rsid w:val="005A0497"/>
    <w:rsid w:val="005A3C8A"/>
    <w:rsid w:val="005B0E6D"/>
    <w:rsid w:val="005B3236"/>
    <w:rsid w:val="005B3B49"/>
    <w:rsid w:val="005B67E2"/>
    <w:rsid w:val="005C0664"/>
    <w:rsid w:val="005C4D20"/>
    <w:rsid w:val="005C5541"/>
    <w:rsid w:val="005D4EE7"/>
    <w:rsid w:val="005D7929"/>
    <w:rsid w:val="005E0692"/>
    <w:rsid w:val="005E1BF5"/>
    <w:rsid w:val="005F41C5"/>
    <w:rsid w:val="005F502C"/>
    <w:rsid w:val="0060670F"/>
    <w:rsid w:val="00611806"/>
    <w:rsid w:val="00611A28"/>
    <w:rsid w:val="00631383"/>
    <w:rsid w:val="00632372"/>
    <w:rsid w:val="006513EC"/>
    <w:rsid w:val="006534F1"/>
    <w:rsid w:val="00654CDA"/>
    <w:rsid w:val="00656015"/>
    <w:rsid w:val="00676EEE"/>
    <w:rsid w:val="006804A4"/>
    <w:rsid w:val="00691F2D"/>
    <w:rsid w:val="00695D7E"/>
    <w:rsid w:val="00696C58"/>
    <w:rsid w:val="006A1FE3"/>
    <w:rsid w:val="006A3D8C"/>
    <w:rsid w:val="006A462F"/>
    <w:rsid w:val="006A6A52"/>
    <w:rsid w:val="006A7BCA"/>
    <w:rsid w:val="006B094F"/>
    <w:rsid w:val="006B1E16"/>
    <w:rsid w:val="006B3DD2"/>
    <w:rsid w:val="006B4333"/>
    <w:rsid w:val="006B7906"/>
    <w:rsid w:val="006C08DC"/>
    <w:rsid w:val="006C2F0C"/>
    <w:rsid w:val="006C4942"/>
    <w:rsid w:val="006C69DD"/>
    <w:rsid w:val="006D26B3"/>
    <w:rsid w:val="006D3023"/>
    <w:rsid w:val="006D3901"/>
    <w:rsid w:val="006E0874"/>
    <w:rsid w:val="006E1FA1"/>
    <w:rsid w:val="007011D3"/>
    <w:rsid w:val="0070589F"/>
    <w:rsid w:val="00705DFD"/>
    <w:rsid w:val="00706113"/>
    <w:rsid w:val="00706D8B"/>
    <w:rsid w:val="0071506D"/>
    <w:rsid w:val="0072087E"/>
    <w:rsid w:val="0072113D"/>
    <w:rsid w:val="00724A3F"/>
    <w:rsid w:val="00725CDD"/>
    <w:rsid w:val="00726A0A"/>
    <w:rsid w:val="00731158"/>
    <w:rsid w:val="007315CA"/>
    <w:rsid w:val="007315E0"/>
    <w:rsid w:val="00731D12"/>
    <w:rsid w:val="00732D12"/>
    <w:rsid w:val="00733CF9"/>
    <w:rsid w:val="00740DBE"/>
    <w:rsid w:val="007429E4"/>
    <w:rsid w:val="00743087"/>
    <w:rsid w:val="00743129"/>
    <w:rsid w:val="00745F81"/>
    <w:rsid w:val="0075106A"/>
    <w:rsid w:val="00755D94"/>
    <w:rsid w:val="00756E1D"/>
    <w:rsid w:val="00761174"/>
    <w:rsid w:val="00765FD7"/>
    <w:rsid w:val="007663CE"/>
    <w:rsid w:val="007663DD"/>
    <w:rsid w:val="007666CC"/>
    <w:rsid w:val="00767ADD"/>
    <w:rsid w:val="007825F6"/>
    <w:rsid w:val="007842F8"/>
    <w:rsid w:val="00792C78"/>
    <w:rsid w:val="00795254"/>
    <w:rsid w:val="007A1018"/>
    <w:rsid w:val="007A2E71"/>
    <w:rsid w:val="007A7EDE"/>
    <w:rsid w:val="007D5128"/>
    <w:rsid w:val="007D6171"/>
    <w:rsid w:val="007D6969"/>
    <w:rsid w:val="007E22F6"/>
    <w:rsid w:val="007E3E28"/>
    <w:rsid w:val="007E459B"/>
    <w:rsid w:val="007E6A90"/>
    <w:rsid w:val="007E6C5A"/>
    <w:rsid w:val="007F12DC"/>
    <w:rsid w:val="007F3D25"/>
    <w:rsid w:val="007F6842"/>
    <w:rsid w:val="007F7BE1"/>
    <w:rsid w:val="008073B8"/>
    <w:rsid w:val="00812F0A"/>
    <w:rsid w:val="0081633A"/>
    <w:rsid w:val="00821101"/>
    <w:rsid w:val="00822669"/>
    <w:rsid w:val="008242B6"/>
    <w:rsid w:val="00825506"/>
    <w:rsid w:val="00831245"/>
    <w:rsid w:val="0083249E"/>
    <w:rsid w:val="00833FA1"/>
    <w:rsid w:val="008458C8"/>
    <w:rsid w:val="008468DB"/>
    <w:rsid w:val="00850518"/>
    <w:rsid w:val="00851205"/>
    <w:rsid w:val="00851A25"/>
    <w:rsid w:val="008631EA"/>
    <w:rsid w:val="00863983"/>
    <w:rsid w:val="00871377"/>
    <w:rsid w:val="008756DB"/>
    <w:rsid w:val="00880747"/>
    <w:rsid w:val="00881007"/>
    <w:rsid w:val="008834A6"/>
    <w:rsid w:val="00885345"/>
    <w:rsid w:val="00885641"/>
    <w:rsid w:val="00892C49"/>
    <w:rsid w:val="008A65CE"/>
    <w:rsid w:val="008B2C06"/>
    <w:rsid w:val="008B336A"/>
    <w:rsid w:val="008B4A11"/>
    <w:rsid w:val="008B4E79"/>
    <w:rsid w:val="008B78D6"/>
    <w:rsid w:val="008C0501"/>
    <w:rsid w:val="008C2699"/>
    <w:rsid w:val="008C3A58"/>
    <w:rsid w:val="008C69F5"/>
    <w:rsid w:val="008D2467"/>
    <w:rsid w:val="008D2E84"/>
    <w:rsid w:val="008D4D8E"/>
    <w:rsid w:val="008D7B0D"/>
    <w:rsid w:val="008E26FF"/>
    <w:rsid w:val="008E3E97"/>
    <w:rsid w:val="008F0D10"/>
    <w:rsid w:val="008F2137"/>
    <w:rsid w:val="008F35F7"/>
    <w:rsid w:val="008F510F"/>
    <w:rsid w:val="0090044D"/>
    <w:rsid w:val="00902DA5"/>
    <w:rsid w:val="00914550"/>
    <w:rsid w:val="009156F4"/>
    <w:rsid w:val="00917B4D"/>
    <w:rsid w:val="00917E7E"/>
    <w:rsid w:val="009265B8"/>
    <w:rsid w:val="00930471"/>
    <w:rsid w:val="00931876"/>
    <w:rsid w:val="00933185"/>
    <w:rsid w:val="00945794"/>
    <w:rsid w:val="00950943"/>
    <w:rsid w:val="009512EB"/>
    <w:rsid w:val="009514C4"/>
    <w:rsid w:val="0095667E"/>
    <w:rsid w:val="0098294B"/>
    <w:rsid w:val="009839FC"/>
    <w:rsid w:val="00985663"/>
    <w:rsid w:val="0098656A"/>
    <w:rsid w:val="00990D48"/>
    <w:rsid w:val="009937A6"/>
    <w:rsid w:val="009A7197"/>
    <w:rsid w:val="009B0AE7"/>
    <w:rsid w:val="009B35FF"/>
    <w:rsid w:val="009C0FF5"/>
    <w:rsid w:val="009C26D5"/>
    <w:rsid w:val="009C65C4"/>
    <w:rsid w:val="009D1471"/>
    <w:rsid w:val="009D30B0"/>
    <w:rsid w:val="009D3810"/>
    <w:rsid w:val="009D4E8A"/>
    <w:rsid w:val="009D612F"/>
    <w:rsid w:val="009D6F47"/>
    <w:rsid w:val="009D7FD3"/>
    <w:rsid w:val="009E0B99"/>
    <w:rsid w:val="009E1B09"/>
    <w:rsid w:val="009F0F9B"/>
    <w:rsid w:val="009F5B3E"/>
    <w:rsid w:val="009F6933"/>
    <w:rsid w:val="00A03177"/>
    <w:rsid w:val="00A03CED"/>
    <w:rsid w:val="00A06170"/>
    <w:rsid w:val="00A10A55"/>
    <w:rsid w:val="00A10B0F"/>
    <w:rsid w:val="00A1142F"/>
    <w:rsid w:val="00A12143"/>
    <w:rsid w:val="00A13596"/>
    <w:rsid w:val="00A21F1B"/>
    <w:rsid w:val="00A2694C"/>
    <w:rsid w:val="00A302AC"/>
    <w:rsid w:val="00A32554"/>
    <w:rsid w:val="00A41643"/>
    <w:rsid w:val="00A46443"/>
    <w:rsid w:val="00A46F05"/>
    <w:rsid w:val="00A50140"/>
    <w:rsid w:val="00A65C4C"/>
    <w:rsid w:val="00A71608"/>
    <w:rsid w:val="00A77BFF"/>
    <w:rsid w:val="00A80370"/>
    <w:rsid w:val="00A820C4"/>
    <w:rsid w:val="00A83406"/>
    <w:rsid w:val="00A85A3E"/>
    <w:rsid w:val="00A93277"/>
    <w:rsid w:val="00A94586"/>
    <w:rsid w:val="00A94DAA"/>
    <w:rsid w:val="00A97542"/>
    <w:rsid w:val="00AA416B"/>
    <w:rsid w:val="00AA464A"/>
    <w:rsid w:val="00AA4841"/>
    <w:rsid w:val="00AA59F6"/>
    <w:rsid w:val="00AB2E0E"/>
    <w:rsid w:val="00AB7B1C"/>
    <w:rsid w:val="00AC116E"/>
    <w:rsid w:val="00AC3CAF"/>
    <w:rsid w:val="00AC4D2A"/>
    <w:rsid w:val="00AC551F"/>
    <w:rsid w:val="00AC55BB"/>
    <w:rsid w:val="00AF3A8D"/>
    <w:rsid w:val="00AF5729"/>
    <w:rsid w:val="00B0066B"/>
    <w:rsid w:val="00B00686"/>
    <w:rsid w:val="00B00822"/>
    <w:rsid w:val="00B00855"/>
    <w:rsid w:val="00B06089"/>
    <w:rsid w:val="00B1067F"/>
    <w:rsid w:val="00B1226B"/>
    <w:rsid w:val="00B13CCE"/>
    <w:rsid w:val="00B17501"/>
    <w:rsid w:val="00B20699"/>
    <w:rsid w:val="00B20AE9"/>
    <w:rsid w:val="00B247F0"/>
    <w:rsid w:val="00B25B04"/>
    <w:rsid w:val="00B26171"/>
    <w:rsid w:val="00B30C36"/>
    <w:rsid w:val="00B30E29"/>
    <w:rsid w:val="00B33825"/>
    <w:rsid w:val="00B36A2C"/>
    <w:rsid w:val="00B40B92"/>
    <w:rsid w:val="00B42067"/>
    <w:rsid w:val="00B44281"/>
    <w:rsid w:val="00B46895"/>
    <w:rsid w:val="00B54E34"/>
    <w:rsid w:val="00B5561A"/>
    <w:rsid w:val="00B71306"/>
    <w:rsid w:val="00B72B5B"/>
    <w:rsid w:val="00B7424F"/>
    <w:rsid w:val="00B75754"/>
    <w:rsid w:val="00B7761A"/>
    <w:rsid w:val="00B77A1B"/>
    <w:rsid w:val="00B845BB"/>
    <w:rsid w:val="00B85192"/>
    <w:rsid w:val="00B86325"/>
    <w:rsid w:val="00BA0489"/>
    <w:rsid w:val="00BA2E53"/>
    <w:rsid w:val="00BA2FB2"/>
    <w:rsid w:val="00BB7252"/>
    <w:rsid w:val="00BC6A9D"/>
    <w:rsid w:val="00BD02D4"/>
    <w:rsid w:val="00BD49D0"/>
    <w:rsid w:val="00BD7725"/>
    <w:rsid w:val="00BF452A"/>
    <w:rsid w:val="00BF76DA"/>
    <w:rsid w:val="00C005F5"/>
    <w:rsid w:val="00C03201"/>
    <w:rsid w:val="00C058C0"/>
    <w:rsid w:val="00C10651"/>
    <w:rsid w:val="00C10AB5"/>
    <w:rsid w:val="00C10C95"/>
    <w:rsid w:val="00C1236F"/>
    <w:rsid w:val="00C16904"/>
    <w:rsid w:val="00C225FF"/>
    <w:rsid w:val="00C26ADD"/>
    <w:rsid w:val="00C34FD6"/>
    <w:rsid w:val="00C3655A"/>
    <w:rsid w:val="00C37EF0"/>
    <w:rsid w:val="00C461C3"/>
    <w:rsid w:val="00C47268"/>
    <w:rsid w:val="00C50B90"/>
    <w:rsid w:val="00C63B43"/>
    <w:rsid w:val="00C6496A"/>
    <w:rsid w:val="00C70600"/>
    <w:rsid w:val="00C802D0"/>
    <w:rsid w:val="00C80CF5"/>
    <w:rsid w:val="00C82F4F"/>
    <w:rsid w:val="00C84645"/>
    <w:rsid w:val="00C93016"/>
    <w:rsid w:val="00C9713B"/>
    <w:rsid w:val="00C973B8"/>
    <w:rsid w:val="00CA0561"/>
    <w:rsid w:val="00CA2149"/>
    <w:rsid w:val="00CA3704"/>
    <w:rsid w:val="00CA4608"/>
    <w:rsid w:val="00CB1AAA"/>
    <w:rsid w:val="00CB1BA2"/>
    <w:rsid w:val="00CB2631"/>
    <w:rsid w:val="00CB5B43"/>
    <w:rsid w:val="00CC4BCC"/>
    <w:rsid w:val="00CF232E"/>
    <w:rsid w:val="00CF3272"/>
    <w:rsid w:val="00CF7E51"/>
    <w:rsid w:val="00D04FEC"/>
    <w:rsid w:val="00D07891"/>
    <w:rsid w:val="00D118F5"/>
    <w:rsid w:val="00D15EDD"/>
    <w:rsid w:val="00D21B6D"/>
    <w:rsid w:val="00D2509A"/>
    <w:rsid w:val="00D2518F"/>
    <w:rsid w:val="00D25E6C"/>
    <w:rsid w:val="00D3209B"/>
    <w:rsid w:val="00D337F8"/>
    <w:rsid w:val="00D35749"/>
    <w:rsid w:val="00D450AF"/>
    <w:rsid w:val="00D55561"/>
    <w:rsid w:val="00D66029"/>
    <w:rsid w:val="00D73AB2"/>
    <w:rsid w:val="00D92D45"/>
    <w:rsid w:val="00DA0F62"/>
    <w:rsid w:val="00DA666A"/>
    <w:rsid w:val="00DB7286"/>
    <w:rsid w:val="00DC250C"/>
    <w:rsid w:val="00DC797A"/>
    <w:rsid w:val="00DD3E43"/>
    <w:rsid w:val="00DD6F84"/>
    <w:rsid w:val="00DE15BC"/>
    <w:rsid w:val="00DE2D06"/>
    <w:rsid w:val="00DF0E1B"/>
    <w:rsid w:val="00DF311A"/>
    <w:rsid w:val="00DF57CB"/>
    <w:rsid w:val="00E0484C"/>
    <w:rsid w:val="00E07131"/>
    <w:rsid w:val="00E130B4"/>
    <w:rsid w:val="00E132DF"/>
    <w:rsid w:val="00E14F67"/>
    <w:rsid w:val="00E31E94"/>
    <w:rsid w:val="00E325D7"/>
    <w:rsid w:val="00E33CD8"/>
    <w:rsid w:val="00E3531C"/>
    <w:rsid w:val="00E40401"/>
    <w:rsid w:val="00E40AC0"/>
    <w:rsid w:val="00E44EE7"/>
    <w:rsid w:val="00E4604E"/>
    <w:rsid w:val="00E476ED"/>
    <w:rsid w:val="00E52417"/>
    <w:rsid w:val="00E525BD"/>
    <w:rsid w:val="00E61678"/>
    <w:rsid w:val="00E66A32"/>
    <w:rsid w:val="00E66A3F"/>
    <w:rsid w:val="00E70D76"/>
    <w:rsid w:val="00E7129E"/>
    <w:rsid w:val="00E7211F"/>
    <w:rsid w:val="00E72E19"/>
    <w:rsid w:val="00E73D31"/>
    <w:rsid w:val="00E83318"/>
    <w:rsid w:val="00E905B9"/>
    <w:rsid w:val="00E92E29"/>
    <w:rsid w:val="00E94415"/>
    <w:rsid w:val="00E97087"/>
    <w:rsid w:val="00E97CE7"/>
    <w:rsid w:val="00EA65CB"/>
    <w:rsid w:val="00EC2D27"/>
    <w:rsid w:val="00EC4F2C"/>
    <w:rsid w:val="00EC754A"/>
    <w:rsid w:val="00ED0FE0"/>
    <w:rsid w:val="00ED1C81"/>
    <w:rsid w:val="00ED2AC4"/>
    <w:rsid w:val="00ED41A7"/>
    <w:rsid w:val="00ED47EE"/>
    <w:rsid w:val="00EE10A4"/>
    <w:rsid w:val="00EE6B8A"/>
    <w:rsid w:val="00EE746E"/>
    <w:rsid w:val="00EE76F0"/>
    <w:rsid w:val="00EF3DC4"/>
    <w:rsid w:val="00EF5E49"/>
    <w:rsid w:val="00EF6ACC"/>
    <w:rsid w:val="00EF6E52"/>
    <w:rsid w:val="00F03894"/>
    <w:rsid w:val="00F05B89"/>
    <w:rsid w:val="00F20584"/>
    <w:rsid w:val="00F22E00"/>
    <w:rsid w:val="00F271AD"/>
    <w:rsid w:val="00F31C68"/>
    <w:rsid w:val="00F3535F"/>
    <w:rsid w:val="00F442C3"/>
    <w:rsid w:val="00F449EF"/>
    <w:rsid w:val="00F45AC9"/>
    <w:rsid w:val="00F46066"/>
    <w:rsid w:val="00F461CE"/>
    <w:rsid w:val="00F46F6E"/>
    <w:rsid w:val="00F501EB"/>
    <w:rsid w:val="00F52DFD"/>
    <w:rsid w:val="00F553F2"/>
    <w:rsid w:val="00F604A0"/>
    <w:rsid w:val="00F7217B"/>
    <w:rsid w:val="00F73BAA"/>
    <w:rsid w:val="00F75264"/>
    <w:rsid w:val="00F77CDE"/>
    <w:rsid w:val="00F80D51"/>
    <w:rsid w:val="00F8239F"/>
    <w:rsid w:val="00F92D4D"/>
    <w:rsid w:val="00F95288"/>
    <w:rsid w:val="00FA0276"/>
    <w:rsid w:val="00FA3B06"/>
    <w:rsid w:val="00FA41BC"/>
    <w:rsid w:val="00FA51CE"/>
    <w:rsid w:val="00FA6DD0"/>
    <w:rsid w:val="00FC3B66"/>
    <w:rsid w:val="00FC3FD8"/>
    <w:rsid w:val="00FC661C"/>
    <w:rsid w:val="00FD14EB"/>
    <w:rsid w:val="00FD2409"/>
    <w:rsid w:val="00FD4E43"/>
    <w:rsid w:val="00FE1535"/>
    <w:rsid w:val="00FE1EA1"/>
    <w:rsid w:val="00FE79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34A26C"/>
  <w15:docId w15:val="{FC0286AE-9316-4C83-B125-6675FE761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E1BF5"/>
    <w:pPr>
      <w:spacing w:after="240" w:line="300" w:lineRule="auto"/>
    </w:pPr>
    <w:rPr>
      <w:rFonts w:ascii="Calibri" w:hAnsi="Calibri"/>
      <w:sz w:val="22"/>
      <w:szCs w:val="24"/>
    </w:rPr>
  </w:style>
  <w:style w:type="paragraph" w:styleId="Nagwek2">
    <w:name w:val="heading 2"/>
    <w:basedOn w:val="Normalny"/>
    <w:link w:val="Nagwek2Znak"/>
    <w:uiPriority w:val="9"/>
    <w:qFormat/>
    <w:rsid w:val="003A167E"/>
    <w:pPr>
      <w:spacing w:before="100" w:beforeAutospacing="1" w:after="100" w:afterAutospacing="1" w:line="240" w:lineRule="auto"/>
      <w:outlineLvl w:val="1"/>
    </w:pPr>
    <w:rPr>
      <w:rFonts w:ascii="Times New Roman" w:hAnsi="Times New Roman"/>
      <w:b/>
      <w:bCs/>
      <w:sz w:val="36"/>
      <w:szCs w:val="36"/>
    </w:rPr>
  </w:style>
  <w:style w:type="paragraph" w:styleId="Nagwek3">
    <w:name w:val="heading 3"/>
    <w:basedOn w:val="Normalny"/>
    <w:next w:val="Normalny"/>
    <w:link w:val="Nagwek3Znak"/>
    <w:semiHidden/>
    <w:unhideWhenUsed/>
    <w:qFormat/>
    <w:rsid w:val="003A167E"/>
    <w:pPr>
      <w:keepNext/>
      <w:keepLines/>
      <w:spacing w:before="40" w:after="0"/>
      <w:outlineLvl w:val="2"/>
    </w:pPr>
    <w:rPr>
      <w:rFonts w:asciiTheme="majorHAnsi" w:eastAsiaTheme="majorEastAsia" w:hAnsiTheme="majorHAnsi" w:cstheme="majorBidi"/>
      <w:color w:val="1F4D78" w:themeColor="accent1" w:themeShade="7F"/>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qFormat/>
    <w:rsid w:val="005E1BF5"/>
    <w:pPr>
      <w:spacing w:after="240" w:line="300" w:lineRule="auto"/>
      <w:contextualSpacing/>
    </w:pPr>
    <w:rPr>
      <w:rFonts w:ascii="Calibri" w:eastAsia="Calibri" w:hAnsi="Calibri"/>
      <w:sz w:val="22"/>
      <w:szCs w:val="22"/>
      <w:lang w:eastAsia="en-US"/>
    </w:rPr>
  </w:style>
  <w:style w:type="paragraph" w:styleId="Tekstprzypisudolnego">
    <w:name w:val="footnote text"/>
    <w:basedOn w:val="Normalny"/>
    <w:link w:val="TekstprzypisudolnegoZnak"/>
    <w:semiHidden/>
    <w:rsid w:val="00E92E29"/>
    <w:rPr>
      <w:sz w:val="20"/>
      <w:szCs w:val="20"/>
    </w:rPr>
  </w:style>
  <w:style w:type="character" w:styleId="Odwoanieprzypisudolnego">
    <w:name w:val="footnote reference"/>
    <w:semiHidden/>
    <w:rsid w:val="00E92E29"/>
    <w:rPr>
      <w:vertAlign w:val="superscript"/>
    </w:rPr>
  </w:style>
  <w:style w:type="paragraph" w:styleId="Tekstdymka">
    <w:name w:val="Balloon Text"/>
    <w:basedOn w:val="Normalny"/>
    <w:semiHidden/>
    <w:rsid w:val="003A0041"/>
    <w:rPr>
      <w:rFonts w:ascii="Tahoma" w:hAnsi="Tahoma" w:cs="Tahoma"/>
      <w:sz w:val="16"/>
      <w:szCs w:val="16"/>
    </w:rPr>
  </w:style>
  <w:style w:type="paragraph" w:styleId="Tekstprzypisukocowego">
    <w:name w:val="endnote text"/>
    <w:basedOn w:val="Normalny"/>
    <w:semiHidden/>
    <w:rsid w:val="009F0F9B"/>
    <w:rPr>
      <w:sz w:val="20"/>
      <w:szCs w:val="20"/>
    </w:rPr>
  </w:style>
  <w:style w:type="character" w:styleId="Odwoanieprzypisukocowego">
    <w:name w:val="endnote reference"/>
    <w:semiHidden/>
    <w:rsid w:val="009F0F9B"/>
    <w:rPr>
      <w:vertAlign w:val="superscript"/>
    </w:rPr>
  </w:style>
  <w:style w:type="paragraph" w:styleId="Stopka">
    <w:name w:val="footer"/>
    <w:basedOn w:val="Normalny"/>
    <w:rsid w:val="00A77BFF"/>
    <w:pPr>
      <w:tabs>
        <w:tab w:val="center" w:pos="4536"/>
        <w:tab w:val="right" w:pos="9072"/>
      </w:tabs>
    </w:pPr>
  </w:style>
  <w:style w:type="character" w:styleId="Numerstrony">
    <w:name w:val="page number"/>
    <w:basedOn w:val="Domylnaczcionkaakapitu"/>
    <w:rsid w:val="00A77BFF"/>
  </w:style>
  <w:style w:type="character" w:styleId="Odwoaniedokomentarza">
    <w:name w:val="annotation reference"/>
    <w:basedOn w:val="Domylnaczcionkaakapitu"/>
    <w:uiPriority w:val="99"/>
    <w:rsid w:val="00D21B6D"/>
    <w:rPr>
      <w:sz w:val="16"/>
      <w:szCs w:val="16"/>
    </w:rPr>
  </w:style>
  <w:style w:type="paragraph" w:styleId="Tekstkomentarza">
    <w:name w:val="annotation text"/>
    <w:basedOn w:val="Normalny"/>
    <w:link w:val="TekstkomentarzaZnak"/>
    <w:uiPriority w:val="99"/>
    <w:rsid w:val="00D21B6D"/>
    <w:rPr>
      <w:sz w:val="20"/>
      <w:szCs w:val="20"/>
    </w:rPr>
  </w:style>
  <w:style w:type="character" w:customStyle="1" w:styleId="TekstkomentarzaZnak">
    <w:name w:val="Tekst komentarza Znak"/>
    <w:basedOn w:val="Domylnaczcionkaakapitu"/>
    <w:link w:val="Tekstkomentarza"/>
    <w:uiPriority w:val="99"/>
    <w:rsid w:val="00D21B6D"/>
    <w:rPr>
      <w:rFonts w:ascii="Calibri" w:hAnsi="Calibri"/>
    </w:rPr>
  </w:style>
  <w:style w:type="paragraph" w:styleId="Tytu">
    <w:name w:val="Title"/>
    <w:basedOn w:val="Normalny"/>
    <w:next w:val="Normalny"/>
    <w:link w:val="TytuZnak"/>
    <w:qFormat/>
    <w:rsid w:val="00695D7E"/>
    <w:pPr>
      <w:contextualSpacing/>
      <w:jc w:val="center"/>
    </w:pPr>
    <w:rPr>
      <w:rFonts w:eastAsiaTheme="majorEastAsia" w:cstheme="majorBidi"/>
      <w:b/>
      <w:spacing w:val="-10"/>
      <w:kern w:val="28"/>
      <w:szCs w:val="56"/>
    </w:rPr>
  </w:style>
  <w:style w:type="character" w:customStyle="1" w:styleId="TytuZnak">
    <w:name w:val="Tytuł Znak"/>
    <w:basedOn w:val="Domylnaczcionkaakapitu"/>
    <w:link w:val="Tytu"/>
    <w:rsid w:val="00695D7E"/>
    <w:rPr>
      <w:rFonts w:ascii="Calibri" w:eastAsiaTheme="majorEastAsia" w:hAnsi="Calibri" w:cstheme="majorBidi"/>
      <w:b/>
      <w:spacing w:val="-10"/>
      <w:kern w:val="28"/>
      <w:sz w:val="22"/>
      <w:szCs w:val="56"/>
    </w:rPr>
  </w:style>
  <w:style w:type="paragraph" w:styleId="Akapitzlist">
    <w:name w:val="List Paragraph"/>
    <w:basedOn w:val="Normalny"/>
    <w:uiPriority w:val="34"/>
    <w:qFormat/>
    <w:rsid w:val="009D7FD3"/>
    <w:pPr>
      <w:ind w:left="720"/>
      <w:contextualSpacing/>
    </w:pPr>
  </w:style>
  <w:style w:type="character" w:customStyle="1" w:styleId="TekstprzypisudolnegoZnak">
    <w:name w:val="Tekst przypisu dolnego Znak"/>
    <w:link w:val="Tekstprzypisudolnego"/>
    <w:semiHidden/>
    <w:rsid w:val="0017098F"/>
    <w:rPr>
      <w:rFonts w:ascii="Calibri" w:hAnsi="Calibri"/>
    </w:rPr>
  </w:style>
  <w:style w:type="paragraph" w:styleId="Tekstpodstawowy">
    <w:name w:val="Body Text"/>
    <w:basedOn w:val="Normalny"/>
    <w:link w:val="TekstpodstawowyZnak"/>
    <w:rsid w:val="0017098F"/>
    <w:pPr>
      <w:spacing w:after="120" w:line="240" w:lineRule="auto"/>
    </w:pPr>
    <w:rPr>
      <w:rFonts w:ascii="Times New Roman" w:hAnsi="Times New Roman"/>
      <w:sz w:val="24"/>
    </w:rPr>
  </w:style>
  <w:style w:type="character" w:customStyle="1" w:styleId="TekstpodstawowyZnak">
    <w:name w:val="Tekst podstawowy Znak"/>
    <w:basedOn w:val="Domylnaczcionkaakapitu"/>
    <w:link w:val="Tekstpodstawowy"/>
    <w:rsid w:val="0017098F"/>
    <w:rPr>
      <w:sz w:val="24"/>
      <w:szCs w:val="24"/>
    </w:rPr>
  </w:style>
  <w:style w:type="paragraph" w:styleId="Tematkomentarza">
    <w:name w:val="annotation subject"/>
    <w:basedOn w:val="Tekstkomentarza"/>
    <w:next w:val="Tekstkomentarza"/>
    <w:link w:val="TematkomentarzaZnak"/>
    <w:semiHidden/>
    <w:unhideWhenUsed/>
    <w:rsid w:val="0060670F"/>
    <w:pPr>
      <w:spacing w:line="240" w:lineRule="auto"/>
    </w:pPr>
    <w:rPr>
      <w:b/>
      <w:bCs/>
    </w:rPr>
  </w:style>
  <w:style w:type="character" w:customStyle="1" w:styleId="TematkomentarzaZnak">
    <w:name w:val="Temat komentarza Znak"/>
    <w:basedOn w:val="TekstkomentarzaZnak"/>
    <w:link w:val="Tematkomentarza"/>
    <w:semiHidden/>
    <w:rsid w:val="0060670F"/>
    <w:rPr>
      <w:rFonts w:ascii="Calibri" w:hAnsi="Calibri"/>
      <w:b/>
      <w:bCs/>
    </w:rPr>
  </w:style>
  <w:style w:type="character" w:styleId="Hipercze">
    <w:name w:val="Hyperlink"/>
    <w:basedOn w:val="Domylnaczcionkaakapitu"/>
    <w:uiPriority w:val="99"/>
    <w:unhideWhenUsed/>
    <w:rsid w:val="008458C8"/>
    <w:rPr>
      <w:color w:val="0000FF"/>
      <w:u w:val="single"/>
    </w:rPr>
  </w:style>
  <w:style w:type="character" w:customStyle="1" w:styleId="luchili">
    <w:name w:val="luc_hili"/>
    <w:basedOn w:val="Domylnaczcionkaakapitu"/>
    <w:rsid w:val="008458C8"/>
  </w:style>
  <w:style w:type="character" w:customStyle="1" w:styleId="tabulatory">
    <w:name w:val="tabulatory"/>
    <w:basedOn w:val="Domylnaczcionkaakapitu"/>
    <w:rsid w:val="008458C8"/>
  </w:style>
  <w:style w:type="character" w:customStyle="1" w:styleId="alb">
    <w:name w:val="a_lb"/>
    <w:basedOn w:val="Domylnaczcionkaakapitu"/>
    <w:rsid w:val="003277FD"/>
  </w:style>
  <w:style w:type="character" w:customStyle="1" w:styleId="alb-s">
    <w:name w:val="a_lb-s"/>
    <w:basedOn w:val="Domylnaczcionkaakapitu"/>
    <w:rsid w:val="003277FD"/>
  </w:style>
  <w:style w:type="character" w:styleId="Uwydatnienie">
    <w:name w:val="Emphasis"/>
    <w:basedOn w:val="Domylnaczcionkaakapitu"/>
    <w:uiPriority w:val="20"/>
    <w:qFormat/>
    <w:rsid w:val="003277FD"/>
    <w:rPr>
      <w:i/>
      <w:iCs/>
    </w:rPr>
  </w:style>
  <w:style w:type="paragraph" w:styleId="Poprawka">
    <w:name w:val="Revision"/>
    <w:hidden/>
    <w:uiPriority w:val="99"/>
    <w:semiHidden/>
    <w:rsid w:val="00250ABA"/>
    <w:rPr>
      <w:rFonts w:ascii="Calibri" w:hAnsi="Calibri"/>
      <w:sz w:val="22"/>
      <w:szCs w:val="24"/>
    </w:rPr>
  </w:style>
  <w:style w:type="paragraph" w:styleId="Nagwek">
    <w:name w:val="header"/>
    <w:basedOn w:val="Normalny"/>
    <w:link w:val="NagwekZnak"/>
    <w:unhideWhenUsed/>
    <w:rsid w:val="00556841"/>
    <w:pPr>
      <w:tabs>
        <w:tab w:val="center" w:pos="4536"/>
        <w:tab w:val="right" w:pos="9072"/>
      </w:tabs>
      <w:spacing w:after="0" w:line="240" w:lineRule="auto"/>
    </w:pPr>
  </w:style>
  <w:style w:type="character" w:customStyle="1" w:styleId="NagwekZnak">
    <w:name w:val="Nagłówek Znak"/>
    <w:basedOn w:val="Domylnaczcionkaakapitu"/>
    <w:link w:val="Nagwek"/>
    <w:rsid w:val="00556841"/>
    <w:rPr>
      <w:rFonts w:ascii="Calibri" w:hAnsi="Calibri"/>
      <w:sz w:val="22"/>
      <w:szCs w:val="24"/>
    </w:rPr>
  </w:style>
  <w:style w:type="character" w:customStyle="1" w:styleId="Nagwek2Znak">
    <w:name w:val="Nagłówek 2 Znak"/>
    <w:basedOn w:val="Domylnaczcionkaakapitu"/>
    <w:link w:val="Nagwek2"/>
    <w:uiPriority w:val="9"/>
    <w:rsid w:val="003A167E"/>
    <w:rPr>
      <w:b/>
      <w:bCs/>
      <w:sz w:val="36"/>
      <w:szCs w:val="36"/>
    </w:rPr>
  </w:style>
  <w:style w:type="character" w:customStyle="1" w:styleId="Nagwek3Znak">
    <w:name w:val="Nagłówek 3 Znak"/>
    <w:basedOn w:val="Domylnaczcionkaakapitu"/>
    <w:link w:val="Nagwek3"/>
    <w:semiHidden/>
    <w:rsid w:val="003A167E"/>
    <w:rPr>
      <w:rFonts w:asciiTheme="majorHAnsi" w:eastAsiaTheme="majorEastAsia" w:hAnsiTheme="majorHAnsi" w:cstheme="majorBidi"/>
      <w:color w:val="1F4D78" w:themeColor="accent1" w:themeShade="7F"/>
      <w:sz w:val="24"/>
      <w:szCs w:val="24"/>
    </w:rPr>
  </w:style>
  <w:style w:type="character" w:customStyle="1" w:styleId="ng-binding">
    <w:name w:val="ng-binding"/>
    <w:basedOn w:val="Domylnaczcionkaakapitu"/>
    <w:rsid w:val="003A1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6593">
      <w:bodyDiv w:val="1"/>
      <w:marLeft w:val="0"/>
      <w:marRight w:val="0"/>
      <w:marTop w:val="0"/>
      <w:marBottom w:val="0"/>
      <w:divBdr>
        <w:top w:val="none" w:sz="0" w:space="0" w:color="auto"/>
        <w:left w:val="none" w:sz="0" w:space="0" w:color="auto"/>
        <w:bottom w:val="none" w:sz="0" w:space="0" w:color="auto"/>
        <w:right w:val="none" w:sz="0" w:space="0" w:color="auto"/>
      </w:divBdr>
      <w:divsChild>
        <w:div w:id="624852935">
          <w:marLeft w:val="0"/>
          <w:marRight w:val="0"/>
          <w:marTop w:val="240"/>
          <w:marBottom w:val="0"/>
          <w:divBdr>
            <w:top w:val="none" w:sz="0" w:space="0" w:color="auto"/>
            <w:left w:val="none" w:sz="0" w:space="0" w:color="auto"/>
            <w:bottom w:val="none" w:sz="0" w:space="0" w:color="auto"/>
            <w:right w:val="none" w:sz="0" w:space="0" w:color="auto"/>
          </w:divBdr>
        </w:div>
        <w:div w:id="581068474">
          <w:marLeft w:val="0"/>
          <w:marRight w:val="0"/>
          <w:marTop w:val="240"/>
          <w:marBottom w:val="0"/>
          <w:divBdr>
            <w:top w:val="none" w:sz="0" w:space="0" w:color="auto"/>
            <w:left w:val="none" w:sz="0" w:space="0" w:color="auto"/>
            <w:bottom w:val="none" w:sz="0" w:space="0" w:color="auto"/>
            <w:right w:val="none" w:sz="0" w:space="0" w:color="auto"/>
          </w:divBdr>
        </w:div>
      </w:divsChild>
    </w:div>
    <w:div w:id="909534446">
      <w:bodyDiv w:val="1"/>
      <w:marLeft w:val="0"/>
      <w:marRight w:val="0"/>
      <w:marTop w:val="0"/>
      <w:marBottom w:val="0"/>
      <w:divBdr>
        <w:top w:val="none" w:sz="0" w:space="0" w:color="auto"/>
        <w:left w:val="none" w:sz="0" w:space="0" w:color="auto"/>
        <w:bottom w:val="none" w:sz="0" w:space="0" w:color="auto"/>
        <w:right w:val="none" w:sz="0" w:space="0" w:color="auto"/>
      </w:divBdr>
      <w:divsChild>
        <w:div w:id="235825868">
          <w:marLeft w:val="0"/>
          <w:marRight w:val="0"/>
          <w:marTop w:val="0"/>
          <w:marBottom w:val="0"/>
          <w:divBdr>
            <w:top w:val="none" w:sz="0" w:space="0" w:color="auto"/>
            <w:left w:val="none" w:sz="0" w:space="0" w:color="auto"/>
            <w:bottom w:val="none" w:sz="0" w:space="0" w:color="auto"/>
            <w:right w:val="none" w:sz="0" w:space="0" w:color="auto"/>
          </w:divBdr>
        </w:div>
        <w:div w:id="1422214070">
          <w:marLeft w:val="0"/>
          <w:marRight w:val="0"/>
          <w:marTop w:val="0"/>
          <w:marBottom w:val="0"/>
          <w:divBdr>
            <w:top w:val="none" w:sz="0" w:space="0" w:color="auto"/>
            <w:left w:val="none" w:sz="0" w:space="0" w:color="auto"/>
            <w:bottom w:val="none" w:sz="0" w:space="0" w:color="auto"/>
            <w:right w:val="none" w:sz="0" w:space="0" w:color="auto"/>
          </w:divBdr>
          <w:divsChild>
            <w:div w:id="124691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3525">
      <w:bodyDiv w:val="1"/>
      <w:marLeft w:val="0"/>
      <w:marRight w:val="0"/>
      <w:marTop w:val="0"/>
      <w:marBottom w:val="0"/>
      <w:divBdr>
        <w:top w:val="none" w:sz="0" w:space="0" w:color="auto"/>
        <w:left w:val="none" w:sz="0" w:space="0" w:color="auto"/>
        <w:bottom w:val="none" w:sz="0" w:space="0" w:color="auto"/>
        <w:right w:val="none" w:sz="0" w:space="0" w:color="auto"/>
      </w:divBdr>
    </w:div>
    <w:div w:id="1195342691">
      <w:bodyDiv w:val="1"/>
      <w:marLeft w:val="0"/>
      <w:marRight w:val="0"/>
      <w:marTop w:val="0"/>
      <w:marBottom w:val="0"/>
      <w:divBdr>
        <w:top w:val="none" w:sz="0" w:space="0" w:color="auto"/>
        <w:left w:val="none" w:sz="0" w:space="0" w:color="auto"/>
        <w:bottom w:val="none" w:sz="0" w:space="0" w:color="auto"/>
        <w:right w:val="none" w:sz="0" w:space="0" w:color="auto"/>
      </w:divBdr>
      <w:divsChild>
        <w:div w:id="131555562">
          <w:marLeft w:val="0"/>
          <w:marRight w:val="0"/>
          <w:marTop w:val="0"/>
          <w:marBottom w:val="0"/>
          <w:divBdr>
            <w:top w:val="none" w:sz="0" w:space="0" w:color="auto"/>
            <w:left w:val="none" w:sz="0" w:space="0" w:color="auto"/>
            <w:bottom w:val="none" w:sz="0" w:space="0" w:color="auto"/>
            <w:right w:val="none" w:sz="0" w:space="0" w:color="auto"/>
          </w:divBdr>
          <w:divsChild>
            <w:div w:id="993921345">
              <w:marLeft w:val="0"/>
              <w:marRight w:val="0"/>
              <w:marTop w:val="0"/>
              <w:marBottom w:val="0"/>
              <w:divBdr>
                <w:top w:val="none" w:sz="0" w:space="0" w:color="auto"/>
                <w:left w:val="none" w:sz="0" w:space="0" w:color="auto"/>
                <w:bottom w:val="none" w:sz="0" w:space="0" w:color="auto"/>
                <w:right w:val="none" w:sz="0" w:space="0" w:color="auto"/>
              </w:divBdr>
            </w:div>
          </w:divsChild>
        </w:div>
        <w:div w:id="1308701708">
          <w:marLeft w:val="0"/>
          <w:marRight w:val="0"/>
          <w:marTop w:val="0"/>
          <w:marBottom w:val="0"/>
          <w:divBdr>
            <w:top w:val="none" w:sz="0" w:space="0" w:color="auto"/>
            <w:left w:val="none" w:sz="0" w:space="0" w:color="auto"/>
            <w:bottom w:val="none" w:sz="0" w:space="0" w:color="auto"/>
            <w:right w:val="none" w:sz="0" w:space="0" w:color="auto"/>
          </w:divBdr>
          <w:divsChild>
            <w:div w:id="523792474">
              <w:marLeft w:val="0"/>
              <w:marRight w:val="0"/>
              <w:marTop w:val="0"/>
              <w:marBottom w:val="0"/>
              <w:divBdr>
                <w:top w:val="none" w:sz="0" w:space="0" w:color="auto"/>
                <w:left w:val="none" w:sz="0" w:space="0" w:color="auto"/>
                <w:bottom w:val="none" w:sz="0" w:space="0" w:color="auto"/>
                <w:right w:val="none" w:sz="0" w:space="0" w:color="auto"/>
              </w:divBdr>
            </w:div>
          </w:divsChild>
        </w:div>
        <w:div w:id="895704926">
          <w:marLeft w:val="0"/>
          <w:marRight w:val="0"/>
          <w:marTop w:val="0"/>
          <w:marBottom w:val="0"/>
          <w:divBdr>
            <w:top w:val="none" w:sz="0" w:space="0" w:color="auto"/>
            <w:left w:val="none" w:sz="0" w:space="0" w:color="auto"/>
            <w:bottom w:val="none" w:sz="0" w:space="0" w:color="auto"/>
            <w:right w:val="none" w:sz="0" w:space="0" w:color="auto"/>
          </w:divBdr>
          <w:divsChild>
            <w:div w:id="104321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37940">
      <w:bodyDiv w:val="1"/>
      <w:marLeft w:val="0"/>
      <w:marRight w:val="0"/>
      <w:marTop w:val="0"/>
      <w:marBottom w:val="0"/>
      <w:divBdr>
        <w:top w:val="none" w:sz="0" w:space="0" w:color="auto"/>
        <w:left w:val="none" w:sz="0" w:space="0" w:color="auto"/>
        <w:bottom w:val="none" w:sz="0" w:space="0" w:color="auto"/>
        <w:right w:val="none" w:sz="0" w:space="0" w:color="auto"/>
      </w:divBdr>
      <w:divsChild>
        <w:div w:id="1770933388">
          <w:marLeft w:val="0"/>
          <w:marRight w:val="0"/>
          <w:marTop w:val="0"/>
          <w:marBottom w:val="0"/>
          <w:divBdr>
            <w:top w:val="none" w:sz="0" w:space="0" w:color="auto"/>
            <w:left w:val="none" w:sz="0" w:space="0" w:color="auto"/>
            <w:bottom w:val="none" w:sz="0" w:space="0" w:color="auto"/>
            <w:right w:val="none" w:sz="0" w:space="0" w:color="auto"/>
          </w:divBdr>
          <w:divsChild>
            <w:div w:id="496725416">
              <w:marLeft w:val="0"/>
              <w:marRight w:val="0"/>
              <w:marTop w:val="0"/>
              <w:marBottom w:val="0"/>
              <w:divBdr>
                <w:top w:val="none" w:sz="0" w:space="0" w:color="auto"/>
                <w:left w:val="none" w:sz="0" w:space="0" w:color="auto"/>
                <w:bottom w:val="none" w:sz="0" w:space="0" w:color="auto"/>
                <w:right w:val="none" w:sz="0" w:space="0" w:color="auto"/>
              </w:divBdr>
            </w:div>
          </w:divsChild>
        </w:div>
        <w:div w:id="1861042172">
          <w:marLeft w:val="0"/>
          <w:marRight w:val="0"/>
          <w:marTop w:val="0"/>
          <w:marBottom w:val="0"/>
          <w:divBdr>
            <w:top w:val="none" w:sz="0" w:space="0" w:color="auto"/>
            <w:left w:val="none" w:sz="0" w:space="0" w:color="auto"/>
            <w:bottom w:val="none" w:sz="0" w:space="0" w:color="auto"/>
            <w:right w:val="none" w:sz="0" w:space="0" w:color="auto"/>
          </w:divBdr>
          <w:divsChild>
            <w:div w:id="6869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76253">
      <w:bodyDiv w:val="1"/>
      <w:marLeft w:val="0"/>
      <w:marRight w:val="0"/>
      <w:marTop w:val="0"/>
      <w:marBottom w:val="0"/>
      <w:divBdr>
        <w:top w:val="none" w:sz="0" w:space="0" w:color="auto"/>
        <w:left w:val="none" w:sz="0" w:space="0" w:color="auto"/>
        <w:bottom w:val="none" w:sz="0" w:space="0" w:color="auto"/>
        <w:right w:val="none" w:sz="0" w:space="0" w:color="auto"/>
      </w:divBdr>
      <w:divsChild>
        <w:div w:id="1510484406">
          <w:marLeft w:val="0"/>
          <w:marRight w:val="0"/>
          <w:marTop w:val="0"/>
          <w:marBottom w:val="0"/>
          <w:divBdr>
            <w:top w:val="none" w:sz="0" w:space="0" w:color="auto"/>
            <w:left w:val="none" w:sz="0" w:space="0" w:color="auto"/>
            <w:bottom w:val="none" w:sz="0" w:space="0" w:color="auto"/>
            <w:right w:val="none" w:sz="0" w:space="0" w:color="auto"/>
          </w:divBdr>
          <w:divsChild>
            <w:div w:id="538398321">
              <w:marLeft w:val="0"/>
              <w:marRight w:val="0"/>
              <w:marTop w:val="0"/>
              <w:marBottom w:val="0"/>
              <w:divBdr>
                <w:top w:val="none" w:sz="0" w:space="0" w:color="auto"/>
                <w:left w:val="none" w:sz="0" w:space="0" w:color="auto"/>
                <w:bottom w:val="none" w:sz="0" w:space="0" w:color="auto"/>
                <w:right w:val="none" w:sz="0" w:space="0" w:color="auto"/>
              </w:divBdr>
            </w:div>
            <w:div w:id="1893228022">
              <w:marLeft w:val="0"/>
              <w:marRight w:val="0"/>
              <w:marTop w:val="0"/>
              <w:marBottom w:val="0"/>
              <w:divBdr>
                <w:top w:val="none" w:sz="0" w:space="0" w:color="auto"/>
                <w:left w:val="none" w:sz="0" w:space="0" w:color="auto"/>
                <w:bottom w:val="none" w:sz="0" w:space="0" w:color="auto"/>
                <w:right w:val="none" w:sz="0" w:space="0" w:color="auto"/>
              </w:divBdr>
            </w:div>
            <w:div w:id="142730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10919">
      <w:bodyDiv w:val="1"/>
      <w:marLeft w:val="0"/>
      <w:marRight w:val="0"/>
      <w:marTop w:val="0"/>
      <w:marBottom w:val="0"/>
      <w:divBdr>
        <w:top w:val="none" w:sz="0" w:space="0" w:color="auto"/>
        <w:left w:val="none" w:sz="0" w:space="0" w:color="auto"/>
        <w:bottom w:val="none" w:sz="0" w:space="0" w:color="auto"/>
        <w:right w:val="none" w:sz="0" w:space="0" w:color="auto"/>
      </w:divBdr>
      <w:divsChild>
        <w:div w:id="360863861">
          <w:marLeft w:val="0"/>
          <w:marRight w:val="0"/>
          <w:marTop w:val="0"/>
          <w:marBottom w:val="0"/>
          <w:divBdr>
            <w:top w:val="none" w:sz="0" w:space="0" w:color="auto"/>
            <w:left w:val="none" w:sz="0" w:space="0" w:color="auto"/>
            <w:bottom w:val="none" w:sz="0" w:space="0" w:color="auto"/>
            <w:right w:val="none" w:sz="0" w:space="0" w:color="auto"/>
          </w:divBdr>
        </w:div>
        <w:div w:id="662583786">
          <w:marLeft w:val="0"/>
          <w:marRight w:val="0"/>
          <w:marTop w:val="0"/>
          <w:marBottom w:val="0"/>
          <w:divBdr>
            <w:top w:val="none" w:sz="0" w:space="0" w:color="auto"/>
            <w:left w:val="none" w:sz="0" w:space="0" w:color="auto"/>
            <w:bottom w:val="none" w:sz="0" w:space="0" w:color="auto"/>
            <w:right w:val="none" w:sz="0" w:space="0" w:color="auto"/>
          </w:divBdr>
        </w:div>
      </w:divsChild>
    </w:div>
    <w:div w:id="1579174150">
      <w:bodyDiv w:val="1"/>
      <w:marLeft w:val="0"/>
      <w:marRight w:val="0"/>
      <w:marTop w:val="0"/>
      <w:marBottom w:val="0"/>
      <w:divBdr>
        <w:top w:val="none" w:sz="0" w:space="0" w:color="auto"/>
        <w:left w:val="none" w:sz="0" w:space="0" w:color="auto"/>
        <w:bottom w:val="none" w:sz="0" w:space="0" w:color="auto"/>
        <w:right w:val="none" w:sz="0" w:space="0" w:color="auto"/>
      </w:divBdr>
    </w:div>
    <w:div w:id="1698775664">
      <w:bodyDiv w:val="1"/>
      <w:marLeft w:val="0"/>
      <w:marRight w:val="0"/>
      <w:marTop w:val="0"/>
      <w:marBottom w:val="0"/>
      <w:divBdr>
        <w:top w:val="none" w:sz="0" w:space="0" w:color="auto"/>
        <w:left w:val="none" w:sz="0" w:space="0" w:color="auto"/>
        <w:bottom w:val="none" w:sz="0" w:space="0" w:color="auto"/>
        <w:right w:val="none" w:sz="0" w:space="0" w:color="auto"/>
      </w:divBdr>
      <w:divsChild>
        <w:div w:id="509026616">
          <w:marLeft w:val="0"/>
          <w:marRight w:val="0"/>
          <w:marTop w:val="240"/>
          <w:marBottom w:val="0"/>
          <w:divBdr>
            <w:top w:val="none" w:sz="0" w:space="0" w:color="auto"/>
            <w:left w:val="none" w:sz="0" w:space="0" w:color="auto"/>
            <w:bottom w:val="none" w:sz="0" w:space="0" w:color="auto"/>
            <w:right w:val="none" w:sz="0" w:space="0" w:color="auto"/>
          </w:divBdr>
        </w:div>
        <w:div w:id="167511086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545EB-A99A-45BD-BB8A-8ACBA35D8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4104</Words>
  <Characters>26847</Characters>
  <Application>Microsoft Office Word</Application>
  <DocSecurity>0</DocSecurity>
  <Lines>223</Lines>
  <Paragraphs>61</Paragraphs>
  <ScaleCrop>false</ScaleCrop>
  <HeadingPairs>
    <vt:vector size="2" baseType="variant">
      <vt:variant>
        <vt:lpstr>Tytuł</vt:lpstr>
      </vt:variant>
      <vt:variant>
        <vt:i4>1</vt:i4>
      </vt:variant>
    </vt:vector>
  </HeadingPairs>
  <TitlesOfParts>
    <vt:vector size="1" baseType="lpstr">
      <vt:lpstr>PROJEKT</vt:lpstr>
    </vt:vector>
  </TitlesOfParts>
  <Company/>
  <LinksUpToDate>false</LinksUpToDate>
  <CharactersWithSpaces>30890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creator>ikobus</dc:creator>
  <cp:lastModifiedBy>Wojciechowicz Agnieszka</cp:lastModifiedBy>
  <cp:revision>9</cp:revision>
  <cp:lastPrinted>2021-12-02T13:14:00Z</cp:lastPrinted>
  <dcterms:created xsi:type="dcterms:W3CDTF">2021-12-08T10:13:00Z</dcterms:created>
  <dcterms:modified xsi:type="dcterms:W3CDTF">2021-12-09T08:41:00Z</dcterms:modified>
</cp:coreProperties>
</file>